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docProps/app.xml" ContentType="application/vnd.openxmlformats-officedocument.extended-properties+xml"/>
  <Override PartName="/word/settings.xml" ContentType="application/vnd.openxmlformats-officedocument.wordprocessingml.settings+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word/theme/theme1.xml" ContentType="application/vnd.openxmlformats-officedocument.theme+xml"/>
  <Override PartName="/word/document.xml" ContentType="application/vnd.openxmlformats-officedocument.wordprocessingml.document.main+xml"/>
</Types>
</file>

<file path=_rels/.rels><?xml version="1.0" encoding="UTF-8"?>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rFonts w:hint="cs"/>
          <w:rtl/>
          <w:lang w:bidi="ar-DZ"/>
        </w:rPr>
      </w:pPr>
      <w:bookmarkStart w:id="0" w:name="_GoBack"/>
      <w:bookmarkEnd w:id="0"/>
      <w:r>
        <w:rPr>
          <w:rFonts w:hint="cs"/>
          <w:rtl/>
          <w:lang w:bidi="ar-DZ"/>
        </w:rPr>
        <w:t>     A scientific trip to Huraymila National Park and   Huraymila Cave The scientific team of the Globe Environmental Program at Al Yamamah Secondary School in Riyadh carried out a scientific trip to Huraymila National Park, which is about 80 kilometers away from the city of Riyadh towards the northwest. The scientific team consists of (20) students under the supervision of the supervisor of the Globe Environmental Program, Mr. Ahmed Al-Saadoun, and accompanied by the security and safety official. At the  school, Mr. Abdul Khaleq Al-Ghamdi.</w:t>
      </w:r>
    </w:p>
    <w:p>
      <w:pPr>
        <w:pStyle w:val="style0"/>
        <w:rPr>
          <w:rFonts w:hint="cs"/>
          <w:rtl/>
          <w:lang w:bidi="ar-DZ"/>
        </w:rPr>
      </w:pPr>
    </w:p>
    <w:p>
      <w:pPr>
        <w:pStyle w:val="style0"/>
        <w:rPr>
          <w:rFonts w:hint="cs"/>
          <w:rtl/>
          <w:lang w:bidi="ar-DZ"/>
        </w:rPr>
      </w:pPr>
      <w:r>
        <w:rPr>
          <w:rFonts w:hint="cs"/>
          <w:rtl/>
          <w:lang w:bidi="ar-DZ"/>
        </w:rPr>
        <w:t>The scientific team conducted field research studies of the park’s vegetation, in addition to... Studying acacia, sidr, and salam trees, visiting the deer reserve in the park, and visiting Huraymala Cave, and the study of the geological formations of the cave included the causes of the cave’s formation And the types of rocks and minerals that make up them. The scientific team also conducted applied research Inside the cave using Globe Environmental devices includes measuring the air temperature Soil, humidity, atmospheric pressure, and analysis of the soil inside the cave in terms of number pH and salinity in the cave soil</w:t>
      </w:r>
    </w:p>
    <w:p>
      <w:pPr>
        <w:pStyle w:val="style0"/>
        <w:rPr>
          <w:rFonts w:hint="cs"/>
          <w:rtl/>
          <w:lang w:bidi="ar-DZ"/>
        </w:rPr>
      </w:pPr>
    </w:p>
    <w:p>
      <w:pPr>
        <w:pStyle w:val="style0"/>
        <w:rPr>
          <w:rFonts w:hint="cs"/>
          <w:rtl/>
          <w:lang w:bidi="ar-DZ"/>
        </w:rPr>
      </w:pPr>
      <w:r>
        <w:rPr>
          <w:rFonts w:hint="cs"/>
          <w:rtl/>
          <w:lang w:bidi="ar-DZ"/>
        </w:rPr>
        <w:t>The study also included measuring the internal area of ​​the cave and identifying its internal passages, which exceeded 116 meters in length</w:t>
      </w:r>
    </w:p>
    <w:p>
      <w:pPr>
        <w:pStyle w:val="style0"/>
        <w:rPr>
          <w:rFonts w:hint="cs"/>
          <w:rtl/>
          <w:lang w:bidi="ar-DZ"/>
        </w:rPr>
      </w:pPr>
    </w:p>
    <w:p>
      <w:pPr>
        <w:pStyle w:val="style0"/>
        <w:rPr>
          <w:rFonts w:hint="cs"/>
          <w:rtl/>
          <w:lang w:bidi="ar-DZ"/>
        </w:rPr>
      </w:pPr>
      <w:r>
        <w:rPr>
          <w:rFonts w:hint="cs"/>
          <w:rtl/>
          <w:lang w:bidi="ar-DZ"/>
        </w:rPr>
        <w:t>The scientific team also identified some of the living creatures present in the cave, as large numbers of bats and some types of lizards and reptiles were observed living inside the cave.</w:t>
      </w:r>
    </w:p>
    <w:p>
      <w:pPr>
        <w:pStyle w:val="style0"/>
        <w:rPr>
          <w:rFonts w:hint="cs"/>
          <w:rtl/>
          <w:lang w:bidi="ar-DZ"/>
        </w:rPr>
      </w:pPr>
    </w:p>
    <w:p>
      <w:pPr>
        <w:pStyle w:val="style0"/>
        <w:rPr>
          <w:rFonts w:hint="cs"/>
          <w:rtl/>
          <w:lang w:bidi="ar-DZ"/>
        </w:rPr>
      </w:pPr>
      <w:r>
        <w:rPr>
          <w:rFonts w:hint="cs"/>
          <w:rtl/>
          <w:lang w:bidi="ar-DZ"/>
        </w:rPr>
        <w:t>It is noteworthy that this trip is one of the scientific trips that are rarely carried out for school students due to the difficulty of reaching the plac</w:t>
      </w:r>
    </w:p>
    <w:p>
      <w:pPr>
        <w:pStyle w:val="style0"/>
        <w:rPr>
          <w:rFonts w:hint="cs"/>
          <w:rtl/>
          <w:lang w:bidi="ar-DZ"/>
        </w:rPr>
      </w:pPr>
    </w:p>
    <w:p>
      <w:pPr>
        <w:pStyle w:val="style0"/>
        <w:rPr>
          <w:rFonts w:hint="cs"/>
          <w:rtl/>
          <w:lang w:bidi="ar-DZ"/>
        </w:rPr>
      </w:pPr>
    </w:p>
    <w:p>
      <w:pPr>
        <w:pStyle w:val="style0"/>
        <w:rPr>
          <w:rFonts w:hint="cs"/>
          <w:rtl/>
          <w:lang w:bidi="ar-DZ"/>
        </w:rPr>
      </w:pPr>
    </w:p>
    <w:p>
      <w:pPr>
        <w:pStyle w:val="style0"/>
        <w:rPr>
          <w:rFonts w:hint="cs"/>
          <w:rtl/>
          <w:lang w:bidi="ar-DZ"/>
        </w:rPr>
      </w:pPr>
      <w:r>
        <w:rPr>
          <w:rFonts w:hint="cs"/>
          <w:rtl/>
          <w:lang w:bidi="ar-DZ"/>
        </w:rPr>
        <w:t>A number of students from Al-Yamamah High School in Riyadh carried out a scientific trip to one of the caves located in the Huraymila Governorate, “80 kilometers northwest of Riyadh.” The scientific team consisted of (20) students under the supervision of the person responsible for the Globe Environmental Program at the school, Mr. Ahmed Al-Saadoun. The scientific team conducted a geological study of the cave, which included the causes of the cave’s formation, the types of rocks and the minerals that make up it. The scientific team also conducted applied research inside the cave using Globe environmental devices, which included measuring air temperature, humidity, and atmospheric pressure, and analyzing the soil inside the cave in terms of pH and the percentage of salinity in the cave’s soil. . The study included</w:t>
      </w:r>
    </w:p>
    <w:p>
      <w:pPr>
        <w:pStyle w:val="style0"/>
        <w:rPr>
          <w:rFonts w:hint="cs"/>
          <w:rtl/>
          <w:lang w:bidi="ar-DZ"/>
        </w:rPr>
      </w:pPr>
    </w:p>
    <w:p>
      <w:pPr>
        <w:pStyle w:val="style0"/>
        <w:rPr>
          <w:rFonts w:hint="cs"/>
          <w:rtl/>
          <w:lang w:bidi="ar-DZ"/>
        </w:rPr>
      </w:pPr>
    </w:p>
    <w:p>
      <w:pPr>
        <w:pStyle w:val="style0"/>
        <w:rPr>
          <w:rFonts w:hint="cs"/>
          <w:rtl/>
          <w:lang w:bidi="ar-DZ"/>
        </w:rPr>
      </w:pPr>
      <w:r>
        <w:rPr>
          <w:rFonts w:hint="cs"/>
          <w:rtl/>
          <w:lang w:bidi="ar-DZ"/>
        </w:rPr>
        <w:t>Measuring the interior space of the cave and identifying its internal passages, which exceed 116 meters in length. The scientific team also identified some of the living creatures present in the cave, as large numbers of bats and some types of lizards and reptiles were observed living inside the cave.</w:t>
      </w:r>
    </w:p>
    <w:p>
      <w:pPr>
        <w:pStyle w:val="style0"/>
        <w:rPr>
          <w:rFonts w:hint="cs"/>
          <w:rtl/>
          <w:lang w:bidi="ar-DZ"/>
        </w:rPr>
      </w:pPr>
    </w:p>
    <w:p>
      <w:pPr>
        <w:pStyle w:val="style0"/>
        <w:rPr>
          <w:rFonts w:hint="cs"/>
          <w:rtl/>
          <w:lang w:bidi="ar-DZ"/>
        </w:rPr>
      </w:pPr>
      <w:r>
        <w:rPr/>
        <w:drawing>
          <wp:inline distT="0" distB="0" distR="114300" distL="114300">
            <wp:extent cx="2628900" cy="1971675"/>
            <wp:effectExtent l="0" t="0" r="0" b="0"/>
            <wp:docPr id="1026"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a:blip r:embed="rId2" cstate="print"/>
                    <a:srcRect l="0" t="0" r="0" b="0"/>
                    <a:stretch/>
                  </pic:blipFill>
                  <pic:spPr>
                    <a:xfrm rot="0">
                      <a:off x="0" y="0"/>
                      <a:ext cx="2628900" cy="1971675"/>
                    </a:xfrm>
                    <a:prstGeom prst="rect"/>
                  </pic:spPr>
                </pic:pic>
              </a:graphicData>
            </a:graphic>
          </wp:inline>
        </w:drawing>
      </w:r>
      <w:r>
        <w:rPr/>
        <w:drawing>
          <wp:inline distT="0" distB="0" distR="114300" distL="114300">
            <wp:extent cx="2628900" cy="1971675"/>
            <wp:effectExtent l="0" t="0" r="0" b="0"/>
            <wp:docPr id="1027"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Image"/>
                    <pic:cNvPicPr/>
                  </pic:nvPicPr>
                  <pic:blipFill>
                    <a:blip r:embed="rId3" cstate="print"/>
                    <a:srcRect l="0" t="0" r="0" b="0"/>
                    <a:stretch/>
                  </pic:blipFill>
                  <pic:spPr>
                    <a:xfrm rot="0">
                      <a:off x="0" y="0"/>
                      <a:ext cx="2628900" cy="1971675"/>
                    </a:xfrm>
                    <a:prstGeom prst="rect"/>
                  </pic:spPr>
                </pic:pic>
              </a:graphicData>
            </a:graphic>
          </wp:inline>
        </w:drawing>
      </w:r>
      <w:r>
        <w:rPr/>
        <w:drawing>
          <wp:inline distT="0" distB="0" distR="114300" distL="114300">
            <wp:extent cx="2628900" cy="1971675"/>
            <wp:effectExtent l="0" t="0" r="0" b="0"/>
            <wp:docPr id="1028"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 name="Image"/>
                    <pic:cNvPicPr/>
                  </pic:nvPicPr>
                  <pic:blipFill>
                    <a:blip r:embed="rId4" cstate="print"/>
                    <a:srcRect l="0" t="0" r="0" b="0"/>
                    <a:stretch/>
                  </pic:blipFill>
                  <pic:spPr>
                    <a:xfrm rot="0">
                      <a:off x="0" y="0"/>
                      <a:ext cx="2628900" cy="1971675"/>
                    </a:xfrm>
                    <a:prstGeom prst="rect"/>
                  </pic:spPr>
                </pic:pic>
              </a:graphicData>
            </a:graphic>
          </wp:inline>
        </w:drawing>
      </w:r>
      <w:r>
        <w:rPr/>
        <w:drawing>
          <wp:inline distT="0" distB="0" distR="114300" distL="114300">
            <wp:extent cx="2628900" cy="1971675"/>
            <wp:effectExtent l="0" t="0" r="0" b="0"/>
            <wp:docPr id="1029"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Image"/>
                    <pic:cNvPicPr/>
                  </pic:nvPicPr>
                  <pic:blipFill>
                    <a:blip r:embed="rId5" cstate="print"/>
                    <a:srcRect l="0" t="0" r="0" b="0"/>
                    <a:stretch/>
                  </pic:blipFill>
                  <pic:spPr>
                    <a:xfrm rot="0">
                      <a:off x="0" y="0"/>
                      <a:ext cx="2628900" cy="1971675"/>
                    </a:xfrm>
                    <a:prstGeom prst="rect"/>
                  </pic:spPr>
                </pic:pic>
              </a:graphicData>
            </a:graphic>
          </wp:inline>
        </w:drawing>
      </w:r>
      <w:r>
        <w:rPr/>
        <w:drawing>
          <wp:inline distT="0" distB="0" distR="114300" distL="114300">
            <wp:extent cx="2628900" cy="1971675"/>
            <wp:effectExtent l="0" t="0" r="0" b="0"/>
            <wp:docPr id="1030"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 name="Image"/>
                    <pic:cNvPicPr/>
                  </pic:nvPicPr>
                  <pic:blipFill>
                    <a:blip r:embed="rId6" cstate="print"/>
                    <a:srcRect l="0" t="0" r="0" b="0"/>
                    <a:stretch/>
                  </pic:blipFill>
                  <pic:spPr>
                    <a:xfrm rot="0">
                      <a:off x="0" y="0"/>
                      <a:ext cx="2628900" cy="1971675"/>
                    </a:xfrm>
                    <a:prstGeom prst="rect"/>
                  </pic:spPr>
                </pic:pic>
              </a:graphicData>
            </a:graphic>
          </wp:inline>
        </w:drawing>
      </w:r>
      <w:r>
        <w:rPr/>
        <w:drawing>
          <wp:inline distT="0" distB="0" distR="114300" distL="114300">
            <wp:extent cx="2628900" cy="1971675"/>
            <wp:effectExtent l="0" t="0" r="0" b="0"/>
            <wp:docPr id="1031"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5" name="Image"/>
                    <pic:cNvPicPr/>
                  </pic:nvPicPr>
                  <pic:blipFill>
                    <a:blip r:embed="rId7" cstate="print"/>
                    <a:srcRect l="0" t="0" r="0" b="0"/>
                    <a:stretch/>
                  </pic:blipFill>
                  <pic:spPr>
                    <a:xfrm rot="0">
                      <a:off x="0" y="0"/>
                      <a:ext cx="2628900" cy="1971675"/>
                    </a:xfrm>
                    <a:prstGeom prst="rect"/>
                  </pic:spPr>
                </pic:pic>
              </a:graphicData>
            </a:graphic>
          </wp:inline>
        </w:drawing>
      </w:r>
      <w:r>
        <w:rPr/>
        <w:drawing>
          <wp:inline distT="0" distB="0" distR="114300" distL="114300">
            <wp:extent cx="2628900" cy="1971675"/>
            <wp:effectExtent l="0" t="0" r="0" b="0"/>
            <wp:docPr id="1032"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6" name="Image"/>
                    <pic:cNvPicPr/>
                  </pic:nvPicPr>
                  <pic:blipFill>
                    <a:blip r:embed="rId8" cstate="print"/>
                    <a:srcRect l="0" t="0" r="0" b="0"/>
                    <a:stretch/>
                  </pic:blipFill>
                  <pic:spPr>
                    <a:xfrm rot="0">
                      <a:off x="0" y="0"/>
                      <a:ext cx="2628900" cy="1971675"/>
                    </a:xfrm>
                    <a:prstGeom prst="rect"/>
                  </pic:spPr>
                </pic:pic>
              </a:graphicData>
            </a:graphic>
          </wp:inline>
        </w:drawing>
      </w:r>
      <w:r>
        <w:rPr/>
        <w:drawing>
          <wp:inline distT="0" distB="0" distR="114300" distL="114300">
            <wp:extent cx="2628900" cy="2366010"/>
            <wp:effectExtent l="0" t="0" r="0" b="0"/>
            <wp:docPr id="1033"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7" name="Image"/>
                    <pic:cNvPicPr/>
                  </pic:nvPicPr>
                  <pic:blipFill>
                    <a:blip r:embed="rId9" cstate="print"/>
                    <a:srcRect l="0" t="0" r="0" b="0"/>
                    <a:stretch/>
                  </pic:blipFill>
                  <pic:spPr>
                    <a:xfrm rot="0">
                      <a:off x="0" y="0"/>
                      <a:ext cx="2628900" cy="2366010"/>
                    </a:xfrm>
                    <a:prstGeom prst="rect"/>
                  </pic:spPr>
                </pic:pic>
              </a:graphicData>
            </a:graphic>
          </wp:inline>
        </w:drawing>
      </w:r>
      <w:r>
        <w:rPr/>
        <w:drawing>
          <wp:inline distT="0" distB="0" distR="114300" distL="114300">
            <wp:extent cx="2628900" cy="1971675"/>
            <wp:effectExtent l="0" t="0" r="0" b="0"/>
            <wp:docPr id="1034"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8" name="Image"/>
                    <pic:cNvPicPr/>
                  </pic:nvPicPr>
                  <pic:blipFill>
                    <a:blip r:embed="rId10" cstate="print"/>
                    <a:srcRect l="0" t="0" r="0" b="0"/>
                    <a:stretch/>
                  </pic:blipFill>
                  <pic:spPr>
                    <a:xfrm rot="0">
                      <a:off x="0" y="0"/>
                      <a:ext cx="2628900" cy="1971675"/>
                    </a:xfrm>
                    <a:prstGeom prst="rect"/>
                  </pic:spPr>
                </pic:pic>
              </a:graphicData>
            </a:graphic>
          </wp:inline>
        </w:drawing>
      </w:r>
    </w:p>
    <w:sectPr>
      <w:pgSz w:w="11906" w:h="16838" w:orient="portrait"/>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4002EFF" w:usb1="C000247B" w:usb2="00000009" w:usb3="00000000" w:csb0="000001FF" w:csb1="00000000"/>
  </w:font>
  <w:font w:name="宋体">
    <w:altName w:val="SimSun"/>
    <w:panose1 w:val="02010600030001010101"/>
    <w:charset w:val="86"/>
    <w:family w:val="auto"/>
    <w:pitch w:val="variable"/>
    <w:sig w:usb0="00000003" w:usb1="288F0000" w:usb2="00000016" w:usb3="00000000" w:csb0="00040001" w:csb1="00000000"/>
  </w:font>
  <w:font w:name="Times New Roman">
    <w:altName w:val="Times New Roman"/>
    <w:panose1 w:val="02020603050004020304"/>
    <w:charset w:val="00"/>
    <w:family w:val="roman"/>
    <w:pitch w:val="variable"/>
    <w:sig w:usb0="E0002EFF" w:usb1="C000785B" w:usb2="00000009" w:usb3="00000000" w:csb0="000001FF" w:csb1="00000000"/>
  </w:font>
  <w:font w:name="Arial">
    <w:altName w:val="Arial"/>
    <w:panose1 w:val="020b0604020002020204"/>
    <w:charset w:val="00"/>
    <w:family w:val="swiss"/>
    <w:pitch w:val="variable"/>
    <w:sig w:usb0="E0002EFF" w:usb1="C000785B" w:usb2="00000009" w:usb3="00000000" w:csb0="000001FF" w:csb1="00000000"/>
  </w:font>
  <w:font w:name="等线 Light">
    <w:altName w:val="等线 Light"/>
    <w:panose1 w:val="02010600030001010101"/>
    <w:charset w:val="86"/>
    <w:family w:val="auto"/>
    <w:pitch w:val="variable"/>
    <w:sig w:usb0="A00002BF" w:usb1="38CF7CFA" w:usb2="00000016" w:usb3="00000000" w:csb0="0004000F" w:csb1="00000000"/>
  </w:font>
  <w:font w:name="等线">
    <w:altName w:val="DengXian"/>
    <w:panose1 w:val="020106000300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lMargin m:val="0"/>
    <m:rMargin m:val="0"/>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bidi/>
      <w:spacing w:after="200" w:lineRule="auto" w:line="276"/>
    </w:pPr>
    <w:rPr>
      <w:rFonts w:cs="Arial"/>
      <w:sz w:val="22"/>
      <w:szCs w:val="22"/>
    </w:rPr>
  </w:style>
  <w:style w:type="character" w:default="1" w:styleId="style65">
    <w:name w:val="Default Paragraph Font"/>
    <w:next w:val="style65"/>
    <w:rPr>
      <w:rFonts w:ascii="Calibri" w:cs="Arial" w:eastAsia="宋体" w:hAnsi="Calibri"/>
    </w:rPr>
  </w:style>
  <w:style w:type="table" w:default="1" w:styleId="style105">
    <w:name w:val="Normal Table"/>
    <w:next w:val="style105"/>
    <w:pPr/>
    <w:rPr>
      <w:rFonts w:cs="Arial"/>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5" Type="http://schemas.openxmlformats.org/officeDocument/2006/relationships/image" Target="media/image4.jpeg"/><Relationship Id="rId12" Type="http://schemas.openxmlformats.org/officeDocument/2006/relationships/fontTable" Target="fontTable.xml"/><Relationship Id="rId11" Type="http://schemas.openxmlformats.org/officeDocument/2006/relationships/styles" Target="styles.xml"/><Relationship Id="rId7" Type="http://schemas.openxmlformats.org/officeDocument/2006/relationships/image" Target="media/image6.jpeg"/><Relationship Id="rId14" Type="http://schemas.openxmlformats.org/officeDocument/2006/relationships/theme" Target="theme/theme1.xml"/><Relationship Id="rId2" Type="http://schemas.openxmlformats.org/officeDocument/2006/relationships/image" Target="media/image1.jpeg"/><Relationship Id="rId10" Type="http://schemas.openxmlformats.org/officeDocument/2006/relationships/image" Target="media/image9.jpeg"/><Relationship Id="rId13" Type="http://schemas.openxmlformats.org/officeDocument/2006/relationships/settings" Target="settings.xml"/><Relationship Id="rId8" Type="http://schemas.openxmlformats.org/officeDocument/2006/relationships/image" Target="media/image7.jpeg"/><Relationship Id="rId4" Type="http://schemas.openxmlformats.org/officeDocument/2006/relationships/image" Target="media/image3.jpeg"/><Relationship Id="rId3" Type="http://schemas.openxmlformats.org/officeDocument/2006/relationships/image" Target="media/image2.jpeg"/><Relationship Id="rId9" Type="http://schemas.openxmlformats.org/officeDocument/2006/relationships/image" Target="media/image8.jpeg"/><Relationship Id="rId6" Type="http://schemas.openxmlformats.org/officeDocument/2006/relationships/image" Target="media/image5.jpeg"/><Relationship Id="rId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448</Words>
  <Characters>2331</Characters>
  <Application>WPS Office</Application>
  <Paragraphs>18</Paragraphs>
  <CharactersWithSpaces>2780</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٢٠٢٤-٠١-٢٥T١٧:٥٥:٣٧Z</dcterms:created>
  <dc:creator>HUAWEI NXT-L29</dc:creator>
  <lastModifiedBy>HUAWEI NXT-L29</lastModifiedBy>
  <dcterms:modified xsi:type="dcterms:W3CDTF">٢٠٢٤-٠١-٢٥T١٧:٥٧:٣٣Z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b724f2abef7b406eae236a42ccdbc789</vt:lpwstr>
  </property>
</Properties>
</file>