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D4DFF" w14:textId="77777777" w:rsidR="00807038" w:rsidRDefault="00807038" w:rsidP="00852330">
      <w:pPr>
        <w:rPr>
          <w:rFonts w:ascii="TH SarabunPSK" w:hAnsi="TH SarabunPSK" w:cs="TH SarabunPSK"/>
          <w:b/>
          <w:bCs/>
          <w:spacing w:val="-10"/>
          <w:sz w:val="32"/>
          <w:szCs w:val="32"/>
        </w:rPr>
      </w:pPr>
      <w:bookmarkStart w:id="0" w:name="_Hlk188636803"/>
      <w:bookmarkEnd w:id="0"/>
    </w:p>
    <w:p w14:paraId="3C88251B" w14:textId="77777777" w:rsidR="00807038" w:rsidRDefault="00807038" w:rsidP="00852330">
      <w:pPr>
        <w:rPr>
          <w:rFonts w:ascii="TH SarabunPSK" w:hAnsi="TH SarabunPSK" w:cs="TH SarabunPSK"/>
          <w:b/>
          <w:bCs/>
          <w:spacing w:val="-10"/>
          <w:sz w:val="32"/>
          <w:szCs w:val="32"/>
        </w:rPr>
      </w:pPr>
    </w:p>
    <w:p w14:paraId="2CA0B1E7" w14:textId="3BC31720" w:rsidR="007C3BE3" w:rsidRDefault="00B55F91" w:rsidP="00807038">
      <w:pPr>
        <w:jc w:val="center"/>
        <w:rPr>
          <w:rFonts w:ascii="Arial" w:hAnsi="Arial" w:cs="Arial"/>
          <w:b/>
          <w:bCs/>
          <w:spacing w:val="-10"/>
          <w:sz w:val="40"/>
          <w:szCs w:val="40"/>
        </w:rPr>
      </w:pPr>
      <w:r>
        <w:rPr>
          <w:rFonts w:ascii="Arial" w:hAnsi="Arial" w:cs="Arial"/>
          <w:b/>
          <w:bCs/>
          <w:noProof/>
          <w:spacing w:val="-10"/>
          <w:sz w:val="40"/>
          <w:szCs w:val="40"/>
        </w:rPr>
        <w:drawing>
          <wp:inline distT="0" distB="0" distL="0" distR="0" wp14:anchorId="465AF440" wp14:editId="3B6B7628">
            <wp:extent cx="5943600" cy="3343275"/>
            <wp:effectExtent l="0" t="0" r="0" b="9525"/>
            <wp:docPr id="162057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9716" name="Picture 16205797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BAF9C11" w14:textId="77777777" w:rsidR="007C3BE3" w:rsidRDefault="007C3BE3" w:rsidP="00807038">
      <w:pPr>
        <w:jc w:val="center"/>
        <w:rPr>
          <w:rFonts w:ascii="Arial" w:hAnsi="Arial" w:cs="Arial"/>
          <w:b/>
          <w:bCs/>
          <w:spacing w:val="-10"/>
          <w:sz w:val="40"/>
          <w:szCs w:val="40"/>
        </w:rPr>
      </w:pPr>
    </w:p>
    <w:p w14:paraId="3743B45F" w14:textId="77777777" w:rsidR="00423058" w:rsidRDefault="00891AF4" w:rsidP="00807038">
      <w:pPr>
        <w:jc w:val="center"/>
        <w:rPr>
          <w:rFonts w:ascii="Arial" w:hAnsi="Arial" w:cs="Arial"/>
          <w:b/>
          <w:bCs/>
          <w:spacing w:val="-10"/>
          <w:sz w:val="40"/>
          <w:szCs w:val="40"/>
        </w:rPr>
      </w:pPr>
      <w:r w:rsidRPr="00891AF4">
        <w:rPr>
          <w:rFonts w:ascii="Arial" w:hAnsi="Arial" w:cs="Arial"/>
          <w:b/>
          <w:bCs/>
          <w:spacing w:val="-10"/>
          <w:sz w:val="40"/>
          <w:szCs w:val="40"/>
        </w:rPr>
        <w:t xml:space="preserve">Carbon Under One Roof: </w:t>
      </w:r>
    </w:p>
    <w:p w14:paraId="49318596" w14:textId="4C5D6DA2" w:rsidR="008637AF" w:rsidRDefault="00891AF4" w:rsidP="00807038">
      <w:pPr>
        <w:jc w:val="center"/>
        <w:rPr>
          <w:rFonts w:ascii="Arial" w:hAnsi="Arial" w:cs="Arial"/>
          <w:b/>
          <w:bCs/>
          <w:spacing w:val="-10"/>
          <w:sz w:val="40"/>
          <w:szCs w:val="40"/>
        </w:rPr>
      </w:pPr>
      <w:r w:rsidRPr="00891AF4">
        <w:rPr>
          <w:rFonts w:ascii="Arial" w:hAnsi="Arial" w:cs="Arial"/>
          <w:b/>
          <w:bCs/>
          <w:spacing w:val="-10"/>
          <w:sz w:val="40"/>
          <w:szCs w:val="40"/>
        </w:rPr>
        <w:t xml:space="preserve">A Household Carbon Budget </w:t>
      </w:r>
    </w:p>
    <w:p w14:paraId="2243421F" w14:textId="77777777" w:rsidR="00807038" w:rsidRPr="00807038" w:rsidRDefault="00807038" w:rsidP="00807038">
      <w:pPr>
        <w:jc w:val="center"/>
        <w:rPr>
          <w:rFonts w:ascii="Arial" w:hAnsi="Arial" w:cs="Arial"/>
          <w:b/>
          <w:bCs/>
          <w:spacing w:val="-10"/>
          <w:sz w:val="40"/>
          <w:szCs w:val="40"/>
        </w:rPr>
      </w:pPr>
    </w:p>
    <w:p w14:paraId="5156931F" w14:textId="4979EE02" w:rsidR="00BC58FB" w:rsidRDefault="00FC4B2C" w:rsidP="00807038">
      <w:pPr>
        <w:tabs>
          <w:tab w:val="left" w:pos="2500"/>
        </w:tabs>
        <w:jc w:val="center"/>
        <w:rPr>
          <w:rFonts w:ascii="Arial" w:hAnsi="Arial" w:cs="Arial"/>
          <w:sz w:val="28"/>
        </w:rPr>
      </w:pPr>
      <w:r w:rsidRPr="00807038">
        <w:rPr>
          <w:rFonts w:ascii="Arial" w:hAnsi="Arial" w:cs="Arial"/>
          <w:sz w:val="28"/>
        </w:rPr>
        <w:t xml:space="preserve">Miss. Arisa </w:t>
      </w:r>
      <w:proofErr w:type="spellStart"/>
      <w:r w:rsidRPr="00807038">
        <w:rPr>
          <w:rFonts w:ascii="Arial" w:hAnsi="Arial" w:cs="Arial"/>
          <w:sz w:val="28"/>
        </w:rPr>
        <w:t>Thongtang</w:t>
      </w:r>
      <w:proofErr w:type="spellEnd"/>
      <w:r w:rsidRPr="00807038">
        <w:rPr>
          <w:rFonts w:ascii="Arial" w:hAnsi="Arial" w:cs="Arial"/>
          <w:sz w:val="28"/>
        </w:rPr>
        <w:t xml:space="preserve"> (Grade 1</w:t>
      </w:r>
      <w:r>
        <w:rPr>
          <w:rFonts w:ascii="Arial" w:hAnsi="Arial" w:cs="Arial"/>
          <w:sz w:val="28"/>
        </w:rPr>
        <w:t>1</w:t>
      </w:r>
      <w:r w:rsidRPr="00807038">
        <w:rPr>
          <w:rFonts w:ascii="Arial" w:hAnsi="Arial" w:cs="Arial"/>
          <w:sz w:val="28"/>
        </w:rPr>
        <w:t>)</w:t>
      </w:r>
      <w:r>
        <w:rPr>
          <w:rFonts w:ascii="Arial" w:hAnsi="Arial" w:cs="Arial"/>
          <w:sz w:val="28"/>
        </w:rPr>
        <w:t xml:space="preserve"> and </w:t>
      </w:r>
      <w:r w:rsidR="00BC58FB" w:rsidRPr="00807038">
        <w:rPr>
          <w:rFonts w:ascii="Arial" w:hAnsi="Arial" w:cs="Arial"/>
          <w:sz w:val="28"/>
        </w:rPr>
        <w:t xml:space="preserve">Mr. Arin </w:t>
      </w:r>
      <w:proofErr w:type="spellStart"/>
      <w:r w:rsidR="00BC58FB" w:rsidRPr="00807038">
        <w:rPr>
          <w:rFonts w:ascii="Arial" w:hAnsi="Arial" w:cs="Arial"/>
          <w:sz w:val="28"/>
        </w:rPr>
        <w:t>Thongtang</w:t>
      </w:r>
      <w:proofErr w:type="spellEnd"/>
      <w:r w:rsidR="00BD1A4A" w:rsidRPr="00807038">
        <w:rPr>
          <w:rFonts w:ascii="Arial" w:hAnsi="Arial" w:cs="Arial"/>
          <w:sz w:val="28"/>
        </w:rPr>
        <w:t xml:space="preserve"> (Grade 1</w:t>
      </w:r>
      <w:r>
        <w:rPr>
          <w:rFonts w:ascii="Arial" w:hAnsi="Arial" w:cs="Arial"/>
          <w:sz w:val="28"/>
        </w:rPr>
        <w:t>2</w:t>
      </w:r>
      <w:r w:rsidR="00BD1A4A" w:rsidRPr="00807038">
        <w:rPr>
          <w:rFonts w:ascii="Arial" w:hAnsi="Arial" w:cs="Arial"/>
          <w:sz w:val="28"/>
        </w:rPr>
        <w:t>)</w:t>
      </w:r>
      <w:r w:rsidR="007C3BE3">
        <w:rPr>
          <w:rFonts w:ascii="Arial" w:hAnsi="Arial" w:cs="Arial"/>
          <w:sz w:val="28"/>
        </w:rPr>
        <w:t xml:space="preserve"> </w:t>
      </w:r>
    </w:p>
    <w:p w14:paraId="42DE913D" w14:textId="77777777" w:rsidR="00807038" w:rsidRPr="00807038" w:rsidRDefault="00807038" w:rsidP="00807038">
      <w:pPr>
        <w:tabs>
          <w:tab w:val="left" w:pos="2500"/>
        </w:tabs>
        <w:jc w:val="center"/>
        <w:rPr>
          <w:rFonts w:ascii="Arial" w:hAnsi="Arial" w:cs="Arial"/>
          <w:b/>
          <w:bCs/>
          <w:sz w:val="28"/>
        </w:rPr>
      </w:pPr>
    </w:p>
    <w:p w14:paraId="4B92FEC5" w14:textId="311A3283" w:rsidR="00807038" w:rsidRDefault="007C3BE3" w:rsidP="007C3BE3">
      <w:pPr>
        <w:tabs>
          <w:tab w:val="left" w:pos="2500"/>
        </w:tabs>
        <w:jc w:val="center"/>
        <w:rPr>
          <w:rFonts w:ascii="Arial" w:hAnsi="Arial" w:cs="Arial"/>
          <w:b/>
          <w:bCs/>
          <w:sz w:val="28"/>
        </w:rPr>
      </w:pPr>
      <w:r>
        <w:rPr>
          <w:rFonts w:ascii="Arial" w:hAnsi="Arial" w:cs="Arial"/>
          <w:sz w:val="28"/>
        </w:rPr>
        <w:t xml:space="preserve">GLOBE Teacher: </w:t>
      </w:r>
      <w:r w:rsidR="00BD1A4A" w:rsidRPr="00807038">
        <w:rPr>
          <w:rFonts w:ascii="Arial" w:hAnsi="Arial" w:cs="Arial"/>
          <w:sz w:val="28"/>
        </w:rPr>
        <w:t xml:space="preserve">Miss. </w:t>
      </w:r>
      <w:proofErr w:type="spellStart"/>
      <w:r w:rsidR="00BD1A4A" w:rsidRPr="00807038">
        <w:rPr>
          <w:rFonts w:ascii="Arial" w:hAnsi="Arial" w:cs="Arial"/>
          <w:sz w:val="28"/>
        </w:rPr>
        <w:t>Chomchanok</w:t>
      </w:r>
      <w:proofErr w:type="spellEnd"/>
      <w:r w:rsidR="00BD1A4A" w:rsidRPr="00807038">
        <w:rPr>
          <w:rFonts w:ascii="Arial" w:hAnsi="Arial" w:cs="Arial"/>
          <w:sz w:val="28"/>
        </w:rPr>
        <w:t xml:space="preserve"> </w:t>
      </w:r>
      <w:proofErr w:type="spellStart"/>
      <w:r w:rsidR="00BD1A4A" w:rsidRPr="00807038">
        <w:rPr>
          <w:rFonts w:ascii="Arial" w:hAnsi="Arial" w:cs="Arial"/>
          <w:sz w:val="28"/>
        </w:rPr>
        <w:t>Sutthapas</w:t>
      </w:r>
      <w:proofErr w:type="spellEnd"/>
    </w:p>
    <w:p w14:paraId="35A4FB05" w14:textId="77777777" w:rsidR="00807038" w:rsidRPr="00807038" w:rsidRDefault="00807038" w:rsidP="00807038">
      <w:pPr>
        <w:tabs>
          <w:tab w:val="left" w:pos="2500"/>
        </w:tabs>
        <w:jc w:val="center"/>
        <w:rPr>
          <w:rFonts w:ascii="Arial" w:hAnsi="Arial" w:cs="Arial"/>
          <w:b/>
          <w:bCs/>
          <w:sz w:val="28"/>
        </w:rPr>
      </w:pPr>
    </w:p>
    <w:p w14:paraId="6EE0A344" w14:textId="1E125FA1" w:rsidR="003E5275" w:rsidRPr="00807038" w:rsidRDefault="003E5275" w:rsidP="00807038">
      <w:pPr>
        <w:tabs>
          <w:tab w:val="left" w:pos="2500"/>
        </w:tabs>
        <w:jc w:val="center"/>
        <w:rPr>
          <w:rFonts w:ascii="Arial" w:hAnsi="Arial" w:cs="Arial"/>
          <w:sz w:val="28"/>
        </w:rPr>
      </w:pPr>
      <w:r w:rsidRPr="00807038">
        <w:rPr>
          <w:rFonts w:ascii="Arial" w:hAnsi="Arial" w:cs="Arial"/>
          <w:sz w:val="28"/>
        </w:rPr>
        <w:t>Shrewsbury International School, Riverside Bangkok</w:t>
      </w:r>
    </w:p>
    <w:p w14:paraId="595DF065" w14:textId="2E454F21" w:rsidR="008637AF" w:rsidRDefault="00BD1A4A" w:rsidP="00807038">
      <w:pPr>
        <w:tabs>
          <w:tab w:val="left" w:pos="2500"/>
        </w:tabs>
        <w:jc w:val="center"/>
        <w:rPr>
          <w:rFonts w:ascii="Arial" w:hAnsi="Arial" w:cs="Arial"/>
          <w:sz w:val="28"/>
        </w:rPr>
      </w:pPr>
      <w:r w:rsidRPr="00807038">
        <w:rPr>
          <w:rFonts w:ascii="Arial" w:hAnsi="Arial" w:cs="Arial"/>
          <w:sz w:val="28"/>
        </w:rPr>
        <w:t>Thailand</w:t>
      </w:r>
    </w:p>
    <w:p w14:paraId="546FFBE5" w14:textId="77777777" w:rsidR="00807038" w:rsidRPr="00807038" w:rsidRDefault="00807038" w:rsidP="00807038">
      <w:pPr>
        <w:tabs>
          <w:tab w:val="left" w:pos="2500"/>
        </w:tabs>
        <w:jc w:val="center"/>
        <w:rPr>
          <w:rFonts w:ascii="Arial" w:hAnsi="Arial" w:cs="Arial"/>
          <w:b/>
          <w:bCs/>
          <w:sz w:val="28"/>
          <w:cs/>
        </w:rPr>
      </w:pPr>
    </w:p>
    <w:p w14:paraId="60ABE87B" w14:textId="06D114AA" w:rsidR="000C6324" w:rsidRPr="00807038" w:rsidRDefault="00C12FC5" w:rsidP="00807038">
      <w:pPr>
        <w:tabs>
          <w:tab w:val="left" w:pos="2500"/>
        </w:tabs>
        <w:jc w:val="center"/>
        <w:rPr>
          <w:rFonts w:ascii="Arial" w:hAnsi="Arial" w:cs="Arial"/>
          <w:sz w:val="28"/>
        </w:rPr>
      </w:pPr>
      <w:r>
        <w:rPr>
          <w:rFonts w:ascii="Arial" w:hAnsi="Arial" w:cs="Arial"/>
          <w:sz w:val="28"/>
        </w:rPr>
        <w:t>16</w:t>
      </w:r>
      <w:r w:rsidR="000D2D17" w:rsidRPr="00341106">
        <w:rPr>
          <w:rFonts w:ascii="Arial" w:hAnsi="Arial" w:cs="Arial"/>
          <w:sz w:val="28"/>
        </w:rPr>
        <w:t xml:space="preserve"> </w:t>
      </w:r>
      <w:r w:rsidR="00FC4B2C">
        <w:rPr>
          <w:rFonts w:ascii="Arial" w:hAnsi="Arial" w:cs="Arial"/>
          <w:sz w:val="28"/>
        </w:rPr>
        <w:t>January</w:t>
      </w:r>
      <w:r w:rsidR="00565A73" w:rsidRPr="00341106">
        <w:rPr>
          <w:rFonts w:ascii="Arial" w:hAnsi="Arial" w:cs="Arial"/>
          <w:sz w:val="28"/>
        </w:rPr>
        <w:t xml:space="preserve"> 202</w:t>
      </w:r>
      <w:r w:rsidR="00FC4B2C">
        <w:rPr>
          <w:rFonts w:ascii="Arial" w:hAnsi="Arial" w:cs="Arial"/>
          <w:sz w:val="28"/>
        </w:rPr>
        <w:t>6</w:t>
      </w:r>
    </w:p>
    <w:p w14:paraId="081329F3" w14:textId="77777777" w:rsidR="00807038" w:rsidRPr="00807038" w:rsidRDefault="00807038" w:rsidP="00807038">
      <w:pPr>
        <w:tabs>
          <w:tab w:val="left" w:pos="2500"/>
        </w:tabs>
        <w:jc w:val="center"/>
        <w:rPr>
          <w:rFonts w:ascii="Arial" w:hAnsi="Arial" w:cs="Arial"/>
          <w:sz w:val="28"/>
        </w:rPr>
      </w:pPr>
    </w:p>
    <w:p w14:paraId="7D84ECB6" w14:textId="7B255CEC" w:rsidR="002D4276" w:rsidRPr="00FF3B7C" w:rsidRDefault="00807038" w:rsidP="00FF3B7C">
      <w:pPr>
        <w:rPr>
          <w:rFonts w:ascii="TH SarabunPSK" w:hAnsi="TH SarabunPSK" w:cs="TH SarabunPSK"/>
          <w:sz w:val="32"/>
          <w:szCs w:val="32"/>
          <w:highlight w:val="yellow"/>
        </w:rPr>
      </w:pPr>
      <w:r>
        <w:rPr>
          <w:rFonts w:ascii="TH SarabunPSK" w:hAnsi="TH SarabunPSK" w:cs="TH SarabunPSK"/>
          <w:sz w:val="32"/>
          <w:szCs w:val="32"/>
          <w:highlight w:val="yellow"/>
        </w:rPr>
        <w:br w:type="page"/>
      </w:r>
    </w:p>
    <w:p w14:paraId="4095E8DD" w14:textId="3EF95028" w:rsidR="003E5275" w:rsidRDefault="003E5275" w:rsidP="003E5275">
      <w:pPr>
        <w:tabs>
          <w:tab w:val="left" w:pos="2500"/>
        </w:tabs>
        <w:rPr>
          <w:rFonts w:ascii="Arial" w:hAnsi="Arial" w:cs="Arial"/>
          <w:b/>
          <w:bCs/>
          <w:szCs w:val="22"/>
        </w:rPr>
      </w:pPr>
      <w:r w:rsidRPr="00FF3B7C">
        <w:rPr>
          <w:rFonts w:ascii="Arial" w:hAnsi="Arial" w:cs="Arial"/>
          <w:b/>
          <w:bCs/>
          <w:szCs w:val="22"/>
        </w:rPr>
        <w:lastRenderedPageBreak/>
        <w:t>Abstract</w:t>
      </w:r>
    </w:p>
    <w:p w14:paraId="09A04958" w14:textId="77777777" w:rsidR="00FC4B2C" w:rsidRDefault="00FC4B2C" w:rsidP="003E5275">
      <w:pPr>
        <w:tabs>
          <w:tab w:val="left" w:pos="2500"/>
        </w:tabs>
        <w:rPr>
          <w:rFonts w:ascii="Arial" w:hAnsi="Arial" w:cs="Arial"/>
          <w:b/>
          <w:bCs/>
          <w:szCs w:val="22"/>
        </w:rPr>
      </w:pPr>
    </w:p>
    <w:p w14:paraId="29B30F88" w14:textId="31F4EF86" w:rsidR="00FC4B2C" w:rsidRDefault="00FC4B2C" w:rsidP="003E5275">
      <w:pPr>
        <w:tabs>
          <w:tab w:val="left" w:pos="2500"/>
        </w:tabs>
        <w:rPr>
          <w:rFonts w:ascii="Arial" w:hAnsi="Arial" w:cs="Arial"/>
          <w:szCs w:val="22"/>
        </w:rPr>
      </w:pPr>
      <w:r w:rsidRPr="00FC4B2C">
        <w:rPr>
          <w:rFonts w:ascii="Arial" w:hAnsi="Arial" w:cs="Arial"/>
          <w:szCs w:val="22"/>
        </w:rPr>
        <w:t xml:space="preserve">Human-induced disruptions to the global carbon cycle remain the primary driver of accelerating climate change. While carbon emissions are often discussed at national or industrial scales, the capacity of small-scale residential ecosystems to store carbon – particularly below ground – remains underexplored. This three-year study completes a household-scale carbon budget by integrating aboveground </w:t>
      </w:r>
      <w:proofErr w:type="gramStart"/>
      <w:r w:rsidRPr="00FC4B2C">
        <w:rPr>
          <w:rFonts w:ascii="Arial" w:hAnsi="Arial" w:cs="Arial"/>
          <w:szCs w:val="22"/>
        </w:rPr>
        <w:t>vegetation carbon storage</w:t>
      </w:r>
      <w:proofErr w:type="gramEnd"/>
      <w:r w:rsidRPr="00FC4B2C">
        <w:rPr>
          <w:rFonts w:ascii="Arial" w:hAnsi="Arial" w:cs="Arial"/>
          <w:szCs w:val="22"/>
        </w:rPr>
        <w:t xml:space="preserve">, net primary productivity (NPP), </w:t>
      </w:r>
      <w:proofErr w:type="gramStart"/>
      <w:r w:rsidRPr="00FC4B2C">
        <w:rPr>
          <w:rFonts w:ascii="Arial" w:hAnsi="Arial" w:cs="Arial"/>
          <w:szCs w:val="22"/>
        </w:rPr>
        <w:t>belowground soil</w:t>
      </w:r>
      <w:proofErr w:type="gramEnd"/>
      <w:r w:rsidRPr="00FC4B2C">
        <w:rPr>
          <w:rFonts w:ascii="Arial" w:hAnsi="Arial" w:cs="Arial"/>
          <w:szCs w:val="22"/>
        </w:rPr>
        <w:t xml:space="preserve"> carbon storage, and personal greenhouse gas emissions within a residential study site. </w:t>
      </w:r>
    </w:p>
    <w:p w14:paraId="46D441EF" w14:textId="77777777" w:rsidR="00FC4B2C" w:rsidRPr="00FC4B2C" w:rsidRDefault="00FC4B2C" w:rsidP="003E5275">
      <w:pPr>
        <w:tabs>
          <w:tab w:val="left" w:pos="2500"/>
        </w:tabs>
        <w:rPr>
          <w:rFonts w:ascii="Arial" w:hAnsi="Arial" w:cs="Arial"/>
          <w:szCs w:val="22"/>
        </w:rPr>
      </w:pPr>
    </w:p>
    <w:p w14:paraId="2AF620C5" w14:textId="27294387" w:rsidR="00FC4B2C" w:rsidRPr="00FC4B2C" w:rsidRDefault="00FC4B2C" w:rsidP="00FC4B2C">
      <w:pPr>
        <w:tabs>
          <w:tab w:val="left" w:pos="2500"/>
        </w:tabs>
        <w:rPr>
          <w:rFonts w:ascii="Arial" w:hAnsi="Arial" w:cs="Arial"/>
          <w:szCs w:val="22"/>
        </w:rPr>
      </w:pPr>
      <w:r w:rsidRPr="00FC4B2C">
        <w:rPr>
          <w:rFonts w:ascii="Arial" w:hAnsi="Arial" w:cs="Arial"/>
          <w:szCs w:val="22"/>
        </w:rPr>
        <w:t xml:space="preserve">Aboveground carbon storage was quantified using the GLOBE Non-standard Site Carbon Cycle Protocol through measurements of tree circumference at breast height, shrub canopy dimensions, and herbaceous biomass. Net Primary Productivity (NPP) was determined by tracking changes in vegetation carbon storage over time. Belowground carbon storage was assessed using Pedosphere Protocols, incorporating soil characterization, bulk density measurements, and soil organic carbon analysis via the Walkley-Black method across multiple soil depths. Household carbon footprint data were calculated following the ISO 14064-1:2006 standard, categorizing emissions into direct, energy-indirect, and other indirect sources. </w:t>
      </w:r>
    </w:p>
    <w:p w14:paraId="3F53E4CE" w14:textId="77777777" w:rsidR="00FC4B2C" w:rsidRPr="00FC4B2C" w:rsidRDefault="00FC4B2C" w:rsidP="00FC4B2C">
      <w:pPr>
        <w:tabs>
          <w:tab w:val="left" w:pos="2500"/>
        </w:tabs>
        <w:rPr>
          <w:rFonts w:ascii="Arial" w:hAnsi="Arial" w:cs="Arial"/>
          <w:szCs w:val="22"/>
        </w:rPr>
      </w:pPr>
    </w:p>
    <w:p w14:paraId="107D985E" w14:textId="607BF48A" w:rsidR="00FC4B2C" w:rsidRPr="00FC4B2C" w:rsidRDefault="00FC4B2C" w:rsidP="00FC4B2C">
      <w:pPr>
        <w:tabs>
          <w:tab w:val="left" w:pos="2500"/>
        </w:tabs>
        <w:rPr>
          <w:rFonts w:ascii="Arial" w:hAnsi="Arial" w:cs="Arial"/>
          <w:szCs w:val="22"/>
        </w:rPr>
      </w:pPr>
      <w:r>
        <w:rPr>
          <w:rFonts w:ascii="Arial" w:hAnsi="Arial" w:cs="Arial"/>
          <w:szCs w:val="22"/>
        </w:rPr>
        <w:t xml:space="preserve">Results indicate that large trees dominate aboveground carbon storage, while soil organic carbon contributes </w:t>
      </w:r>
      <w:r w:rsidRPr="00C12FC5">
        <w:rPr>
          <w:rFonts w:ascii="Arial" w:hAnsi="Arial" w:cs="Arial"/>
          <w:szCs w:val="22"/>
        </w:rPr>
        <w:t xml:space="preserve">approximately </w:t>
      </w:r>
      <w:r w:rsidR="00AE131F" w:rsidRPr="00C12FC5">
        <w:rPr>
          <w:rFonts w:ascii="Arial" w:hAnsi="Arial" w:cs="Arial"/>
          <w:szCs w:val="22"/>
        </w:rPr>
        <w:t>20</w:t>
      </w:r>
      <w:r w:rsidRPr="00C12FC5">
        <w:rPr>
          <w:rFonts w:ascii="Arial" w:hAnsi="Arial" w:cs="Arial"/>
          <w:szCs w:val="22"/>
        </w:rPr>
        <w:t>-</w:t>
      </w:r>
      <w:r w:rsidR="00AE131F" w:rsidRPr="00C12FC5">
        <w:rPr>
          <w:rFonts w:ascii="Arial" w:hAnsi="Arial" w:cs="Arial"/>
          <w:szCs w:val="22"/>
        </w:rPr>
        <w:t>48</w:t>
      </w:r>
      <w:r w:rsidRPr="00C12FC5">
        <w:rPr>
          <w:rFonts w:ascii="Arial" w:hAnsi="Arial" w:cs="Arial"/>
          <w:szCs w:val="22"/>
        </w:rPr>
        <w:t>% of total</w:t>
      </w:r>
      <w:r>
        <w:rPr>
          <w:rFonts w:ascii="Arial" w:hAnsi="Arial" w:cs="Arial"/>
          <w:szCs w:val="22"/>
        </w:rPr>
        <w:t xml:space="preserve"> ecosystem carbon storage when measured comprehensively to </w:t>
      </w:r>
      <w:r w:rsidRPr="00C12FC5">
        <w:rPr>
          <w:rFonts w:ascii="Arial" w:hAnsi="Arial" w:cs="Arial"/>
          <w:szCs w:val="22"/>
        </w:rPr>
        <w:t>depth. Despite measurable increases in vegetation biomass and an increase in NPP of 2</w:t>
      </w:r>
      <w:r w:rsidR="00AE131F" w:rsidRPr="00C12FC5">
        <w:rPr>
          <w:rFonts w:ascii="Arial" w:hAnsi="Arial" w:cs="Arial"/>
          <w:szCs w:val="22"/>
        </w:rPr>
        <w:t>40</w:t>
      </w:r>
      <w:r w:rsidRPr="00C12FC5">
        <w:rPr>
          <w:rFonts w:ascii="Arial" w:hAnsi="Arial" w:cs="Arial"/>
          <w:szCs w:val="22"/>
        </w:rPr>
        <w:t xml:space="preserve"> </w:t>
      </w:r>
      <w:proofErr w:type="spellStart"/>
      <w:r w:rsidRPr="00C12FC5">
        <w:rPr>
          <w:rFonts w:ascii="Arial" w:hAnsi="Arial" w:cs="Arial"/>
          <w:szCs w:val="22"/>
        </w:rPr>
        <w:t>gC</w:t>
      </w:r>
      <w:proofErr w:type="spellEnd"/>
      <w:r w:rsidRPr="00C12FC5">
        <w:rPr>
          <w:rFonts w:ascii="Arial" w:hAnsi="Arial" w:cs="Arial"/>
          <w:szCs w:val="22"/>
        </w:rPr>
        <w:t>/m² over the study period, household greenhouse gas emissions consistently exceeded the ecosystem’s total carbon storage capacity. These findings demonstrate that while residential ecosystems</w:t>
      </w:r>
      <w:r>
        <w:rPr>
          <w:rFonts w:ascii="Arial" w:hAnsi="Arial" w:cs="Arial"/>
          <w:szCs w:val="22"/>
        </w:rPr>
        <w:t xml:space="preserve"> play a meaningful role in carbon sequestration, nature-based storage alone is insufficient to offset household emissions, underscoring the necessity of integrating behavioral emission reductions with ecosystem-based climate solutions. </w:t>
      </w:r>
    </w:p>
    <w:p w14:paraId="5D3A0EB1" w14:textId="6119D73A" w:rsidR="004F180F" w:rsidRPr="00F16B7E" w:rsidRDefault="004F180F" w:rsidP="00FC4B2C">
      <w:pPr>
        <w:tabs>
          <w:tab w:val="left" w:pos="2500"/>
        </w:tabs>
        <w:rPr>
          <w:rFonts w:ascii="TH SarabunPSK" w:hAnsi="TH SarabunPSK" w:cs="TH SarabunPSK"/>
          <w:color w:val="374151"/>
          <w:sz w:val="32"/>
          <w:szCs w:val="32"/>
        </w:rPr>
      </w:pPr>
      <w:r>
        <w:rPr>
          <w:rFonts w:ascii="TH SarabunPSK" w:hAnsi="TH SarabunPSK" w:cs="TH SarabunPSK"/>
          <w:color w:val="374151"/>
          <w:sz w:val="32"/>
          <w:szCs w:val="32"/>
        </w:rPr>
        <w:tab/>
      </w:r>
      <w:r>
        <w:rPr>
          <w:rFonts w:ascii="TH SarabunPSK" w:hAnsi="TH SarabunPSK" w:cs="TH SarabunPSK"/>
          <w:color w:val="374151"/>
          <w:sz w:val="32"/>
          <w:szCs w:val="32"/>
        </w:rPr>
        <w:tab/>
      </w:r>
    </w:p>
    <w:p w14:paraId="100C34A4" w14:textId="77777777" w:rsidR="004F180F" w:rsidRPr="00FF3B7C" w:rsidRDefault="004F180F" w:rsidP="004F180F">
      <w:pPr>
        <w:tabs>
          <w:tab w:val="left" w:pos="2500"/>
        </w:tabs>
        <w:rPr>
          <w:rFonts w:ascii="Arial" w:hAnsi="Arial" w:cs="Arial"/>
          <w:b/>
          <w:bCs/>
          <w:szCs w:val="22"/>
        </w:rPr>
      </w:pPr>
      <w:r w:rsidRPr="00FF3B7C">
        <w:rPr>
          <w:rFonts w:ascii="Arial" w:hAnsi="Arial" w:cs="Arial"/>
          <w:b/>
          <w:bCs/>
          <w:szCs w:val="22"/>
        </w:rPr>
        <w:t>Research Questions:</w:t>
      </w:r>
    </w:p>
    <w:p w14:paraId="567EBAB9" w14:textId="0EAD146B" w:rsidR="004D5D85" w:rsidRDefault="004D5D85" w:rsidP="004D5D85">
      <w:pPr>
        <w:pStyle w:val="ListParagraph"/>
        <w:numPr>
          <w:ilvl w:val="0"/>
          <w:numId w:val="11"/>
        </w:numPr>
        <w:tabs>
          <w:tab w:val="left" w:pos="2500"/>
        </w:tabs>
        <w:rPr>
          <w:rFonts w:ascii="Arial" w:hAnsi="Arial" w:cs="Arial"/>
          <w:szCs w:val="22"/>
        </w:rPr>
      </w:pPr>
      <w:bookmarkStart w:id="1" w:name="_Hlk189665868"/>
      <w:r w:rsidRPr="0013393D">
        <w:rPr>
          <w:rFonts w:ascii="Arial" w:hAnsi="Arial" w:cs="Arial"/>
          <w:szCs w:val="22"/>
        </w:rPr>
        <w:t>What is the</w:t>
      </w:r>
      <w:r w:rsidR="0013393D" w:rsidRPr="0013393D">
        <w:rPr>
          <w:rFonts w:ascii="Arial" w:hAnsi="Arial" w:cs="Arial"/>
          <w:szCs w:val="22"/>
        </w:rPr>
        <w:t xml:space="preserve"> total</w:t>
      </w:r>
      <w:r w:rsidRPr="0013393D">
        <w:rPr>
          <w:rFonts w:ascii="Arial" w:hAnsi="Arial" w:cs="Arial"/>
          <w:szCs w:val="22"/>
        </w:rPr>
        <w:t xml:space="preserve"> carbon storage capacity of</w:t>
      </w:r>
      <w:r w:rsidR="0013393D" w:rsidRPr="0013393D">
        <w:rPr>
          <w:rFonts w:ascii="Arial" w:hAnsi="Arial" w:cs="Arial"/>
          <w:szCs w:val="22"/>
        </w:rPr>
        <w:t xml:space="preserve"> vegetation within the residential study site when assessed across large trees, shrubs/saplings, and herbaceous plants? </w:t>
      </w:r>
    </w:p>
    <w:p w14:paraId="3179EE3B" w14:textId="0E9C2FE6" w:rsidR="0013393D" w:rsidRDefault="0013393D" w:rsidP="004D5D85">
      <w:pPr>
        <w:pStyle w:val="ListParagraph"/>
        <w:numPr>
          <w:ilvl w:val="0"/>
          <w:numId w:val="11"/>
        </w:numPr>
        <w:tabs>
          <w:tab w:val="left" w:pos="2500"/>
        </w:tabs>
        <w:rPr>
          <w:rFonts w:ascii="Arial" w:hAnsi="Arial" w:cs="Arial"/>
          <w:szCs w:val="22"/>
        </w:rPr>
      </w:pPr>
      <w:r>
        <w:rPr>
          <w:rFonts w:ascii="Arial" w:hAnsi="Arial" w:cs="Arial"/>
          <w:szCs w:val="22"/>
        </w:rPr>
        <w:t xml:space="preserve">How does vegetation biomass relate to carbon storage capacity and Net Primary Productivity (NPP) over time? </w:t>
      </w:r>
    </w:p>
    <w:p w14:paraId="6CD6CC23" w14:textId="6B326882" w:rsidR="0013393D" w:rsidRDefault="0013393D" w:rsidP="004D5D85">
      <w:pPr>
        <w:pStyle w:val="ListParagraph"/>
        <w:numPr>
          <w:ilvl w:val="0"/>
          <w:numId w:val="11"/>
        </w:numPr>
        <w:tabs>
          <w:tab w:val="left" w:pos="2500"/>
        </w:tabs>
        <w:rPr>
          <w:rFonts w:ascii="Arial" w:hAnsi="Arial" w:cs="Arial"/>
          <w:szCs w:val="22"/>
        </w:rPr>
      </w:pPr>
      <w:r>
        <w:rPr>
          <w:rFonts w:ascii="Arial" w:hAnsi="Arial" w:cs="Arial"/>
          <w:szCs w:val="22"/>
        </w:rPr>
        <w:t xml:space="preserve">How much carbon is stored below ground in soil, and how does soil carbon storage vary with depth and soil </w:t>
      </w:r>
      <w:r w:rsidR="00D26E9E">
        <w:rPr>
          <w:rFonts w:ascii="Arial" w:hAnsi="Arial" w:cs="Arial"/>
          <w:szCs w:val="22"/>
        </w:rPr>
        <w:t xml:space="preserve">characteristics? </w:t>
      </w:r>
    </w:p>
    <w:p w14:paraId="13EEC9D7" w14:textId="417E24C3" w:rsidR="00D26E9E" w:rsidRDefault="00D26E9E" w:rsidP="004D5D85">
      <w:pPr>
        <w:pStyle w:val="ListParagraph"/>
        <w:numPr>
          <w:ilvl w:val="0"/>
          <w:numId w:val="11"/>
        </w:numPr>
        <w:tabs>
          <w:tab w:val="left" w:pos="2500"/>
        </w:tabs>
        <w:rPr>
          <w:rFonts w:ascii="Arial" w:hAnsi="Arial" w:cs="Arial"/>
          <w:szCs w:val="22"/>
        </w:rPr>
      </w:pPr>
      <w:r>
        <w:rPr>
          <w:rFonts w:ascii="Arial" w:hAnsi="Arial" w:cs="Arial"/>
          <w:szCs w:val="22"/>
        </w:rPr>
        <w:t xml:space="preserve">What proportion of total ecosystem carbon storage is contributed by belowground soil carbon compared to aboveground vegetation? </w:t>
      </w:r>
    </w:p>
    <w:p w14:paraId="2CE40064" w14:textId="3DB22417" w:rsidR="00D26E9E" w:rsidRDefault="00D26E9E" w:rsidP="004D5D85">
      <w:pPr>
        <w:pStyle w:val="ListParagraph"/>
        <w:numPr>
          <w:ilvl w:val="0"/>
          <w:numId w:val="11"/>
        </w:numPr>
        <w:tabs>
          <w:tab w:val="left" w:pos="2500"/>
        </w:tabs>
        <w:rPr>
          <w:rFonts w:ascii="Arial" w:hAnsi="Arial" w:cs="Arial"/>
          <w:szCs w:val="22"/>
        </w:rPr>
      </w:pPr>
      <w:r>
        <w:rPr>
          <w:rFonts w:ascii="Arial" w:hAnsi="Arial" w:cs="Arial"/>
          <w:szCs w:val="22"/>
        </w:rPr>
        <w:t xml:space="preserve">How does the household’s total carbon footprint compare to the combined carbon storage capacity of vegetation and soil within the study site? </w:t>
      </w:r>
    </w:p>
    <w:p w14:paraId="1E414F56" w14:textId="3282BB64" w:rsidR="00D26E9E" w:rsidRDefault="00D26E9E" w:rsidP="004D5D85">
      <w:pPr>
        <w:pStyle w:val="ListParagraph"/>
        <w:numPr>
          <w:ilvl w:val="0"/>
          <w:numId w:val="11"/>
        </w:numPr>
        <w:tabs>
          <w:tab w:val="left" w:pos="2500"/>
        </w:tabs>
        <w:rPr>
          <w:rFonts w:ascii="Arial" w:hAnsi="Arial" w:cs="Arial"/>
          <w:szCs w:val="22"/>
        </w:rPr>
      </w:pPr>
      <w:r>
        <w:rPr>
          <w:rFonts w:ascii="Arial" w:hAnsi="Arial" w:cs="Arial"/>
          <w:szCs w:val="22"/>
        </w:rPr>
        <w:t xml:space="preserve">To what extent can a residential ecosystem realistically offset household greenhouse gas emissions? </w:t>
      </w:r>
    </w:p>
    <w:p w14:paraId="459EE376" w14:textId="77777777" w:rsidR="0013393D" w:rsidRPr="00AE7FB8" w:rsidRDefault="0013393D" w:rsidP="00AE7FB8">
      <w:pPr>
        <w:tabs>
          <w:tab w:val="left" w:pos="2500"/>
        </w:tabs>
        <w:rPr>
          <w:rFonts w:ascii="Arial" w:hAnsi="Arial" w:cs="Arial"/>
          <w:szCs w:val="22"/>
        </w:rPr>
      </w:pPr>
    </w:p>
    <w:bookmarkEnd w:id="1"/>
    <w:p w14:paraId="08132E80" w14:textId="775B9FA5" w:rsidR="004F180F" w:rsidRPr="00FF3B7C" w:rsidRDefault="004F180F" w:rsidP="004D5D85">
      <w:pPr>
        <w:tabs>
          <w:tab w:val="left" w:pos="2500"/>
        </w:tabs>
        <w:rPr>
          <w:rFonts w:ascii="Arial" w:hAnsi="Arial" w:cs="Arial"/>
          <w:szCs w:val="22"/>
        </w:rPr>
      </w:pPr>
      <w:r w:rsidRPr="00FF3B7C">
        <w:rPr>
          <w:rFonts w:ascii="Arial" w:hAnsi="Arial" w:cs="Arial"/>
          <w:b/>
          <w:bCs/>
          <w:szCs w:val="22"/>
        </w:rPr>
        <w:t>Hypothes</w:t>
      </w:r>
      <w:r w:rsidR="00BF5F1B">
        <w:rPr>
          <w:rFonts w:ascii="Arial" w:hAnsi="Arial" w:cs="Arial"/>
          <w:b/>
          <w:bCs/>
          <w:szCs w:val="22"/>
        </w:rPr>
        <w:t>e</w:t>
      </w:r>
      <w:r w:rsidRPr="00FF3B7C">
        <w:rPr>
          <w:rFonts w:ascii="Arial" w:hAnsi="Arial" w:cs="Arial"/>
          <w:b/>
          <w:bCs/>
          <w:szCs w:val="22"/>
        </w:rPr>
        <w:t>s:</w:t>
      </w:r>
    </w:p>
    <w:p w14:paraId="7261B74C" w14:textId="1E99FB41" w:rsidR="00D26E9E" w:rsidRDefault="00D26E9E" w:rsidP="00D26E9E">
      <w:pPr>
        <w:pStyle w:val="ListParagraph"/>
        <w:numPr>
          <w:ilvl w:val="0"/>
          <w:numId w:val="12"/>
        </w:numPr>
        <w:tabs>
          <w:tab w:val="left" w:pos="2500"/>
        </w:tabs>
        <w:rPr>
          <w:rFonts w:ascii="Arial" w:hAnsi="Arial" w:cs="Arial"/>
          <w:szCs w:val="22"/>
        </w:rPr>
      </w:pPr>
      <w:bookmarkStart w:id="2" w:name="_Hlk189665888"/>
      <w:r w:rsidRPr="00D26E9E">
        <w:rPr>
          <w:rFonts w:ascii="Arial" w:hAnsi="Arial" w:cs="Arial"/>
          <w:szCs w:val="22"/>
        </w:rPr>
        <w:t xml:space="preserve">Large, mature trees store the greatest proportion of aboveground carbon, followed by shrubs and saplings, while </w:t>
      </w:r>
      <w:r w:rsidR="004D5D85" w:rsidRPr="00D26E9E">
        <w:rPr>
          <w:rFonts w:ascii="Arial" w:hAnsi="Arial" w:cs="Arial"/>
          <w:szCs w:val="22"/>
        </w:rPr>
        <w:t>herbaceous</w:t>
      </w:r>
      <w:r w:rsidRPr="00D26E9E">
        <w:rPr>
          <w:rFonts w:ascii="Arial" w:hAnsi="Arial" w:cs="Arial"/>
          <w:szCs w:val="22"/>
        </w:rPr>
        <w:t xml:space="preserve"> vegetation stores the least aboveground carbon but contributes to ecosystem productivity. </w:t>
      </w:r>
    </w:p>
    <w:p w14:paraId="62867D80" w14:textId="77777777" w:rsidR="00CD2C5C" w:rsidRDefault="00D26E9E" w:rsidP="00CD2C5C">
      <w:pPr>
        <w:pStyle w:val="ListParagraph"/>
        <w:numPr>
          <w:ilvl w:val="0"/>
          <w:numId w:val="12"/>
        </w:numPr>
        <w:tabs>
          <w:tab w:val="left" w:pos="2500"/>
        </w:tabs>
        <w:rPr>
          <w:rFonts w:ascii="Arial" w:hAnsi="Arial" w:cs="Arial"/>
          <w:color w:val="000000" w:themeColor="text1"/>
          <w:szCs w:val="22"/>
        </w:rPr>
      </w:pPr>
      <w:r>
        <w:rPr>
          <w:rFonts w:ascii="Arial" w:hAnsi="Arial" w:cs="Arial"/>
          <w:szCs w:val="22"/>
        </w:rPr>
        <w:t>Vegetation biomass, carbon storage capacity, and Net Primary Productivity (NPP) are positively correlated, with increases in biomass corresponding to increases in stored car</w:t>
      </w:r>
      <w:r w:rsidRPr="00CD2C5C">
        <w:rPr>
          <w:rFonts w:ascii="Arial" w:hAnsi="Arial" w:cs="Arial"/>
          <w:color w:val="000000" w:themeColor="text1"/>
          <w:szCs w:val="22"/>
        </w:rPr>
        <w:t xml:space="preserve">bon over time. </w:t>
      </w:r>
    </w:p>
    <w:p w14:paraId="2550F374" w14:textId="226046BD" w:rsidR="00D26E9E" w:rsidRPr="00CD2C5C" w:rsidRDefault="00D26E9E" w:rsidP="00CD2C5C">
      <w:pPr>
        <w:pStyle w:val="ListParagraph"/>
        <w:numPr>
          <w:ilvl w:val="0"/>
          <w:numId w:val="12"/>
        </w:numPr>
        <w:tabs>
          <w:tab w:val="left" w:pos="2500"/>
        </w:tabs>
        <w:rPr>
          <w:rFonts w:ascii="Arial" w:hAnsi="Arial" w:cs="Arial"/>
          <w:color w:val="000000" w:themeColor="text1"/>
          <w:szCs w:val="22"/>
        </w:rPr>
      </w:pPr>
      <w:r w:rsidRPr="00CD2C5C">
        <w:rPr>
          <w:rFonts w:ascii="Arial" w:hAnsi="Arial" w:cs="Arial"/>
          <w:color w:val="000000" w:themeColor="text1"/>
          <w:szCs w:val="22"/>
        </w:rPr>
        <w:lastRenderedPageBreak/>
        <w:t xml:space="preserve">Soil organic carbon constitutes a substantial fraction of total ecosystem carbon storage, </w:t>
      </w:r>
      <w:r w:rsidR="00AE7FB8" w:rsidRPr="00CD2C5C">
        <w:rPr>
          <w:rFonts w:ascii="Arial" w:hAnsi="Arial" w:cs="Arial"/>
          <w:color w:val="000000" w:themeColor="text1"/>
          <w:szCs w:val="22"/>
        </w:rPr>
        <w:t xml:space="preserve">generally </w:t>
      </w:r>
      <w:r w:rsidRPr="00CD2C5C">
        <w:rPr>
          <w:rFonts w:ascii="Arial" w:hAnsi="Arial" w:cs="Arial"/>
          <w:color w:val="000000" w:themeColor="text1"/>
          <w:szCs w:val="22"/>
        </w:rPr>
        <w:t xml:space="preserve">increasing with depth and contributing </w:t>
      </w:r>
      <w:r w:rsidR="00AE7FB8" w:rsidRPr="00CD2C5C">
        <w:rPr>
          <w:rFonts w:ascii="Arial" w:hAnsi="Arial" w:cs="Arial"/>
          <w:color w:val="000000" w:themeColor="text1"/>
          <w:szCs w:val="22"/>
        </w:rPr>
        <w:t xml:space="preserve">significantly to ecosystem carbon stocks </w:t>
      </w:r>
      <w:r w:rsidR="00AE7FB8" w:rsidRPr="00CD2C5C">
        <w:rPr>
          <w:rFonts w:ascii="Arial" w:hAnsi="Arial" w:cs="Arial"/>
          <w:szCs w:val="22"/>
        </w:rPr>
        <w:t xml:space="preserve">when measured comprehensively. </w:t>
      </w:r>
      <w:r w:rsidR="00EE3F2E" w:rsidRPr="00CD2C5C">
        <w:rPr>
          <w:rFonts w:ascii="Arial" w:hAnsi="Arial" w:cs="Arial"/>
          <w:szCs w:val="22"/>
        </w:rPr>
        <w:t xml:space="preserve"> </w:t>
      </w:r>
    </w:p>
    <w:p w14:paraId="1B593F62" w14:textId="570F0A32" w:rsidR="00D26E9E" w:rsidRDefault="00D26E9E" w:rsidP="00D26E9E">
      <w:pPr>
        <w:pStyle w:val="ListParagraph"/>
        <w:numPr>
          <w:ilvl w:val="0"/>
          <w:numId w:val="12"/>
        </w:numPr>
        <w:tabs>
          <w:tab w:val="left" w:pos="2500"/>
        </w:tabs>
        <w:rPr>
          <w:rFonts w:ascii="Arial" w:hAnsi="Arial" w:cs="Arial"/>
          <w:szCs w:val="22"/>
        </w:rPr>
      </w:pPr>
      <w:r>
        <w:rPr>
          <w:rFonts w:ascii="Arial" w:hAnsi="Arial" w:cs="Arial"/>
          <w:szCs w:val="22"/>
        </w:rPr>
        <w:t>The household’s total greenhouse gas emissions</w:t>
      </w:r>
      <w:r w:rsidR="00AE7FB8">
        <w:rPr>
          <w:rFonts w:ascii="Arial" w:hAnsi="Arial" w:cs="Arial"/>
          <w:szCs w:val="22"/>
        </w:rPr>
        <w:t xml:space="preserve"> exceed</w:t>
      </w:r>
      <w:r>
        <w:rPr>
          <w:rFonts w:ascii="Arial" w:hAnsi="Arial" w:cs="Arial"/>
          <w:szCs w:val="22"/>
        </w:rPr>
        <w:t xml:space="preserve"> the combined carbon storage capacity of vegetation and soil within the study site, indicating that residential ecosystems alone </w:t>
      </w:r>
      <w:r w:rsidR="00AE7FB8">
        <w:rPr>
          <w:rFonts w:ascii="Arial" w:hAnsi="Arial" w:cs="Arial"/>
          <w:szCs w:val="22"/>
        </w:rPr>
        <w:t>are insufficient to achieve</w:t>
      </w:r>
      <w:r>
        <w:rPr>
          <w:rFonts w:ascii="Arial" w:hAnsi="Arial" w:cs="Arial"/>
          <w:szCs w:val="22"/>
        </w:rPr>
        <w:t xml:space="preserve"> household-level carbon neutrality. </w:t>
      </w:r>
    </w:p>
    <w:bookmarkEnd w:id="2"/>
    <w:p w14:paraId="432A4F63" w14:textId="77777777" w:rsidR="0002162F" w:rsidRPr="00AE7FB8" w:rsidRDefault="0002162F" w:rsidP="00AE7FB8">
      <w:pPr>
        <w:tabs>
          <w:tab w:val="left" w:pos="2500"/>
        </w:tabs>
        <w:rPr>
          <w:rFonts w:ascii="Arial" w:hAnsi="Arial" w:cs="Arial"/>
          <w:szCs w:val="22"/>
          <w:highlight w:val="yellow"/>
        </w:rPr>
      </w:pPr>
    </w:p>
    <w:p w14:paraId="5D0CD85A" w14:textId="77777777" w:rsidR="0002162F" w:rsidRDefault="0002162F" w:rsidP="0002162F">
      <w:pPr>
        <w:rPr>
          <w:rFonts w:ascii="Arial" w:hAnsi="Arial" w:cs="Arial"/>
          <w:b/>
          <w:bCs/>
        </w:rPr>
      </w:pPr>
      <w:r w:rsidRPr="005559FD">
        <w:rPr>
          <w:rFonts w:ascii="Arial" w:hAnsi="Arial" w:cs="Arial"/>
          <w:b/>
          <w:bCs/>
        </w:rPr>
        <w:t>Introduction and Review of Literature:</w:t>
      </w:r>
    </w:p>
    <w:p w14:paraId="54016FA1" w14:textId="77777777" w:rsidR="00A1223A" w:rsidRDefault="00A1223A" w:rsidP="0002162F">
      <w:pPr>
        <w:rPr>
          <w:rFonts w:ascii="Arial" w:hAnsi="Arial" w:cs="Arial"/>
          <w:b/>
          <w:bCs/>
        </w:rPr>
      </w:pPr>
    </w:p>
    <w:p w14:paraId="031DE304" w14:textId="5EEE2ADC" w:rsidR="00A1223A" w:rsidRDefault="00A1223A" w:rsidP="0002162F">
      <w:pPr>
        <w:rPr>
          <w:rFonts w:ascii="Arial" w:hAnsi="Arial" w:cs="Arial"/>
          <w:b/>
          <w:bCs/>
        </w:rPr>
      </w:pPr>
      <w:r>
        <w:rPr>
          <w:rFonts w:ascii="Arial" w:hAnsi="Arial" w:cs="Arial"/>
          <w:szCs w:val="22"/>
        </w:rPr>
        <w:t>Carbon is embedded in every living system on Earth. It forms the structural backbone of organic matter and governs the exchange of energy between the atmosphere, biosphere, and pedosphere. Among its many forms, carbon dioxide (</w:t>
      </w:r>
      <w:r w:rsidRPr="00A1223A">
        <w:rPr>
          <w:rFonts w:ascii="Arial" w:hAnsi="Arial" w:cs="Arial"/>
          <w:szCs w:val="22"/>
        </w:rPr>
        <w:t>CO</w:t>
      </w:r>
      <w:r w:rsidRPr="00A1223A">
        <w:rPr>
          <w:rFonts w:ascii="Cambria Math" w:hAnsi="Cambria Math" w:cs="Cambria Math"/>
          <w:szCs w:val="22"/>
        </w:rPr>
        <w:t>₂</w:t>
      </w:r>
      <w:r w:rsidRPr="00A1223A">
        <w:rPr>
          <w:rFonts w:ascii="Arial" w:hAnsi="Arial" w:cs="Arial"/>
          <w:szCs w:val="22"/>
        </w:rPr>
        <w:t xml:space="preserve">) plays a particularly critical role: it is essential for photosynthesis, yet excessive atmospheric concentrations disrupt Earth’s radiative balance and accelerate climate change. Understanding how carbon moves through natural and human systems is therefore central to evaluating climate mitigation strategies. </w:t>
      </w:r>
    </w:p>
    <w:p w14:paraId="1D11FBA0" w14:textId="77777777" w:rsidR="002A40FE" w:rsidRDefault="002A40FE" w:rsidP="00A1223A">
      <w:pPr>
        <w:rPr>
          <w:rFonts w:ascii="Arial" w:hAnsi="Arial" w:cs="Arial"/>
          <w:b/>
          <w:bCs/>
        </w:rPr>
      </w:pPr>
    </w:p>
    <w:p w14:paraId="267BE4AD" w14:textId="40E1449C" w:rsidR="00A1223A" w:rsidRDefault="00A1223A" w:rsidP="00A1223A">
      <w:pPr>
        <w:rPr>
          <w:rFonts w:ascii="Arial" w:hAnsi="Arial" w:cs="Arial"/>
          <w:szCs w:val="22"/>
        </w:rPr>
      </w:pPr>
      <w:r w:rsidRPr="00AA2375">
        <w:rPr>
          <w:rFonts w:ascii="Arial" w:hAnsi="Arial" w:cs="Arial"/>
          <w:szCs w:val="22"/>
        </w:rPr>
        <w:t xml:space="preserve">Since the onset of industrialization, human activities – primarily the combustion of fossil fuels and land-use change – have </w:t>
      </w:r>
      <w:r w:rsidR="00AA2375" w:rsidRPr="00AA2375">
        <w:rPr>
          <w:rFonts w:ascii="Arial" w:hAnsi="Arial" w:cs="Arial"/>
          <w:szCs w:val="22"/>
        </w:rPr>
        <w:t xml:space="preserve">introduced carbon into the atmosphere at rates far exceeding the capacity of natural sinks to remove it. Greenhouse gases such as </w:t>
      </w:r>
      <w:r w:rsidR="00AA2375">
        <w:rPr>
          <w:rFonts w:ascii="Arial" w:hAnsi="Arial" w:cs="Arial"/>
          <w:szCs w:val="22"/>
        </w:rPr>
        <w:t>carbon dioxide (</w:t>
      </w:r>
      <w:r w:rsidR="00AA2375" w:rsidRPr="00A1223A">
        <w:rPr>
          <w:rFonts w:ascii="Arial" w:hAnsi="Arial" w:cs="Arial"/>
          <w:szCs w:val="22"/>
        </w:rPr>
        <w:t>CO</w:t>
      </w:r>
      <w:r w:rsidR="00AA2375" w:rsidRPr="00AA2375">
        <w:rPr>
          <w:rFonts w:ascii="Cambria Math" w:hAnsi="Cambria Math" w:cs="Cambria Math"/>
          <w:szCs w:val="22"/>
        </w:rPr>
        <w:t>₂</w:t>
      </w:r>
      <w:r w:rsidR="00AA2375" w:rsidRPr="00A1223A">
        <w:rPr>
          <w:rFonts w:ascii="Arial" w:hAnsi="Arial" w:cs="Arial"/>
          <w:szCs w:val="22"/>
        </w:rPr>
        <w:t>)</w:t>
      </w:r>
      <w:r w:rsidR="00AA2375">
        <w:rPr>
          <w:rFonts w:ascii="Arial" w:hAnsi="Arial" w:cs="Arial"/>
          <w:szCs w:val="22"/>
        </w:rPr>
        <w:t>, methane (</w:t>
      </w:r>
      <w:r w:rsidR="00AA2375" w:rsidRPr="00AA2375">
        <w:rPr>
          <w:rFonts w:ascii="Arial" w:hAnsi="Arial" w:cs="Arial"/>
          <w:szCs w:val="22"/>
        </w:rPr>
        <w:t>CH</w:t>
      </w:r>
      <w:r w:rsidR="00AA2375" w:rsidRPr="00AA2375">
        <w:rPr>
          <w:rFonts w:ascii="Cambria Math" w:hAnsi="Cambria Math" w:cs="Cambria Math"/>
          <w:szCs w:val="22"/>
        </w:rPr>
        <w:t>₄</w:t>
      </w:r>
      <w:r w:rsidR="00AA2375" w:rsidRPr="00AA2375">
        <w:rPr>
          <w:rFonts w:ascii="Arial" w:hAnsi="Arial" w:cs="Arial"/>
          <w:szCs w:val="22"/>
        </w:rPr>
        <w:t>), and nitrous oxide (N</w:t>
      </w:r>
      <w:r w:rsidR="00AA2375" w:rsidRPr="00AA2375">
        <w:rPr>
          <w:rFonts w:ascii="Cambria Math" w:hAnsi="Cambria Math" w:cs="Cambria Math"/>
          <w:szCs w:val="22"/>
        </w:rPr>
        <w:t>₂</w:t>
      </w:r>
      <w:r w:rsidR="00AA2375" w:rsidRPr="00AA2375">
        <w:rPr>
          <w:rFonts w:ascii="Arial" w:hAnsi="Arial" w:cs="Arial"/>
          <w:szCs w:val="22"/>
        </w:rPr>
        <w:t xml:space="preserve">O) trap outgoing infrared radiation, intensifying the greenhouse effect and leading to rising global </w:t>
      </w:r>
      <w:r w:rsidR="00AA2375" w:rsidRPr="000871BE">
        <w:rPr>
          <w:rFonts w:ascii="Arial" w:hAnsi="Arial" w:cs="Arial"/>
          <w:szCs w:val="22"/>
        </w:rPr>
        <w:t xml:space="preserve">temperatures, extreme weather events, and ecosystem disruption. Atmospheric carbon dioxide concentrations reached 426.91 parts per million in 2024, the highest level observed in at least </w:t>
      </w:r>
      <w:r w:rsidR="00AA2375">
        <w:rPr>
          <w:rFonts w:ascii="Arial" w:hAnsi="Arial" w:cs="Arial"/>
          <w:szCs w:val="22"/>
        </w:rPr>
        <w:t xml:space="preserve">800,000 years, underscoring the urgency of identifying both emission reductions and effective carbon storage mechanisms. </w:t>
      </w:r>
    </w:p>
    <w:p w14:paraId="7338C072" w14:textId="77777777" w:rsidR="00A93BDC" w:rsidRPr="0002162F" w:rsidRDefault="00A93BDC" w:rsidP="00A93BDC">
      <w:pPr>
        <w:tabs>
          <w:tab w:val="left" w:pos="2500"/>
        </w:tabs>
        <w:spacing w:before="240"/>
        <w:rPr>
          <w:rFonts w:ascii="Arial" w:hAnsi="Arial" w:cs="Arial"/>
          <w:b/>
          <w:bCs/>
          <w:color w:val="374151"/>
          <w:szCs w:val="22"/>
        </w:rPr>
      </w:pPr>
      <w:r w:rsidRPr="0002162F">
        <w:rPr>
          <w:rFonts w:ascii="Arial" w:hAnsi="Arial" w:cs="Arial"/>
          <w:b/>
          <w:bCs/>
          <w:color w:val="374151"/>
          <w:szCs w:val="22"/>
        </w:rPr>
        <w:t>Figure</w:t>
      </w:r>
      <w:proofErr w:type="gramStart"/>
      <w:r>
        <w:rPr>
          <w:rFonts w:ascii="Arial" w:hAnsi="Arial" w:cs="Arial"/>
          <w:b/>
          <w:bCs/>
          <w:color w:val="374151"/>
          <w:szCs w:val="22"/>
        </w:rPr>
        <w:t>1</w:t>
      </w:r>
      <w:r w:rsidRPr="0002162F">
        <w:rPr>
          <w:rFonts w:ascii="Arial" w:hAnsi="Arial" w:cs="Arial"/>
          <w:b/>
          <w:bCs/>
          <w:color w:val="374151"/>
          <w:szCs w:val="22"/>
        </w:rPr>
        <w:t xml:space="preserve">  Global</w:t>
      </w:r>
      <w:proofErr w:type="gramEnd"/>
      <w:r w:rsidRPr="0002162F">
        <w:rPr>
          <w:rFonts w:ascii="Arial" w:hAnsi="Arial" w:cs="Arial"/>
          <w:b/>
          <w:bCs/>
          <w:color w:val="374151"/>
          <w:szCs w:val="22"/>
        </w:rPr>
        <w:t xml:space="preserve"> Monthly Means since 1980 </w:t>
      </w:r>
    </w:p>
    <w:p w14:paraId="633BC86D" w14:textId="77777777" w:rsidR="00A93BDC" w:rsidRDefault="00A93BDC" w:rsidP="00A93BDC">
      <w:pPr>
        <w:rPr>
          <w:rFonts w:ascii="TH SarabunPSK" w:eastAsia="Times New Roman" w:hAnsi="TH SarabunPSK" w:cs="TH SarabunPSK"/>
          <w:kern w:val="0"/>
          <w:sz w:val="32"/>
          <w:szCs w:val="32"/>
          <w14:ligatures w14:val="none"/>
        </w:rPr>
      </w:pPr>
    </w:p>
    <w:p w14:paraId="0784F6E9" w14:textId="77777777" w:rsidR="00A93BDC" w:rsidRDefault="00A93BDC" w:rsidP="00A93BDC">
      <w:pPr>
        <w:rPr>
          <w:rFonts w:ascii="TH SarabunPSK" w:eastAsia="Times New Roman" w:hAnsi="TH SarabunPSK" w:cs="TH SarabunPSK"/>
          <w:kern w:val="0"/>
          <w:sz w:val="32"/>
          <w:szCs w:val="32"/>
          <w14:ligatures w14:val="none"/>
        </w:rPr>
      </w:pPr>
      <w:r>
        <w:rPr>
          <w:b/>
          <w:bCs/>
          <w:noProof/>
          <w:color w:val="374151"/>
        </w:rPr>
        <w:drawing>
          <wp:inline distT="0" distB="0" distL="0" distR="0" wp14:anchorId="28451DE4" wp14:editId="7E9885F2">
            <wp:extent cx="4924461" cy="3548088"/>
            <wp:effectExtent l="0" t="0" r="0" b="0"/>
            <wp:docPr id="150970802" name="Picture 1" descr="A graph of a graph showing the global monthly mean co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0802" name="Picture 1" descr="A graph of a graph showing the global monthly mean co2&#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24461" cy="3548088"/>
                    </a:xfrm>
                    <a:prstGeom prst="rect">
                      <a:avLst/>
                    </a:prstGeom>
                  </pic:spPr>
                </pic:pic>
              </a:graphicData>
            </a:graphic>
          </wp:inline>
        </w:drawing>
      </w:r>
    </w:p>
    <w:p w14:paraId="5FCD28CE" w14:textId="3C45F0F9" w:rsidR="00A93BDC" w:rsidRPr="00CD2C5C" w:rsidRDefault="00A93BDC" w:rsidP="00CD2C5C">
      <w:pPr>
        <w:tabs>
          <w:tab w:val="left" w:pos="2500"/>
        </w:tabs>
        <w:rPr>
          <w:rFonts w:ascii="Arial" w:hAnsi="Arial" w:cs="Arial"/>
          <w:color w:val="374151"/>
          <w:szCs w:val="22"/>
        </w:rPr>
      </w:pPr>
      <w:proofErr w:type="gramStart"/>
      <w:r w:rsidRPr="00B27C8F">
        <w:rPr>
          <w:rFonts w:ascii="Arial" w:hAnsi="Arial" w:cs="Arial"/>
          <w:color w:val="374151"/>
          <w:szCs w:val="22"/>
        </w:rPr>
        <w:t>Source  NOAA</w:t>
      </w:r>
      <w:proofErr w:type="gramEnd"/>
    </w:p>
    <w:p w14:paraId="3F7D1D02" w14:textId="46F9FEBF" w:rsidR="00AA2375" w:rsidRDefault="00AA2375" w:rsidP="00A1223A">
      <w:pPr>
        <w:rPr>
          <w:rFonts w:ascii="Arial" w:hAnsi="Arial" w:cs="Arial"/>
          <w:szCs w:val="22"/>
        </w:rPr>
      </w:pPr>
      <w:r>
        <w:rPr>
          <w:rFonts w:ascii="Arial" w:hAnsi="Arial" w:cs="Arial"/>
          <w:szCs w:val="22"/>
        </w:rPr>
        <w:lastRenderedPageBreak/>
        <w:t xml:space="preserve">Natural carbon </w:t>
      </w:r>
      <w:proofErr w:type="gramStart"/>
      <w:r>
        <w:rPr>
          <w:rFonts w:ascii="Arial" w:hAnsi="Arial" w:cs="Arial"/>
          <w:szCs w:val="22"/>
        </w:rPr>
        <w:t>sinks;</w:t>
      </w:r>
      <w:proofErr w:type="gramEnd"/>
      <w:r>
        <w:rPr>
          <w:rFonts w:ascii="Arial" w:hAnsi="Arial" w:cs="Arial"/>
          <w:szCs w:val="22"/>
        </w:rPr>
        <w:t xml:space="preserve"> namely forests, grasslands, wetlands, and oceans play a vital role in moderating atmospheric carbon levels. Together, terrestrial and oceanic sinks absorb approximately 55% of anthropogenic carbon emissions each year, However, recent studies indicate that the efficiency of these sinks may be weakening due to rise</w:t>
      </w:r>
      <w:r w:rsidR="0041451A">
        <w:rPr>
          <w:rFonts w:ascii="Arial" w:hAnsi="Arial" w:cs="Arial"/>
          <w:szCs w:val="22"/>
        </w:rPr>
        <w:t>, and reliance</w:t>
      </w:r>
      <w:r>
        <w:rPr>
          <w:rFonts w:ascii="Arial" w:hAnsi="Arial" w:cs="Arial"/>
          <w:szCs w:val="22"/>
        </w:rPr>
        <w:t xml:space="preserve"> on natural sinks alone may no longer be sufficient to stabilize atmospheric carbon concentrations</w:t>
      </w:r>
      <w:r w:rsidR="002A40FE">
        <w:rPr>
          <w:rFonts w:ascii="Arial" w:hAnsi="Arial" w:cs="Arial"/>
          <w:szCs w:val="22"/>
        </w:rPr>
        <w:t xml:space="preserve"> (Myles R. Allen et al., 2022). </w:t>
      </w:r>
      <w:r w:rsidR="0041451A">
        <w:rPr>
          <w:rFonts w:ascii="Arial" w:hAnsi="Arial" w:cs="Arial"/>
          <w:szCs w:val="22"/>
        </w:rPr>
        <w:t xml:space="preserve">As a result, evaluating carbon dynamics across multiple scales has become increasingly important. </w:t>
      </w:r>
    </w:p>
    <w:p w14:paraId="0C09AB27" w14:textId="77777777" w:rsidR="00A93BDC" w:rsidRDefault="00A93BDC" w:rsidP="00A1223A">
      <w:pPr>
        <w:rPr>
          <w:rFonts w:ascii="Arial" w:hAnsi="Arial" w:cs="Arial"/>
          <w:szCs w:val="22"/>
        </w:rPr>
      </w:pPr>
    </w:p>
    <w:p w14:paraId="2FE38E94" w14:textId="77777777" w:rsidR="00A93BDC" w:rsidRPr="00B27C8F" w:rsidRDefault="00A93BDC" w:rsidP="00A93BDC">
      <w:pPr>
        <w:tabs>
          <w:tab w:val="left" w:pos="2500"/>
        </w:tabs>
        <w:rPr>
          <w:rFonts w:ascii="Arial" w:hAnsi="Arial" w:cs="Arial"/>
          <w:b/>
          <w:bCs/>
          <w:color w:val="374151"/>
          <w:szCs w:val="22"/>
        </w:rPr>
      </w:pPr>
      <w:r w:rsidRPr="00B27C8F">
        <w:rPr>
          <w:rFonts w:ascii="Arial" w:hAnsi="Arial" w:cs="Arial"/>
          <w:b/>
          <w:bCs/>
          <w:color w:val="374151"/>
          <w:szCs w:val="22"/>
        </w:rPr>
        <w:t>Figure</w:t>
      </w:r>
      <w:r>
        <w:rPr>
          <w:rFonts w:ascii="Arial" w:hAnsi="Arial" w:cs="Arial"/>
          <w:b/>
          <w:bCs/>
          <w:color w:val="374151"/>
          <w:szCs w:val="22"/>
        </w:rPr>
        <w:t>2</w:t>
      </w:r>
      <w:r w:rsidRPr="00B27C8F">
        <w:rPr>
          <w:rFonts w:ascii="Arial" w:hAnsi="Arial" w:cs="Arial"/>
          <w:b/>
          <w:bCs/>
          <w:color w:val="374151"/>
          <w:szCs w:val="22"/>
        </w:rPr>
        <w:t xml:space="preserve"> Global carbon cycle diagram</w:t>
      </w:r>
    </w:p>
    <w:p w14:paraId="47E18A6C" w14:textId="77777777" w:rsidR="00A93BDC" w:rsidRPr="00853464" w:rsidRDefault="00A93BDC" w:rsidP="00A93BDC">
      <w:pPr>
        <w:tabs>
          <w:tab w:val="left" w:pos="2500"/>
        </w:tabs>
        <w:rPr>
          <w:rFonts w:ascii="TH SarabunPSK" w:hAnsi="TH SarabunPSK" w:cs="TH SarabunPSK"/>
          <w:b/>
          <w:bCs/>
          <w:color w:val="374151"/>
          <w:sz w:val="32"/>
          <w:szCs w:val="32"/>
          <w:highlight w:val="yellow"/>
        </w:rPr>
      </w:pPr>
      <w:r w:rsidRPr="00853464">
        <w:rPr>
          <w:rFonts w:ascii="TH SarabunPSK" w:hAnsi="TH SarabunPSK" w:cs="TH SarabunPSK" w:hint="cs"/>
          <w:b/>
          <w:bCs/>
          <w:noProof/>
          <w:color w:val="374151"/>
          <w:sz w:val="32"/>
          <w:szCs w:val="32"/>
          <w:highlight w:val="yellow"/>
        </w:rPr>
        <w:drawing>
          <wp:inline distT="0" distB="0" distL="0" distR="0" wp14:anchorId="2E8FD691" wp14:editId="5F2733B8">
            <wp:extent cx="5941060" cy="2940908"/>
            <wp:effectExtent l="0" t="0" r="2540" b="0"/>
            <wp:docPr id="1785674827" name="Picture 2" descr="A diagram of a landfo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22924" name="Picture 2" descr="A diagram of a landform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64205" cy="2952365"/>
                    </a:xfrm>
                    <a:prstGeom prst="rect">
                      <a:avLst/>
                    </a:prstGeom>
                  </pic:spPr>
                </pic:pic>
              </a:graphicData>
            </a:graphic>
          </wp:inline>
        </w:drawing>
      </w:r>
    </w:p>
    <w:p w14:paraId="3B89C8A7" w14:textId="623A5666" w:rsidR="00A93BDC" w:rsidRPr="00CD2C5C" w:rsidRDefault="00A93BDC" w:rsidP="00CD2C5C">
      <w:pPr>
        <w:tabs>
          <w:tab w:val="left" w:pos="2500"/>
        </w:tabs>
        <w:rPr>
          <w:rFonts w:ascii="Arial" w:hAnsi="Arial" w:cs="Arial"/>
          <w:color w:val="374151"/>
          <w:szCs w:val="22"/>
        </w:rPr>
      </w:pPr>
      <w:r w:rsidRPr="00643140">
        <w:rPr>
          <w:rFonts w:ascii="Arial" w:hAnsi="Arial" w:cs="Arial"/>
          <w:color w:val="374151"/>
          <w:szCs w:val="22"/>
        </w:rPr>
        <w:t xml:space="preserve">Source </w:t>
      </w:r>
      <w:bookmarkStart w:id="3" w:name="_Hlk186715803"/>
      <w:r w:rsidRPr="00643140">
        <w:rPr>
          <w:rFonts w:ascii="Arial" w:hAnsi="Arial" w:cs="Arial"/>
          <w:color w:val="374151"/>
          <w:szCs w:val="22"/>
        </w:rPr>
        <w:t>Globe.gov</w:t>
      </w:r>
      <w:bookmarkEnd w:id="3"/>
    </w:p>
    <w:p w14:paraId="5D3F8A91" w14:textId="77777777" w:rsidR="00CB280E" w:rsidRDefault="00CB280E" w:rsidP="00A1223A">
      <w:pPr>
        <w:rPr>
          <w:rFonts w:ascii="Arial" w:hAnsi="Arial" w:cs="Arial"/>
          <w:szCs w:val="22"/>
        </w:rPr>
      </w:pPr>
    </w:p>
    <w:p w14:paraId="0A7896F5" w14:textId="60D43392" w:rsidR="00CB280E" w:rsidRDefault="00CB280E" w:rsidP="00A1223A">
      <w:pPr>
        <w:rPr>
          <w:rFonts w:ascii="Arial" w:hAnsi="Arial" w:cs="Arial"/>
          <w:szCs w:val="22"/>
        </w:rPr>
      </w:pPr>
      <w:r>
        <w:rPr>
          <w:rFonts w:ascii="Arial" w:hAnsi="Arial" w:cs="Arial"/>
          <w:szCs w:val="22"/>
        </w:rPr>
        <w:t xml:space="preserve">While carbon sequestration is often examined at global or regional scales, significantly less attention is given to carbon dynamics at the household or residential scale. Yet, residential areas represent a meaningful interface between human activity and natural systems. Vegetation in hoe gardens, yards and urban green spaces contributes to carbon storage, while household energy use, transportation, and consumption generate greenhouse gas emissions. Evaluating carbon storage and emissions together within a single residential system provides a more complete understanding of how human behavior interacts with local ecosystems. </w:t>
      </w:r>
    </w:p>
    <w:p w14:paraId="3FBC64EE" w14:textId="77777777" w:rsidR="00CB280E" w:rsidRDefault="00CB280E" w:rsidP="00A1223A">
      <w:pPr>
        <w:rPr>
          <w:rFonts w:ascii="Arial" w:hAnsi="Arial" w:cs="Arial"/>
          <w:szCs w:val="22"/>
        </w:rPr>
      </w:pPr>
    </w:p>
    <w:p w14:paraId="7FF15F85" w14:textId="01537197" w:rsidR="00CB280E" w:rsidRDefault="00CB280E" w:rsidP="00CB280E">
      <w:pPr>
        <w:rPr>
          <w:rFonts w:ascii="Arial" w:hAnsi="Arial" w:cs="Arial"/>
          <w:szCs w:val="22"/>
        </w:rPr>
      </w:pPr>
      <w:r>
        <w:rPr>
          <w:rFonts w:ascii="Arial" w:hAnsi="Arial" w:cs="Arial"/>
          <w:szCs w:val="22"/>
        </w:rPr>
        <w:t>Previous studies have consistently demonstrated that vegetation carbon storage is strongly influenced by biomass, species composition, and structural characteristics. Research conducted in school environments across Southeast Asia and South Asia has shown that large, mature trees store substantially more carbon than shrubs or herbaceous vegetation due to their higher biomass. Fast-growing and broad-canopied species, such as rain trees and resin trees, exhibit particularly high sequestration potential, especially in soils with favorable moisture and organic matter content</w:t>
      </w:r>
      <w:r w:rsidR="0041451A">
        <w:rPr>
          <w:rFonts w:ascii="Arial" w:hAnsi="Arial" w:cs="Arial"/>
          <w:szCs w:val="22"/>
        </w:rPr>
        <w:t xml:space="preserve"> (Nicha </w:t>
      </w:r>
      <w:proofErr w:type="spellStart"/>
      <w:r w:rsidR="0041451A">
        <w:rPr>
          <w:rFonts w:ascii="Arial" w:hAnsi="Arial" w:cs="Arial"/>
          <w:szCs w:val="22"/>
        </w:rPr>
        <w:t>Thachuen</w:t>
      </w:r>
      <w:proofErr w:type="spellEnd"/>
      <w:r w:rsidR="0041451A">
        <w:rPr>
          <w:rFonts w:ascii="Arial" w:hAnsi="Arial" w:cs="Arial"/>
          <w:szCs w:val="22"/>
        </w:rPr>
        <w:t xml:space="preserve"> et al., 2022; </w:t>
      </w:r>
      <w:proofErr w:type="spellStart"/>
      <w:r w:rsidR="0041451A">
        <w:rPr>
          <w:rFonts w:ascii="Arial" w:hAnsi="Arial" w:cs="Arial"/>
          <w:szCs w:val="22"/>
        </w:rPr>
        <w:t>Prayada</w:t>
      </w:r>
      <w:proofErr w:type="spellEnd"/>
      <w:r w:rsidR="0041451A">
        <w:rPr>
          <w:rFonts w:ascii="Arial" w:hAnsi="Arial" w:cs="Arial"/>
          <w:szCs w:val="22"/>
        </w:rPr>
        <w:t xml:space="preserve"> </w:t>
      </w:r>
      <w:proofErr w:type="spellStart"/>
      <w:r w:rsidR="0041451A">
        <w:rPr>
          <w:rFonts w:ascii="Arial" w:hAnsi="Arial" w:cs="Arial"/>
          <w:szCs w:val="22"/>
        </w:rPr>
        <w:t>Saratnont</w:t>
      </w:r>
      <w:proofErr w:type="spellEnd"/>
      <w:r w:rsidR="0041451A">
        <w:rPr>
          <w:rFonts w:ascii="Arial" w:hAnsi="Arial" w:cs="Arial"/>
          <w:szCs w:val="22"/>
        </w:rPr>
        <w:t xml:space="preserve"> and </w:t>
      </w:r>
      <w:proofErr w:type="spellStart"/>
      <w:r w:rsidR="0041451A">
        <w:rPr>
          <w:rFonts w:ascii="Arial" w:hAnsi="Arial" w:cs="Arial"/>
          <w:szCs w:val="22"/>
        </w:rPr>
        <w:t>Thanyarat</w:t>
      </w:r>
      <w:proofErr w:type="spellEnd"/>
      <w:r w:rsidR="0041451A">
        <w:rPr>
          <w:rFonts w:ascii="Arial" w:hAnsi="Arial" w:cs="Arial"/>
          <w:szCs w:val="22"/>
        </w:rPr>
        <w:t xml:space="preserve"> </w:t>
      </w:r>
      <w:proofErr w:type="spellStart"/>
      <w:r w:rsidR="0041451A">
        <w:rPr>
          <w:rFonts w:ascii="Arial" w:hAnsi="Arial" w:cs="Arial"/>
          <w:szCs w:val="22"/>
        </w:rPr>
        <w:t>Sapasin</w:t>
      </w:r>
      <w:proofErr w:type="spellEnd"/>
      <w:r w:rsidR="0041451A">
        <w:rPr>
          <w:rFonts w:ascii="Arial" w:hAnsi="Arial" w:cs="Arial"/>
          <w:szCs w:val="22"/>
        </w:rPr>
        <w:t>, 2023)</w:t>
      </w:r>
      <w:r>
        <w:rPr>
          <w:rFonts w:ascii="Arial" w:hAnsi="Arial" w:cs="Arial"/>
          <w:szCs w:val="22"/>
        </w:rPr>
        <w:t xml:space="preserve">. These findings reinforce the importance of vegetation structure in determining aboveground carbon storage. </w:t>
      </w:r>
    </w:p>
    <w:p w14:paraId="055C1EED" w14:textId="77777777" w:rsidR="00CB280E" w:rsidRDefault="00CB280E" w:rsidP="00CB280E">
      <w:pPr>
        <w:rPr>
          <w:rFonts w:ascii="Arial" w:hAnsi="Arial" w:cs="Arial"/>
          <w:szCs w:val="22"/>
        </w:rPr>
      </w:pPr>
    </w:p>
    <w:p w14:paraId="3EC2F122" w14:textId="68B35BB3" w:rsidR="00CB280E" w:rsidRDefault="00CB280E" w:rsidP="00CB280E">
      <w:pPr>
        <w:rPr>
          <w:rFonts w:ascii="Arial" w:hAnsi="Arial" w:cs="Arial"/>
          <w:szCs w:val="22"/>
        </w:rPr>
      </w:pPr>
      <w:r>
        <w:rPr>
          <w:rFonts w:ascii="Arial" w:hAnsi="Arial" w:cs="Arial"/>
          <w:szCs w:val="22"/>
        </w:rPr>
        <w:t xml:space="preserve">However, focusing exclusively on aboveground biomass provides an incomplete picture of ecosystem carbon storage. Soil organic carbon (SOC) represents the largest terrestrial carbon pool, often exceeding the carbon stored in vegetation. Soil carbon storage depends on factors </w:t>
      </w:r>
      <w:r>
        <w:rPr>
          <w:rFonts w:ascii="Arial" w:hAnsi="Arial" w:cs="Arial"/>
          <w:szCs w:val="22"/>
        </w:rPr>
        <w:lastRenderedPageBreak/>
        <w:t xml:space="preserve">such as bulk density, organic matter content, soil texture, and depth. Studies have shown that while surface soils contain higher concentrations of organic matter, deeper soil layers can store substantial quantities of carbon due to greater mass and long-term </w:t>
      </w:r>
      <w:r w:rsidRPr="0041451A">
        <w:rPr>
          <w:rFonts w:ascii="Arial" w:hAnsi="Arial" w:cs="Arial"/>
          <w:szCs w:val="22"/>
        </w:rPr>
        <w:t>stability</w:t>
      </w:r>
      <w:r w:rsidR="0041451A" w:rsidRPr="0041451A">
        <w:rPr>
          <w:rFonts w:ascii="Arial" w:hAnsi="Arial" w:cs="Arial"/>
          <w:szCs w:val="22"/>
        </w:rPr>
        <w:t xml:space="preserve"> (Jobbágy and Jackson, 2000)</w:t>
      </w:r>
      <w:r w:rsidRPr="0041451A">
        <w:rPr>
          <w:rFonts w:ascii="Arial" w:hAnsi="Arial" w:cs="Arial"/>
          <w:szCs w:val="22"/>
        </w:rPr>
        <w:t>. Despite its significance, belowground carbon is frequently excluded from small-scale carbon assessments due to methodological complexity.</w:t>
      </w:r>
      <w:r>
        <w:rPr>
          <w:rFonts w:ascii="Arial" w:hAnsi="Arial" w:cs="Arial"/>
          <w:szCs w:val="22"/>
        </w:rPr>
        <w:t xml:space="preserve"> </w:t>
      </w:r>
    </w:p>
    <w:p w14:paraId="06CA9155" w14:textId="77777777" w:rsidR="00CB280E" w:rsidRDefault="00CB280E" w:rsidP="00CB280E">
      <w:pPr>
        <w:rPr>
          <w:rFonts w:ascii="Arial" w:hAnsi="Arial" w:cs="Arial"/>
          <w:szCs w:val="22"/>
        </w:rPr>
      </w:pPr>
    </w:p>
    <w:p w14:paraId="2317AC04" w14:textId="77777777" w:rsidR="00CB280E" w:rsidRDefault="00CB280E" w:rsidP="00CB280E">
      <w:pPr>
        <w:rPr>
          <w:rFonts w:ascii="Arial" w:hAnsi="Arial" w:cs="Arial"/>
          <w:szCs w:val="22"/>
        </w:rPr>
      </w:pPr>
      <w:r>
        <w:rPr>
          <w:rFonts w:ascii="Arial" w:hAnsi="Arial" w:cs="Arial"/>
          <w:szCs w:val="22"/>
        </w:rPr>
        <w:t>Net Primary Productivity (NPP) offers a dynamic perspective on carbon storage by quantifying the rate at which vegetation accumulates carbon over time. Unlike static measurements of biomass, NPP reflects the balance between photosynthetic carbon uptake and respiratory losses. Tracking changes in vegetation carbon storage across sequestration potential under real environmental conditions.</w:t>
      </w:r>
    </w:p>
    <w:p w14:paraId="48B8EC44" w14:textId="77777777" w:rsidR="00CB280E" w:rsidRDefault="00CB280E" w:rsidP="00CB280E">
      <w:pPr>
        <w:rPr>
          <w:rFonts w:ascii="Arial" w:hAnsi="Arial" w:cs="Arial"/>
          <w:szCs w:val="22"/>
        </w:rPr>
      </w:pPr>
    </w:p>
    <w:p w14:paraId="48733BDD" w14:textId="5D0B6E9E" w:rsidR="00CB280E" w:rsidRDefault="00CB280E" w:rsidP="00CB280E">
      <w:pPr>
        <w:rPr>
          <w:rFonts w:ascii="Arial" w:hAnsi="Arial" w:cs="Arial"/>
          <w:szCs w:val="22"/>
        </w:rPr>
      </w:pPr>
      <w:r>
        <w:rPr>
          <w:rFonts w:ascii="Arial" w:hAnsi="Arial" w:cs="Arial"/>
          <w:szCs w:val="22"/>
        </w:rPr>
        <w:t xml:space="preserve">In parallel with ecosystem-based carbon storage, household carbon footprints remain a major contributor to global greenhouse gas emissions. Residential energy consumption, transportation, water use, and air travel collectively generate substantial quantities of carbon dioxide equivalent </w:t>
      </w:r>
      <w:r w:rsidR="00E46DD9">
        <w:rPr>
          <w:rFonts w:ascii="Arial" w:hAnsi="Arial" w:cs="Arial"/>
          <w:b/>
          <w:bCs/>
        </w:rPr>
        <w:t>(</w:t>
      </w:r>
      <w:proofErr w:type="spellStart"/>
      <w:r w:rsidRPr="00CB280E">
        <w:rPr>
          <w:rFonts w:ascii="Arial" w:hAnsi="Arial" w:cs="Arial"/>
          <w:szCs w:val="22"/>
        </w:rPr>
        <w:t>CO</w:t>
      </w:r>
      <w:r w:rsidRPr="00CB280E">
        <w:rPr>
          <w:rFonts w:ascii="Cambria Math" w:hAnsi="Cambria Math" w:cs="Cambria Math"/>
          <w:szCs w:val="22"/>
        </w:rPr>
        <w:t>₂</w:t>
      </w:r>
      <w:r w:rsidRPr="00CB280E">
        <w:rPr>
          <w:rFonts w:ascii="Arial" w:hAnsi="Arial" w:cs="Arial"/>
          <w:szCs w:val="22"/>
        </w:rPr>
        <w:t>e</w:t>
      </w:r>
      <w:proofErr w:type="spellEnd"/>
      <w:r w:rsidRPr="00CB280E">
        <w:rPr>
          <w:rFonts w:ascii="Arial" w:hAnsi="Arial" w:cs="Arial"/>
          <w:szCs w:val="22"/>
        </w:rPr>
        <w:t>). Standar</w:t>
      </w:r>
      <w:r>
        <w:rPr>
          <w:rFonts w:ascii="Arial" w:hAnsi="Arial" w:cs="Arial"/>
          <w:szCs w:val="22"/>
        </w:rPr>
        <w:t xml:space="preserve">dized frameworks such as ISO 14064-1:2006 enable the systematic quantification of these emissions, allowing direct comparison between human-generated emissions and ecosystem-based carbon storage. </w:t>
      </w:r>
    </w:p>
    <w:p w14:paraId="6EB0E2F5" w14:textId="77777777" w:rsidR="00CB280E" w:rsidRDefault="00CB280E" w:rsidP="00CB280E">
      <w:pPr>
        <w:rPr>
          <w:rFonts w:ascii="Arial" w:hAnsi="Arial" w:cs="Arial"/>
          <w:szCs w:val="22"/>
        </w:rPr>
      </w:pPr>
    </w:p>
    <w:p w14:paraId="7A8855E4" w14:textId="70BA8EF5" w:rsidR="00CB280E" w:rsidRDefault="00CB280E" w:rsidP="00CB280E">
      <w:pPr>
        <w:rPr>
          <w:rFonts w:ascii="Arial" w:hAnsi="Arial" w:cs="Arial"/>
          <w:szCs w:val="22"/>
        </w:rPr>
      </w:pPr>
      <w:r>
        <w:rPr>
          <w:rFonts w:ascii="Arial" w:hAnsi="Arial" w:cs="Arial"/>
          <w:szCs w:val="22"/>
        </w:rPr>
        <w:t>Despite growing interest in nature-based solutions, few studies integrate aboveground vegetation carbon, belowground soil carbon, Net Primary Productivity, and household greenhouse gas emissions within a single, continuous study framework. As a result, the realistic capacity of residential ecosystems to offset household emissions remains poorly constrained. This study address</w:t>
      </w:r>
      <w:r w:rsidR="00E46DD9">
        <w:rPr>
          <w:rFonts w:ascii="Arial" w:hAnsi="Arial" w:cs="Arial"/>
          <w:szCs w:val="22"/>
        </w:rPr>
        <w:t>es</w:t>
      </w:r>
      <w:r>
        <w:rPr>
          <w:rFonts w:ascii="Arial" w:hAnsi="Arial" w:cs="Arial"/>
          <w:szCs w:val="22"/>
        </w:rPr>
        <w:t xml:space="preserve"> that gap by completing a three-year, household-scale carbon budget that integrates biological, pedological and anthropogenic carbon components.</w:t>
      </w:r>
    </w:p>
    <w:p w14:paraId="51575B03" w14:textId="77777777" w:rsidR="00E46DD9" w:rsidRDefault="00E46DD9" w:rsidP="00CB280E">
      <w:pPr>
        <w:rPr>
          <w:rFonts w:ascii="Arial" w:hAnsi="Arial" w:cs="Arial"/>
          <w:szCs w:val="22"/>
        </w:rPr>
      </w:pPr>
    </w:p>
    <w:p w14:paraId="2BD2CB73" w14:textId="396946F3" w:rsidR="00E46DD9" w:rsidRDefault="00E46DD9" w:rsidP="00CB280E">
      <w:pPr>
        <w:rPr>
          <w:rFonts w:ascii="Arial" w:hAnsi="Arial" w:cs="Arial"/>
          <w:szCs w:val="22"/>
        </w:rPr>
      </w:pPr>
      <w:r>
        <w:rPr>
          <w:rFonts w:ascii="Arial" w:hAnsi="Arial" w:cs="Arial"/>
          <w:szCs w:val="22"/>
        </w:rPr>
        <w:t xml:space="preserve">By combining multi-year vegetation measurements, depth-resolved soil carbon analysis, and standardized carbon footprint accounting, this research aims to evaluate whether carbon storage within a residential ecosystem can meaningfully counterbalance household greenhouse gas emissions. In doing so, the study highlights both the potential and the limitations of ecosystem-based carbon sequestration at the household scale, offering insights relevant to climate mitigation strategies that extend beyond individual behavior to integrated human-environment systems. </w:t>
      </w:r>
    </w:p>
    <w:p w14:paraId="12DD64D0" w14:textId="77777777" w:rsidR="000E6B92" w:rsidRPr="00B27C8F" w:rsidRDefault="000E6B92" w:rsidP="00AD035F">
      <w:pPr>
        <w:rPr>
          <w:rFonts w:ascii="Arial" w:hAnsi="Arial" w:cs="Arial"/>
          <w:szCs w:val="22"/>
        </w:rPr>
      </w:pPr>
      <w:bookmarkStart w:id="4" w:name="_Hlk189666197"/>
    </w:p>
    <w:bookmarkEnd w:id="4"/>
    <w:p w14:paraId="47395B21" w14:textId="1E5BE0CE" w:rsidR="00B27C8F" w:rsidRDefault="00B27C8F" w:rsidP="00B27C8F">
      <w:r w:rsidRPr="005559FD">
        <w:rPr>
          <w:rFonts w:ascii="Arial" w:hAnsi="Arial" w:cs="Arial"/>
          <w:b/>
          <w:bCs/>
        </w:rPr>
        <w:t>Research Methods and Materials</w:t>
      </w:r>
      <w:r>
        <w:t xml:space="preserve"> </w:t>
      </w:r>
    </w:p>
    <w:p w14:paraId="73860D56" w14:textId="77777777" w:rsidR="00E46DD9" w:rsidRDefault="00E46DD9" w:rsidP="00B27C8F"/>
    <w:p w14:paraId="1778E551" w14:textId="67930D64" w:rsidR="00E46DD9" w:rsidRDefault="00E46DD9" w:rsidP="00E46DD9">
      <w:pPr>
        <w:rPr>
          <w:rFonts w:ascii="Arial" w:hAnsi="Arial" w:cs="Arial"/>
          <w:szCs w:val="22"/>
        </w:rPr>
      </w:pPr>
      <w:r>
        <w:rPr>
          <w:rFonts w:ascii="Arial" w:hAnsi="Arial" w:cs="Arial"/>
          <w:szCs w:val="22"/>
        </w:rPr>
        <w:t xml:space="preserve">This study represents the final phase of a three-year investigation. Year1 established aboveground vegetation carbon storage. </w:t>
      </w:r>
      <w:proofErr w:type="gramStart"/>
      <w:r>
        <w:rPr>
          <w:rFonts w:ascii="Arial" w:hAnsi="Arial" w:cs="Arial"/>
          <w:szCs w:val="22"/>
        </w:rPr>
        <w:t>Year2</w:t>
      </w:r>
      <w:proofErr w:type="gramEnd"/>
      <w:r>
        <w:rPr>
          <w:rFonts w:ascii="Arial" w:hAnsi="Arial" w:cs="Arial"/>
          <w:szCs w:val="22"/>
        </w:rPr>
        <w:t xml:space="preserve"> integrated Net Primary Productivity and preliminary soil carbon estimates. </w:t>
      </w:r>
      <w:proofErr w:type="gramStart"/>
      <w:r>
        <w:rPr>
          <w:rFonts w:ascii="Arial" w:hAnsi="Arial" w:cs="Arial"/>
          <w:szCs w:val="22"/>
        </w:rPr>
        <w:t>Year3</w:t>
      </w:r>
      <w:proofErr w:type="gramEnd"/>
      <w:r>
        <w:rPr>
          <w:rFonts w:ascii="Arial" w:hAnsi="Arial" w:cs="Arial"/>
          <w:szCs w:val="22"/>
        </w:rPr>
        <w:t xml:space="preserve"> completes the carbon budget through depth-resolved belowground carbon analysis. Methodological frameworks remained consistent to allow direct comparison across years. </w:t>
      </w:r>
    </w:p>
    <w:p w14:paraId="2F916D4C" w14:textId="77777777" w:rsidR="00E46DD9" w:rsidRDefault="00E46DD9" w:rsidP="00E46DD9">
      <w:pPr>
        <w:rPr>
          <w:rFonts w:ascii="Arial" w:hAnsi="Arial" w:cs="Arial"/>
          <w:szCs w:val="22"/>
        </w:rPr>
      </w:pPr>
    </w:p>
    <w:p w14:paraId="3EF498B2" w14:textId="474D800D" w:rsidR="00B53B04" w:rsidRPr="00B53B04" w:rsidRDefault="00B53B04" w:rsidP="00B53B04">
      <w:pPr>
        <w:tabs>
          <w:tab w:val="left" w:pos="2500"/>
        </w:tabs>
        <w:rPr>
          <w:rFonts w:ascii="Arial" w:hAnsi="Arial" w:cs="Arial"/>
          <w:szCs w:val="22"/>
        </w:rPr>
      </w:pPr>
      <w:r w:rsidRPr="00B53B04">
        <w:rPr>
          <w:rFonts w:ascii="Arial" w:hAnsi="Arial" w:cs="Arial"/>
          <w:b/>
          <w:bCs/>
          <w:szCs w:val="22"/>
        </w:rPr>
        <w:t xml:space="preserve">Our land cover sample site </w:t>
      </w:r>
      <w:r w:rsidRPr="00B53B04">
        <w:rPr>
          <w:rFonts w:ascii="Arial" w:hAnsi="Arial" w:cs="Arial"/>
          <w:szCs w:val="22"/>
        </w:rPr>
        <w:t>is situated at 13.72411 Latitude, 100.503101 Longitude, with an elevation of 6 meters above sea level, covering 9,702 square meters. Classified as a Non-Standard Site, it exceeds 50% human interference, including residential and dwelling areas.</w:t>
      </w:r>
      <w:r w:rsidR="00E46DD9" w:rsidRPr="00B53B04">
        <w:rPr>
          <w:rFonts w:ascii="Arial" w:hAnsi="Arial" w:cs="Arial"/>
          <w:szCs w:val="22"/>
        </w:rPr>
        <w:t xml:space="preserve"> The study was conducted within</w:t>
      </w:r>
      <w:r w:rsidRPr="00B53B04">
        <w:rPr>
          <w:rFonts w:ascii="Arial" w:hAnsi="Arial" w:cs="Arial"/>
          <w:szCs w:val="22"/>
        </w:rPr>
        <w:t xml:space="preserve"> a residential backyard located in Bangkok, Thailand, representing a mixed-use household ecosystem where vegetation and daily human activities coexist. The site includes a combination of large trees, shrubs and saplings together with herbaceous plants. The study area remained consistent </w:t>
      </w:r>
      <w:proofErr w:type="gramStart"/>
      <w:r w:rsidRPr="00B53B04">
        <w:rPr>
          <w:rFonts w:ascii="Arial" w:hAnsi="Arial" w:cs="Arial"/>
          <w:szCs w:val="22"/>
        </w:rPr>
        <w:t>across</w:t>
      </w:r>
      <w:proofErr w:type="gramEnd"/>
      <w:r w:rsidRPr="00B53B04">
        <w:rPr>
          <w:rFonts w:ascii="Arial" w:hAnsi="Arial" w:cs="Arial"/>
          <w:szCs w:val="22"/>
        </w:rPr>
        <w:t xml:space="preserve"> all three years, allowing direct </w:t>
      </w:r>
      <w:r w:rsidR="0055653D" w:rsidRPr="00B53B04">
        <w:rPr>
          <w:rFonts w:ascii="Arial" w:hAnsi="Arial" w:cs="Arial"/>
          <w:szCs w:val="22"/>
        </w:rPr>
        <w:t>temporal</w:t>
      </w:r>
      <w:r w:rsidRPr="00B53B04">
        <w:rPr>
          <w:rFonts w:ascii="Arial" w:hAnsi="Arial" w:cs="Arial"/>
          <w:szCs w:val="22"/>
        </w:rPr>
        <w:t xml:space="preserve"> comparison of carbon storage and productivity. </w:t>
      </w:r>
    </w:p>
    <w:p w14:paraId="1542EFB8" w14:textId="4892C698" w:rsidR="00E46DD9" w:rsidRDefault="00E46DD9" w:rsidP="00E46DD9"/>
    <w:p w14:paraId="31A33F81" w14:textId="77777777" w:rsidR="00393C57" w:rsidRPr="00CD2C5C" w:rsidRDefault="00393C57" w:rsidP="00393C57">
      <w:pPr>
        <w:tabs>
          <w:tab w:val="left" w:pos="2500"/>
        </w:tabs>
        <w:rPr>
          <w:rFonts w:ascii="Arial" w:hAnsi="Arial" w:cs="Arial"/>
          <w:szCs w:val="22"/>
        </w:rPr>
      </w:pPr>
      <w:r w:rsidRPr="00CD2C5C">
        <w:rPr>
          <w:rFonts w:ascii="Arial" w:hAnsi="Arial" w:cs="Arial"/>
          <w:b/>
          <w:bCs/>
          <w:szCs w:val="22"/>
        </w:rPr>
        <w:lastRenderedPageBreak/>
        <w:t xml:space="preserve">Equipment </w:t>
      </w:r>
      <w:r w:rsidRPr="00CD2C5C">
        <w:rPr>
          <w:rFonts w:ascii="Arial" w:hAnsi="Arial" w:cs="Arial"/>
          <w:szCs w:val="22"/>
        </w:rPr>
        <w:t xml:space="preserve">includes photographs, a smartphone with a GPS application, a compass, the Modified UNESCO Classification Guide (MUC Field Guide), a measuring tape, brown bags, grass clippers, pen and paper, a clinometer and a </w:t>
      </w:r>
      <w:proofErr w:type="spellStart"/>
      <w:r w:rsidRPr="00CD2C5C">
        <w:rPr>
          <w:rFonts w:ascii="Arial" w:hAnsi="Arial" w:cs="Arial"/>
          <w:szCs w:val="22"/>
        </w:rPr>
        <w:t>densiometer</w:t>
      </w:r>
      <w:proofErr w:type="spellEnd"/>
      <w:r w:rsidRPr="00CD2C5C">
        <w:rPr>
          <w:rFonts w:ascii="Arial" w:hAnsi="Arial" w:cs="Arial"/>
          <w:szCs w:val="22"/>
        </w:rPr>
        <w:t xml:space="preserve">. Tool requirements for soil protocols: Soil color book, trowel, compass, meter stick, 15 quart-size sealable bags, 5 sampling PVC tubes, wood block, hammer, shovel and marker, auger, 2mm mesh sieve, graduated cylinder, rubber gloves, soil organic matter tool kits.   </w:t>
      </w:r>
    </w:p>
    <w:p w14:paraId="02B00DFD" w14:textId="77777777" w:rsidR="00393C57" w:rsidRPr="00CD2C5C" w:rsidRDefault="00393C57" w:rsidP="00393C57">
      <w:pPr>
        <w:tabs>
          <w:tab w:val="left" w:pos="2500"/>
        </w:tabs>
        <w:rPr>
          <w:rFonts w:ascii="Arial" w:hAnsi="Arial" w:cs="Arial"/>
          <w:szCs w:val="22"/>
        </w:rPr>
      </w:pPr>
    </w:p>
    <w:p w14:paraId="48F06205" w14:textId="4C798182" w:rsidR="00393C57" w:rsidRPr="00CD2C5C" w:rsidRDefault="00393C57" w:rsidP="00393C57">
      <w:pPr>
        <w:tabs>
          <w:tab w:val="left" w:pos="2500"/>
        </w:tabs>
        <w:rPr>
          <w:rFonts w:ascii="Arial" w:hAnsi="Arial" w:cs="Arial"/>
          <w:szCs w:val="22"/>
        </w:rPr>
      </w:pPr>
      <w:r w:rsidRPr="00CD2C5C">
        <w:rPr>
          <w:rFonts w:ascii="Arial" w:hAnsi="Arial" w:cs="Arial"/>
          <w:b/>
          <w:bCs/>
          <w:szCs w:val="22"/>
        </w:rPr>
        <w:t xml:space="preserve">Protocols </w:t>
      </w:r>
      <w:bookmarkStart w:id="5" w:name="_Hlk186727344"/>
      <w:r w:rsidRPr="00CD2C5C">
        <w:rPr>
          <w:rFonts w:ascii="Arial" w:hAnsi="Arial" w:cs="Arial"/>
          <w:szCs w:val="22"/>
        </w:rPr>
        <w:t>include the Land Cover Sample Site Protocol, along with the Biometry Carbon Cycle Protocols covering Tree Mapping, Tree Circumference, Shrubs/Sapling, and Herbaceous Vegetation. For belowground carbon storage, Soil Characterization Protocol, Star-Pattern Soil Moisture Protocol, Depth Profile Soil Moisture Protocol and Soil Bulk Density Protocol. Then, we find soil organic carbon (SOC), using the Walkley-Black method.</w:t>
      </w:r>
      <w:bookmarkEnd w:id="5"/>
    </w:p>
    <w:p w14:paraId="28DC9740" w14:textId="77777777" w:rsidR="00393C57" w:rsidRDefault="00393C57" w:rsidP="00E46DD9"/>
    <w:p w14:paraId="57B6445E" w14:textId="2D4C2768" w:rsidR="0055653D" w:rsidRPr="00CD2C5C" w:rsidRDefault="0055653D" w:rsidP="00E46DD9">
      <w:pPr>
        <w:rPr>
          <w:rFonts w:ascii="Arial" w:hAnsi="Arial" w:cs="Arial"/>
          <w:szCs w:val="22"/>
        </w:rPr>
      </w:pPr>
      <w:r w:rsidRPr="00CD2C5C">
        <w:rPr>
          <w:rFonts w:ascii="Arial" w:hAnsi="Arial" w:cs="Arial"/>
          <w:szCs w:val="22"/>
        </w:rPr>
        <w:t xml:space="preserve">Aboveground vegetation carbon was quantified using the GLOBE Non-Standard Site Carbon Cycle Protocol. Vegetation within the study site was categorized into three structural groups: </w:t>
      </w:r>
      <w:proofErr w:type="gramStart"/>
      <w:r w:rsidRPr="00CD2C5C">
        <w:rPr>
          <w:rFonts w:ascii="Arial" w:hAnsi="Arial" w:cs="Arial"/>
          <w:szCs w:val="22"/>
        </w:rPr>
        <w:t>Large</w:t>
      </w:r>
      <w:proofErr w:type="gramEnd"/>
      <w:r w:rsidRPr="00CD2C5C">
        <w:rPr>
          <w:rFonts w:ascii="Arial" w:hAnsi="Arial" w:cs="Arial"/>
          <w:szCs w:val="22"/>
        </w:rPr>
        <w:t xml:space="preserve"> trees, shrubs and saplings and herbaceous vegetation. </w:t>
      </w:r>
    </w:p>
    <w:p w14:paraId="0D3E31D2" w14:textId="77777777" w:rsidR="0055653D" w:rsidRPr="00CD2C5C" w:rsidRDefault="0055653D" w:rsidP="00E46DD9">
      <w:pPr>
        <w:rPr>
          <w:rFonts w:ascii="Arial" w:hAnsi="Arial" w:cs="Arial"/>
          <w:szCs w:val="22"/>
        </w:rPr>
      </w:pPr>
    </w:p>
    <w:p w14:paraId="67098F57" w14:textId="6844FD45" w:rsidR="0055653D" w:rsidRPr="00CD2C5C" w:rsidRDefault="0055653D" w:rsidP="00E46DD9">
      <w:pPr>
        <w:rPr>
          <w:rFonts w:ascii="Arial" w:hAnsi="Arial" w:cs="Arial"/>
          <w:szCs w:val="22"/>
        </w:rPr>
      </w:pPr>
      <w:r w:rsidRPr="00CD2C5C">
        <w:rPr>
          <w:rFonts w:ascii="Arial" w:hAnsi="Arial" w:cs="Arial"/>
          <w:szCs w:val="22"/>
        </w:rPr>
        <w:t xml:space="preserve">For large trees, circumference at breast height (CBH) was measured annually using a measuring tape at 1.3 meters above ground level. These measurements were converted to diameter at breast height (DBH) and used in species-appropriate allometric equations to estimate aboveground biomass. Shrubs and saplings were measured using the average height of the shortest and the tallest side, while herbaceous vegetation biomass was estimated through ground cover assessment and biomass conversion factors. </w:t>
      </w:r>
    </w:p>
    <w:p w14:paraId="435C8B87" w14:textId="77777777" w:rsidR="00A16B0B" w:rsidRPr="00CD2C5C" w:rsidRDefault="00A16B0B" w:rsidP="00E46DD9">
      <w:pPr>
        <w:rPr>
          <w:rFonts w:ascii="Arial" w:hAnsi="Arial" w:cs="Arial"/>
          <w:szCs w:val="22"/>
        </w:rPr>
      </w:pPr>
    </w:p>
    <w:p w14:paraId="4A6A7729" w14:textId="65FC9AFE" w:rsidR="00A16B0B" w:rsidRPr="00CD2C5C" w:rsidRDefault="00A16B0B" w:rsidP="00E46DD9">
      <w:pPr>
        <w:rPr>
          <w:rFonts w:ascii="Arial" w:hAnsi="Arial" w:cs="Arial"/>
          <w:szCs w:val="22"/>
        </w:rPr>
      </w:pPr>
      <w:r w:rsidRPr="00CD2C5C">
        <w:rPr>
          <w:rFonts w:ascii="Arial" w:hAnsi="Arial" w:cs="Arial"/>
          <w:szCs w:val="22"/>
        </w:rPr>
        <w:t>Aboveground biomass values were converted to carbon storage using a standard carbon fraction of 0.</w:t>
      </w:r>
      <w:r w:rsidR="00CD2C5C" w:rsidRPr="00CD2C5C">
        <w:rPr>
          <w:rFonts w:ascii="Arial" w:hAnsi="Arial" w:cs="Arial"/>
          <w:szCs w:val="22"/>
        </w:rPr>
        <w:t>5</w:t>
      </w:r>
      <w:r w:rsidRPr="00CD2C5C">
        <w:rPr>
          <w:rFonts w:ascii="Arial" w:hAnsi="Arial" w:cs="Arial"/>
          <w:szCs w:val="22"/>
        </w:rPr>
        <w:t>. Carbon storage was expressed in grams of carbon (</w:t>
      </w:r>
      <w:proofErr w:type="spellStart"/>
      <w:r w:rsidRPr="00CD2C5C">
        <w:rPr>
          <w:rFonts w:ascii="Arial" w:hAnsi="Arial" w:cs="Arial"/>
          <w:szCs w:val="22"/>
        </w:rPr>
        <w:t>gC</w:t>
      </w:r>
      <w:proofErr w:type="spellEnd"/>
      <w:r w:rsidRPr="00CD2C5C">
        <w:rPr>
          <w:rFonts w:ascii="Arial" w:hAnsi="Arial" w:cs="Arial"/>
          <w:szCs w:val="22"/>
        </w:rPr>
        <w:t>) and normalized per unit area (</w:t>
      </w:r>
      <w:proofErr w:type="spellStart"/>
      <w:r w:rsidRPr="00CD2C5C">
        <w:rPr>
          <w:rFonts w:ascii="Arial" w:hAnsi="Arial" w:cs="Arial"/>
          <w:szCs w:val="22"/>
        </w:rPr>
        <w:t>gC</w:t>
      </w:r>
      <w:proofErr w:type="spellEnd"/>
      <w:r w:rsidRPr="00CD2C5C">
        <w:rPr>
          <w:rFonts w:ascii="Arial" w:hAnsi="Arial" w:cs="Arial"/>
          <w:szCs w:val="22"/>
        </w:rPr>
        <w:t xml:space="preserve">/m²) to enable comparison across years. </w:t>
      </w:r>
    </w:p>
    <w:p w14:paraId="78F29FC4" w14:textId="77777777" w:rsidR="00393C57" w:rsidRPr="00CD2C5C" w:rsidRDefault="00393C57" w:rsidP="00E46DD9">
      <w:pPr>
        <w:rPr>
          <w:rFonts w:ascii="Arial" w:hAnsi="Arial" w:cs="Arial"/>
          <w:szCs w:val="22"/>
        </w:rPr>
      </w:pPr>
    </w:p>
    <w:p w14:paraId="25C36FB5" w14:textId="3F1E4E97" w:rsidR="00393C57" w:rsidRPr="00565300" w:rsidRDefault="00393C57" w:rsidP="00393C57">
      <w:pPr>
        <w:tabs>
          <w:tab w:val="left" w:pos="2500"/>
        </w:tabs>
        <w:rPr>
          <w:rFonts w:ascii="Arial" w:hAnsi="Arial" w:cs="Arial"/>
          <w:b/>
          <w:bCs/>
          <w:szCs w:val="22"/>
        </w:rPr>
      </w:pPr>
      <w:bookmarkStart w:id="6" w:name="_Hlk189666324"/>
      <w:proofErr w:type="gramStart"/>
      <w:r w:rsidRPr="000A5AEF">
        <w:rPr>
          <w:rFonts w:ascii="Arial" w:hAnsi="Arial" w:cs="Arial"/>
          <w:b/>
          <w:bCs/>
          <w:szCs w:val="22"/>
        </w:rPr>
        <w:t>Figure</w:t>
      </w:r>
      <w:r w:rsidR="00EC5136">
        <w:rPr>
          <w:rFonts w:ascii="Arial" w:hAnsi="Arial" w:cs="Arial"/>
          <w:b/>
          <w:bCs/>
          <w:szCs w:val="22"/>
        </w:rPr>
        <w:t>3</w:t>
      </w:r>
      <w:proofErr w:type="gramEnd"/>
      <w:r w:rsidRPr="000A5AEF">
        <w:rPr>
          <w:rFonts w:ascii="Arial" w:hAnsi="Arial" w:cs="Arial"/>
          <w:b/>
          <w:bCs/>
          <w:szCs w:val="22"/>
        </w:rPr>
        <w:t xml:space="preserve"> Steps for carbon cycle measurement</w:t>
      </w:r>
      <w:r w:rsidRPr="00565300">
        <w:rPr>
          <w:rFonts w:ascii="Arial" w:hAnsi="Arial" w:cs="Arial"/>
          <w:b/>
          <w:bCs/>
          <w:szCs w:val="22"/>
        </w:rPr>
        <w:t xml:space="preserve"> </w:t>
      </w:r>
    </w:p>
    <w:p w14:paraId="55A12E9F" w14:textId="77777777" w:rsidR="00393C57" w:rsidRPr="003D790C" w:rsidRDefault="00393C57" w:rsidP="00393C57">
      <w:pPr>
        <w:tabs>
          <w:tab w:val="left" w:pos="2500"/>
        </w:tabs>
        <w:rPr>
          <w:rFonts w:ascii="TH SarabunPSK" w:hAnsi="TH SarabunPSK" w:cs="TH SarabunPSK"/>
          <w:sz w:val="32"/>
          <w:szCs w:val="32"/>
        </w:rPr>
      </w:pPr>
      <w:r>
        <w:rPr>
          <w:rFonts w:ascii="TH SarabunPSK" w:hAnsi="TH SarabunPSK" w:cs="TH SarabunPSK"/>
          <w:noProof/>
          <w:sz w:val="32"/>
          <w:szCs w:val="32"/>
        </w:rPr>
        <w:drawing>
          <wp:inline distT="0" distB="0" distL="0" distR="0" wp14:anchorId="02502CA3" wp14:editId="4D1CF21F">
            <wp:extent cx="5943600" cy="3343275"/>
            <wp:effectExtent l="0" t="0" r="0" b="9525"/>
            <wp:docPr id="1654703736" name="Picture 3" descr="A diagram of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03736" name="Picture 3" descr="A diagram of data analysi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386689F" w14:textId="77777777" w:rsidR="00393C57" w:rsidRPr="00565300" w:rsidRDefault="00393C57" w:rsidP="00393C57">
      <w:pPr>
        <w:tabs>
          <w:tab w:val="left" w:pos="2500"/>
        </w:tabs>
        <w:rPr>
          <w:rFonts w:ascii="Arial" w:hAnsi="Arial" w:cs="Arial"/>
          <w:szCs w:val="22"/>
        </w:rPr>
      </w:pPr>
      <w:bookmarkStart w:id="7" w:name="_Hlk186729325"/>
      <w:r w:rsidRPr="00565300">
        <w:rPr>
          <w:rFonts w:ascii="Arial" w:hAnsi="Arial" w:cs="Arial"/>
          <w:szCs w:val="22"/>
        </w:rPr>
        <w:t>Source GLOBE Program, 2022</w:t>
      </w:r>
      <w:bookmarkEnd w:id="7"/>
    </w:p>
    <w:p w14:paraId="766873F3" w14:textId="77777777" w:rsidR="00393C57" w:rsidRDefault="00393C57" w:rsidP="00393C57">
      <w:pPr>
        <w:tabs>
          <w:tab w:val="left" w:pos="2500"/>
        </w:tabs>
        <w:rPr>
          <w:rFonts w:ascii="Arial" w:hAnsi="Arial" w:cs="Arial"/>
          <w:color w:val="000000"/>
          <w:szCs w:val="22"/>
        </w:rPr>
      </w:pPr>
    </w:p>
    <w:bookmarkEnd w:id="6"/>
    <w:p w14:paraId="20352977" w14:textId="77777777" w:rsidR="00393C57" w:rsidRPr="003D76A7" w:rsidRDefault="00393C57" w:rsidP="00393C57">
      <w:pPr>
        <w:tabs>
          <w:tab w:val="left" w:pos="2500"/>
        </w:tabs>
        <w:rPr>
          <w:rFonts w:ascii="Arial" w:hAnsi="Arial" w:cs="Arial"/>
          <w:color w:val="000000"/>
          <w:szCs w:val="22"/>
        </w:rPr>
      </w:pPr>
    </w:p>
    <w:p w14:paraId="32847B32" w14:textId="000C5BFA" w:rsidR="00393C57" w:rsidRPr="003D76A7" w:rsidRDefault="00393C57" w:rsidP="00393C57">
      <w:pPr>
        <w:tabs>
          <w:tab w:val="left" w:pos="2500"/>
        </w:tabs>
        <w:rPr>
          <w:rFonts w:ascii="Arial" w:hAnsi="Arial" w:cs="Arial"/>
          <w:b/>
          <w:bCs/>
          <w:szCs w:val="22"/>
        </w:rPr>
      </w:pPr>
      <w:r w:rsidRPr="003D76A7">
        <w:rPr>
          <w:rFonts w:ascii="Arial" w:hAnsi="Arial" w:cs="Arial"/>
          <w:b/>
          <w:bCs/>
          <w:szCs w:val="22"/>
        </w:rPr>
        <w:t>Figure</w:t>
      </w:r>
      <w:r w:rsidR="00EC5136">
        <w:rPr>
          <w:rFonts w:ascii="Arial" w:hAnsi="Arial" w:cs="Arial"/>
          <w:b/>
          <w:bCs/>
          <w:szCs w:val="22"/>
        </w:rPr>
        <w:t>4</w:t>
      </w:r>
      <w:r w:rsidRPr="003D76A7">
        <w:rPr>
          <w:rFonts w:ascii="Arial" w:hAnsi="Arial" w:cs="Arial"/>
          <w:b/>
          <w:bCs/>
          <w:szCs w:val="22"/>
        </w:rPr>
        <w:t xml:space="preserve"> Calculation of carbon stored in trees</w:t>
      </w:r>
    </w:p>
    <w:p w14:paraId="1F76F326" w14:textId="77777777" w:rsidR="00393C57" w:rsidRPr="003D790C" w:rsidRDefault="00393C57" w:rsidP="00393C57">
      <w:pPr>
        <w:tabs>
          <w:tab w:val="left" w:pos="2500"/>
        </w:tabs>
        <w:rPr>
          <w:rFonts w:ascii="TH SarabunPSK" w:hAnsi="TH SarabunPSK" w:cs="TH SarabunPSK"/>
          <w:sz w:val="32"/>
          <w:szCs w:val="32"/>
        </w:rPr>
      </w:pPr>
      <w:r>
        <w:rPr>
          <w:rFonts w:ascii="TH SarabunPSK" w:hAnsi="TH SarabunPSK" w:cs="TH SarabunPSK" w:hint="cs"/>
          <w:noProof/>
          <w:sz w:val="32"/>
          <w:szCs w:val="32"/>
        </w:rPr>
        <w:drawing>
          <wp:inline distT="0" distB="0" distL="0" distR="0" wp14:anchorId="50737CBB" wp14:editId="0739BD39">
            <wp:extent cx="5943600" cy="3343275"/>
            <wp:effectExtent l="0" t="0" r="0" b="9525"/>
            <wp:docPr id="1469628928" name="Picture 4" descr="A diagram of a diagram of carbon sto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28928" name="Picture 4" descr="A diagram of a diagram of carbon stor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3D790C">
        <w:rPr>
          <w:rFonts w:ascii="TH SarabunPSK" w:hAnsi="TH SarabunPSK" w:cs="TH SarabunPSK" w:hint="cs"/>
          <w:sz w:val="32"/>
          <w:szCs w:val="32"/>
        </w:rPr>
        <w:t xml:space="preserve"> </w:t>
      </w:r>
    </w:p>
    <w:p w14:paraId="766542E0" w14:textId="2E7D0756" w:rsidR="00393C57" w:rsidRPr="00AC078C" w:rsidRDefault="00393C57" w:rsidP="00AC078C">
      <w:pPr>
        <w:tabs>
          <w:tab w:val="left" w:pos="2500"/>
        </w:tabs>
        <w:rPr>
          <w:rFonts w:ascii="Arial" w:hAnsi="Arial" w:cs="Arial"/>
          <w:szCs w:val="22"/>
        </w:rPr>
      </w:pPr>
      <w:r w:rsidRPr="003D76A7">
        <w:rPr>
          <w:rFonts w:ascii="Arial" w:hAnsi="Arial" w:cs="Arial"/>
          <w:szCs w:val="22"/>
        </w:rPr>
        <w:t>Source</w:t>
      </w:r>
      <w:r>
        <w:rPr>
          <w:rFonts w:ascii="Arial" w:hAnsi="Arial" w:cs="Arial"/>
          <w:szCs w:val="22"/>
        </w:rPr>
        <w:t>:</w:t>
      </w:r>
      <w:r w:rsidRPr="003D76A7">
        <w:rPr>
          <w:rFonts w:ascii="Arial" w:hAnsi="Arial" w:cs="Arial"/>
          <w:szCs w:val="22"/>
        </w:rPr>
        <w:t xml:space="preserve"> Globe Non-Standard Site Carbon Cycle Protocols</w:t>
      </w:r>
    </w:p>
    <w:p w14:paraId="3FF0D904" w14:textId="77777777" w:rsidR="00A16B0B" w:rsidRDefault="00A16B0B" w:rsidP="00E46DD9"/>
    <w:p w14:paraId="59425815" w14:textId="37BE97F6" w:rsidR="00A16B0B" w:rsidRPr="00CD2C5C" w:rsidRDefault="00A16B0B" w:rsidP="00E46DD9">
      <w:pPr>
        <w:rPr>
          <w:rFonts w:ascii="Arial" w:hAnsi="Arial" w:cs="Arial"/>
          <w:szCs w:val="22"/>
        </w:rPr>
      </w:pPr>
      <w:r w:rsidRPr="00CD2C5C">
        <w:rPr>
          <w:rFonts w:ascii="Arial" w:hAnsi="Arial" w:cs="Arial"/>
          <w:szCs w:val="22"/>
        </w:rPr>
        <w:t xml:space="preserve">Net Primary Productivity (NPP) was calculated by measuring the annual change in aboveground vegetation carbon storage. Carbon storage values from consecutive years were compared to determine net carbon accumulation within the ecosystem. This approach allowed NPP to reflect actual ecosystem growth under prevailing environmental conditions rather than theoretical productivity estimates. Positive NPP values indicated net carbon sequestration, while negative values would indicate biomass loss. </w:t>
      </w:r>
    </w:p>
    <w:p w14:paraId="51415F24" w14:textId="77777777" w:rsidR="00A16B0B" w:rsidRPr="00CD2C5C" w:rsidRDefault="00A16B0B" w:rsidP="00E46DD9">
      <w:pPr>
        <w:rPr>
          <w:rFonts w:ascii="Arial" w:hAnsi="Arial" w:cs="Arial"/>
          <w:szCs w:val="22"/>
        </w:rPr>
      </w:pPr>
    </w:p>
    <w:p w14:paraId="182D3284" w14:textId="20106C30" w:rsidR="00A16B0B" w:rsidRPr="00CD2C5C" w:rsidRDefault="00A16B0B" w:rsidP="00E46DD9">
      <w:pPr>
        <w:rPr>
          <w:rFonts w:ascii="Arial" w:hAnsi="Arial" w:cs="Arial"/>
          <w:szCs w:val="22"/>
        </w:rPr>
      </w:pPr>
      <w:r w:rsidRPr="00CD2C5C">
        <w:rPr>
          <w:rFonts w:ascii="Arial" w:hAnsi="Arial" w:cs="Arial"/>
          <w:szCs w:val="22"/>
        </w:rPr>
        <w:t>Belowground carbon storage was assessed using the GLOBE Pedosphere Protocols, incorporating soil physical characterization and chemical analysis. Soil samples were collected at multiple depths to capture vertical variation in soil organic carbon storage. Sampling depths included surface and sub-surface layers</w:t>
      </w:r>
      <w:r w:rsidR="00984B82" w:rsidRPr="00CD2C5C">
        <w:rPr>
          <w:rFonts w:ascii="Arial" w:hAnsi="Arial" w:cs="Arial"/>
          <w:szCs w:val="22"/>
        </w:rPr>
        <w:t xml:space="preserve">, allowing for assessment of carbon distribution with depth. </w:t>
      </w:r>
    </w:p>
    <w:p w14:paraId="4580C714" w14:textId="77777777" w:rsidR="00984B82" w:rsidRPr="00CD2C5C" w:rsidRDefault="00984B82" w:rsidP="00E46DD9">
      <w:pPr>
        <w:rPr>
          <w:rFonts w:ascii="Arial" w:hAnsi="Arial" w:cs="Arial"/>
          <w:szCs w:val="22"/>
        </w:rPr>
      </w:pPr>
    </w:p>
    <w:p w14:paraId="60233397" w14:textId="33316B38" w:rsidR="00512128" w:rsidRPr="00CD2C5C" w:rsidRDefault="00984B82" w:rsidP="00E46DD9">
      <w:pPr>
        <w:rPr>
          <w:rFonts w:ascii="Arial" w:hAnsi="Arial" w:cs="Arial"/>
          <w:szCs w:val="22"/>
        </w:rPr>
      </w:pPr>
      <w:r w:rsidRPr="00CD2C5C">
        <w:rPr>
          <w:rFonts w:ascii="Arial" w:hAnsi="Arial" w:cs="Arial"/>
          <w:szCs w:val="22"/>
        </w:rPr>
        <w:t>Bulk density was determined by measuring the dry mass of a known soil volume. Soil organic carbon content was analyzed using the Walkley-Black wet oxidation method, which quantifies oxidizable organic carbon. Soil carbon storage for each depth layer was calculated using measured carbon concentration, bulk density, and sampling depth</w:t>
      </w:r>
      <w:r w:rsidR="00512128" w:rsidRPr="00CD2C5C">
        <w:rPr>
          <w:rFonts w:ascii="Arial" w:hAnsi="Arial" w:cs="Arial"/>
          <w:szCs w:val="22"/>
        </w:rPr>
        <w:t xml:space="preserve"> as shown in the following equation: </w:t>
      </w:r>
    </w:p>
    <w:p w14:paraId="6E6799A4" w14:textId="77777777" w:rsidR="00393C57" w:rsidRPr="00CD2C5C" w:rsidRDefault="00393C57" w:rsidP="00E46DD9">
      <w:pPr>
        <w:rPr>
          <w:rFonts w:ascii="Arial" w:hAnsi="Arial" w:cs="Arial"/>
          <w:szCs w:val="22"/>
        </w:rPr>
      </w:pPr>
    </w:p>
    <w:p w14:paraId="200D08D1" w14:textId="77777777" w:rsidR="00393C57" w:rsidRPr="00CD2C5C" w:rsidRDefault="00393C57" w:rsidP="00CD2C5C">
      <w:pPr>
        <w:rPr>
          <w:rFonts w:ascii="Arial" w:hAnsi="Arial" w:cs="Arial"/>
          <w:szCs w:val="22"/>
        </w:rPr>
      </w:pPr>
      <w:r w:rsidRPr="00CD2C5C">
        <w:rPr>
          <w:rFonts w:ascii="Arial" w:hAnsi="Arial" w:cs="Arial"/>
          <w:szCs w:val="22"/>
        </w:rPr>
        <w:t xml:space="preserve">The equation of soil carbon density estimate is </w:t>
      </w:r>
    </w:p>
    <w:p w14:paraId="2F17EB74" w14:textId="77777777" w:rsidR="00393C57" w:rsidRPr="00CD2C5C" w:rsidRDefault="00393C57" w:rsidP="00CD2C5C">
      <w:pPr>
        <w:rPr>
          <w:rFonts w:ascii="Arial" w:hAnsi="Arial" w:cs="Arial"/>
          <w:szCs w:val="22"/>
        </w:rPr>
      </w:pPr>
      <w:proofErr w:type="spellStart"/>
      <w:r w:rsidRPr="00CD2C5C">
        <w:rPr>
          <w:rFonts w:ascii="Arial" w:hAnsi="Arial" w:cs="Arial"/>
          <w:szCs w:val="22"/>
        </w:rPr>
        <w:t>DSCDi</w:t>
      </w:r>
      <w:proofErr w:type="spellEnd"/>
      <w:r w:rsidRPr="00CD2C5C">
        <w:rPr>
          <w:rFonts w:ascii="Arial" w:hAnsi="Arial" w:cs="Arial"/>
          <w:szCs w:val="22"/>
        </w:rPr>
        <w:t xml:space="preserve"> = p x </w:t>
      </w:r>
      <w:proofErr w:type="spellStart"/>
      <w:r w:rsidRPr="00CD2C5C">
        <w:rPr>
          <w:rFonts w:ascii="Arial" w:hAnsi="Arial" w:cs="Arial"/>
          <w:szCs w:val="22"/>
        </w:rPr>
        <w:t>PSOCi</w:t>
      </w:r>
      <w:proofErr w:type="spellEnd"/>
      <w:r w:rsidRPr="00CD2C5C">
        <w:rPr>
          <w:rFonts w:ascii="Arial" w:hAnsi="Arial" w:cs="Arial"/>
          <w:szCs w:val="22"/>
        </w:rPr>
        <w:t xml:space="preserve"> * Bf</w:t>
      </w:r>
    </w:p>
    <w:p w14:paraId="43B09D74" w14:textId="77777777" w:rsidR="00393C57" w:rsidRPr="00CD2C5C" w:rsidRDefault="00393C57" w:rsidP="00CD2C5C">
      <w:pPr>
        <w:rPr>
          <w:rFonts w:ascii="Arial" w:hAnsi="Arial" w:cs="Arial"/>
          <w:szCs w:val="22"/>
        </w:rPr>
      </w:pPr>
      <w:r w:rsidRPr="00CD2C5C">
        <w:rPr>
          <w:rFonts w:ascii="Arial" w:hAnsi="Arial" w:cs="Arial"/>
          <w:szCs w:val="22"/>
        </w:rPr>
        <w:t xml:space="preserve">Where </w:t>
      </w:r>
      <w:proofErr w:type="spellStart"/>
      <w:r w:rsidRPr="00CD2C5C">
        <w:rPr>
          <w:rFonts w:ascii="Arial" w:hAnsi="Arial" w:cs="Arial"/>
          <w:szCs w:val="22"/>
        </w:rPr>
        <w:t>DSCDi</w:t>
      </w:r>
      <w:proofErr w:type="spellEnd"/>
      <w:r w:rsidRPr="00CD2C5C">
        <w:rPr>
          <w:rFonts w:ascii="Arial" w:hAnsi="Arial" w:cs="Arial"/>
          <w:szCs w:val="22"/>
        </w:rPr>
        <w:t xml:space="preserve"> is the soil carbon density of the </w:t>
      </w:r>
      <w:proofErr w:type="spellStart"/>
      <w:r w:rsidRPr="00CD2C5C">
        <w:rPr>
          <w:rFonts w:ascii="Arial" w:hAnsi="Arial" w:cs="Arial"/>
          <w:szCs w:val="22"/>
        </w:rPr>
        <w:t>ith</w:t>
      </w:r>
      <w:proofErr w:type="spellEnd"/>
      <w:r w:rsidRPr="00CD2C5C">
        <w:rPr>
          <w:rFonts w:ascii="Arial" w:hAnsi="Arial" w:cs="Arial"/>
          <w:szCs w:val="22"/>
        </w:rPr>
        <w:t xml:space="preserve"> soil genera (</w:t>
      </w:r>
      <w:proofErr w:type="spellStart"/>
      <w:r w:rsidRPr="00CD2C5C">
        <w:rPr>
          <w:rFonts w:ascii="Arial" w:hAnsi="Arial" w:cs="Arial"/>
          <w:szCs w:val="22"/>
        </w:rPr>
        <w:t>kg.m</w:t>
      </w:r>
      <w:proofErr w:type="spellEnd"/>
      <w:r w:rsidRPr="00CD2C5C">
        <w:rPr>
          <w:rFonts w:ascii="Arial" w:hAnsi="Arial" w:cs="Arial"/>
          <w:szCs w:val="22"/>
        </w:rPr>
        <w:t xml:space="preserve"> -2); p is the average bulk density of soil (kg.m-3); </w:t>
      </w:r>
      <w:proofErr w:type="spellStart"/>
      <w:r w:rsidRPr="00CD2C5C">
        <w:rPr>
          <w:rFonts w:ascii="Arial" w:hAnsi="Arial" w:cs="Arial"/>
          <w:szCs w:val="22"/>
        </w:rPr>
        <w:t>PSOCi</w:t>
      </w:r>
      <w:proofErr w:type="spellEnd"/>
      <w:r w:rsidRPr="00CD2C5C">
        <w:rPr>
          <w:rFonts w:ascii="Arial" w:hAnsi="Arial" w:cs="Arial"/>
          <w:szCs w:val="22"/>
        </w:rPr>
        <w:t xml:space="preserve"> is the percentage of organic matters of the </w:t>
      </w:r>
      <w:proofErr w:type="spellStart"/>
      <w:r w:rsidRPr="00CD2C5C">
        <w:rPr>
          <w:rFonts w:ascii="Arial" w:hAnsi="Arial" w:cs="Arial"/>
          <w:szCs w:val="22"/>
        </w:rPr>
        <w:t>ith</w:t>
      </w:r>
      <w:proofErr w:type="spellEnd"/>
      <w:r w:rsidRPr="00CD2C5C">
        <w:rPr>
          <w:rFonts w:ascii="Arial" w:hAnsi="Arial" w:cs="Arial"/>
          <w:szCs w:val="22"/>
        </w:rPr>
        <w:t xml:space="preserve"> soil genera (%); Bf is the </w:t>
      </w:r>
      <w:proofErr w:type="spellStart"/>
      <w:r w:rsidRPr="00CD2C5C">
        <w:rPr>
          <w:rFonts w:ascii="Arial" w:hAnsi="Arial" w:cs="Arial"/>
          <w:szCs w:val="22"/>
        </w:rPr>
        <w:t>Bemmelen</w:t>
      </w:r>
      <w:proofErr w:type="spellEnd"/>
      <w:r w:rsidRPr="00CD2C5C">
        <w:rPr>
          <w:rFonts w:ascii="Arial" w:hAnsi="Arial" w:cs="Arial"/>
          <w:szCs w:val="22"/>
        </w:rPr>
        <w:t xml:space="preserve"> factor (0.58).</w:t>
      </w:r>
    </w:p>
    <w:p w14:paraId="69953C96" w14:textId="77777777" w:rsidR="00393C57" w:rsidRPr="00CD2C5C" w:rsidRDefault="00393C57" w:rsidP="00CD2C5C">
      <w:pPr>
        <w:rPr>
          <w:rFonts w:ascii="Arial" w:hAnsi="Arial" w:cs="Arial"/>
          <w:szCs w:val="22"/>
        </w:rPr>
      </w:pPr>
    </w:p>
    <w:p w14:paraId="5C2C06C8" w14:textId="0F6BB132" w:rsidR="00393C57" w:rsidRPr="00CD2C5C" w:rsidRDefault="00393C57" w:rsidP="00CD2C5C">
      <w:pPr>
        <w:rPr>
          <w:rFonts w:ascii="Arial" w:hAnsi="Arial" w:cs="Arial"/>
          <w:szCs w:val="22"/>
        </w:rPr>
      </w:pPr>
      <w:r w:rsidRPr="00CD2C5C">
        <w:rPr>
          <w:rFonts w:ascii="Arial" w:hAnsi="Arial" w:cs="Arial"/>
          <w:szCs w:val="22"/>
        </w:rPr>
        <w:lastRenderedPageBreak/>
        <w:t xml:space="preserve">Note that the </w:t>
      </w:r>
      <w:proofErr w:type="spellStart"/>
      <w:r w:rsidRPr="00CD2C5C">
        <w:rPr>
          <w:rFonts w:ascii="Arial" w:hAnsi="Arial" w:cs="Arial"/>
          <w:szCs w:val="22"/>
        </w:rPr>
        <w:t>Bemmelen</w:t>
      </w:r>
      <w:proofErr w:type="spellEnd"/>
      <w:r w:rsidRPr="00CD2C5C">
        <w:rPr>
          <w:rFonts w:ascii="Arial" w:hAnsi="Arial" w:cs="Arial"/>
          <w:szCs w:val="22"/>
        </w:rPr>
        <w:t xml:space="preserve"> factor derives from the fact that organic matter in soil contains around 58% carbon on average, or the factor 1.724 (e.g. 1/0.58) is commonly used to convert soil organic carbon (SOC) to soil organic matter (SOM).</w:t>
      </w:r>
    </w:p>
    <w:p w14:paraId="3982E862" w14:textId="77777777" w:rsidR="00393C57" w:rsidRPr="00CD2C5C" w:rsidRDefault="00393C57" w:rsidP="00E46DD9">
      <w:pPr>
        <w:rPr>
          <w:rFonts w:ascii="Arial" w:hAnsi="Arial" w:cs="Arial"/>
          <w:szCs w:val="22"/>
        </w:rPr>
      </w:pPr>
    </w:p>
    <w:p w14:paraId="6F999000" w14:textId="77777777" w:rsidR="00393C57" w:rsidRPr="00CD2C5C" w:rsidRDefault="00393C57" w:rsidP="00CD2C5C">
      <w:pPr>
        <w:rPr>
          <w:rFonts w:ascii="Arial" w:hAnsi="Arial" w:cs="Arial"/>
          <w:szCs w:val="22"/>
        </w:rPr>
      </w:pPr>
      <w:r w:rsidRPr="00CD2C5C">
        <w:rPr>
          <w:rFonts w:ascii="Arial" w:hAnsi="Arial" w:cs="Arial"/>
          <w:szCs w:val="22"/>
        </w:rPr>
        <w:t xml:space="preserve">Bulk Density (g/mL or g/cm^3) =          </w:t>
      </w:r>
      <w:r w:rsidRPr="00CB66F9">
        <w:rPr>
          <w:rFonts w:ascii="Arial" w:hAnsi="Arial" w:cs="Arial"/>
          <w:szCs w:val="22"/>
          <w:u w:val="single"/>
        </w:rPr>
        <w:t>Mass of dry soil (g) – Mass of rocks (g)</w:t>
      </w:r>
    </w:p>
    <w:p w14:paraId="33877B7F" w14:textId="486292A9" w:rsidR="00393C57" w:rsidRPr="00393C57" w:rsidRDefault="00393C57" w:rsidP="00CD2C5C">
      <w:pPr>
        <w:rPr>
          <w:rFonts w:ascii="Arial" w:hAnsi="Arial" w:cs="Arial"/>
          <w:szCs w:val="22"/>
        </w:rPr>
      </w:pPr>
      <w:r w:rsidRPr="00CD2C5C">
        <w:rPr>
          <w:rFonts w:ascii="Arial" w:hAnsi="Arial" w:cs="Arial"/>
          <w:szCs w:val="22"/>
        </w:rPr>
        <w:t xml:space="preserve">                                                     Container volume (mL) – Volume of rocks (mL or cm^3)</w:t>
      </w:r>
    </w:p>
    <w:p w14:paraId="127BA589" w14:textId="77777777" w:rsidR="00512128" w:rsidRDefault="00512128" w:rsidP="00E46DD9"/>
    <w:p w14:paraId="35D7E42D" w14:textId="019506B7" w:rsidR="00512128" w:rsidRPr="00CD2C5C" w:rsidRDefault="00512128" w:rsidP="00512128">
      <w:pPr>
        <w:rPr>
          <w:rFonts w:ascii="Arial" w:hAnsi="Arial" w:cs="Arial"/>
          <w:szCs w:val="22"/>
        </w:rPr>
      </w:pPr>
      <w:r w:rsidRPr="00CD2C5C">
        <w:rPr>
          <w:rFonts w:ascii="Arial" w:hAnsi="Arial" w:cs="Arial"/>
          <w:szCs w:val="22"/>
        </w:rPr>
        <w:t>Soil Carbon Stock (</w:t>
      </w:r>
      <w:proofErr w:type="spellStart"/>
      <w:r w:rsidRPr="00CD2C5C">
        <w:rPr>
          <w:rFonts w:ascii="Arial" w:hAnsi="Arial" w:cs="Arial"/>
          <w:szCs w:val="22"/>
        </w:rPr>
        <w:t>gC</w:t>
      </w:r>
      <w:proofErr w:type="spellEnd"/>
      <w:r w:rsidRPr="00CD2C5C">
        <w:rPr>
          <w:rFonts w:ascii="Arial" w:hAnsi="Arial" w:cs="Arial"/>
          <w:szCs w:val="22"/>
        </w:rPr>
        <w:t>/m2) = SOC (%) * Bulk Density (g/cm3) * Depth (cm)*10</w:t>
      </w:r>
    </w:p>
    <w:p w14:paraId="43003DDA" w14:textId="77777777" w:rsidR="00512128" w:rsidRPr="00CD2C5C" w:rsidRDefault="00512128" w:rsidP="00E46DD9">
      <w:pPr>
        <w:rPr>
          <w:rFonts w:ascii="Arial" w:hAnsi="Arial" w:cs="Arial"/>
          <w:szCs w:val="22"/>
        </w:rPr>
      </w:pPr>
    </w:p>
    <w:p w14:paraId="65FF0946" w14:textId="7B519AB3" w:rsidR="00984B82" w:rsidRPr="00CD2C5C" w:rsidRDefault="00512128" w:rsidP="00E46DD9">
      <w:pPr>
        <w:rPr>
          <w:rFonts w:ascii="Arial" w:hAnsi="Arial" w:cs="Arial"/>
          <w:szCs w:val="22"/>
        </w:rPr>
      </w:pPr>
      <w:r w:rsidRPr="00CD2C5C">
        <w:rPr>
          <w:rFonts w:ascii="Arial" w:hAnsi="Arial" w:cs="Arial"/>
          <w:szCs w:val="22"/>
        </w:rPr>
        <w:t>T</w:t>
      </w:r>
      <w:r w:rsidR="00984B82" w:rsidRPr="00CD2C5C">
        <w:rPr>
          <w:rFonts w:ascii="Arial" w:hAnsi="Arial" w:cs="Arial"/>
          <w:szCs w:val="22"/>
        </w:rPr>
        <w:t xml:space="preserve">otal belowground carbon storage was obtained by summing carbon stocks across all sampled depths. </w:t>
      </w:r>
    </w:p>
    <w:p w14:paraId="3C93217D" w14:textId="77777777" w:rsidR="00512128" w:rsidRPr="00CD2C5C" w:rsidRDefault="00512128" w:rsidP="00512128">
      <w:pPr>
        <w:rPr>
          <w:rFonts w:ascii="Arial" w:hAnsi="Arial" w:cs="Arial"/>
          <w:szCs w:val="22"/>
        </w:rPr>
      </w:pPr>
    </w:p>
    <w:p w14:paraId="7217E463" w14:textId="77777777" w:rsidR="006003C7" w:rsidRPr="003D76A7" w:rsidRDefault="006003C7" w:rsidP="00672538">
      <w:pPr>
        <w:tabs>
          <w:tab w:val="left" w:pos="2500"/>
        </w:tabs>
        <w:rPr>
          <w:rFonts w:ascii="Arial" w:hAnsi="Arial" w:cs="Arial"/>
          <w:szCs w:val="22"/>
        </w:rPr>
      </w:pPr>
    </w:p>
    <w:p w14:paraId="316FBF21" w14:textId="70E50CEB" w:rsidR="006003C7" w:rsidRPr="00CF5739" w:rsidRDefault="006003C7" w:rsidP="006003C7">
      <w:pPr>
        <w:tabs>
          <w:tab w:val="left" w:pos="2500"/>
        </w:tabs>
        <w:rPr>
          <w:rFonts w:ascii="Arial" w:hAnsi="Arial" w:cs="Arial"/>
          <w:b/>
          <w:bCs/>
          <w:szCs w:val="22"/>
        </w:rPr>
      </w:pPr>
      <w:bookmarkStart w:id="8" w:name="_Hlk186735494"/>
      <w:r w:rsidRPr="00CF5739">
        <w:rPr>
          <w:rFonts w:ascii="Arial" w:hAnsi="Arial" w:cs="Arial"/>
          <w:b/>
          <w:bCs/>
          <w:szCs w:val="22"/>
        </w:rPr>
        <w:t>Figure</w:t>
      </w:r>
      <w:r w:rsidR="00EC5136">
        <w:rPr>
          <w:rFonts w:ascii="Arial" w:hAnsi="Arial" w:cs="Arial"/>
          <w:b/>
          <w:bCs/>
          <w:szCs w:val="22"/>
        </w:rPr>
        <w:t>5</w:t>
      </w:r>
      <w:r w:rsidRPr="00CF5739">
        <w:rPr>
          <w:rFonts w:ascii="Arial" w:hAnsi="Arial" w:cs="Arial"/>
          <w:b/>
          <w:bCs/>
          <w:szCs w:val="22"/>
        </w:rPr>
        <w:t xml:space="preserve"> Our Star Pattern Soil Moisture</w:t>
      </w:r>
    </w:p>
    <w:tbl>
      <w:tblPr>
        <w:tblStyle w:val="TableGrid"/>
        <w:tblW w:w="0" w:type="auto"/>
        <w:tblLook w:val="04A0" w:firstRow="1" w:lastRow="0" w:firstColumn="1" w:lastColumn="0" w:noHBand="0" w:noVBand="1"/>
      </w:tblPr>
      <w:tblGrid>
        <w:gridCol w:w="4675"/>
        <w:gridCol w:w="4675"/>
      </w:tblGrid>
      <w:tr w:rsidR="006003C7" w14:paraId="518883CF" w14:textId="77777777" w:rsidTr="006003C7">
        <w:tc>
          <w:tcPr>
            <w:tcW w:w="4675" w:type="dxa"/>
          </w:tcPr>
          <w:bookmarkEnd w:id="8"/>
          <w:p w14:paraId="70C2871A" w14:textId="223C9FED" w:rsidR="006003C7" w:rsidRDefault="006003C7" w:rsidP="00672538">
            <w:pPr>
              <w:tabs>
                <w:tab w:val="left" w:pos="2500"/>
              </w:tabs>
              <w:rPr>
                <w:rFonts w:ascii="TH SarabunPSK" w:hAnsi="TH SarabunPSK" w:cs="TH SarabunPSK"/>
                <w:sz w:val="32"/>
                <w:szCs w:val="32"/>
              </w:rPr>
            </w:pPr>
            <w:r>
              <w:rPr>
                <w:noProof/>
              </w:rPr>
              <w:drawing>
                <wp:inline distT="0" distB="0" distL="0" distR="0" wp14:anchorId="0AD004C4" wp14:editId="6953997C">
                  <wp:extent cx="2215826" cy="2954435"/>
                  <wp:effectExtent l="0" t="0" r="0" b="0"/>
                  <wp:docPr id="861248759" name="Picture 35" descr="A group of paper clips in a circle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48759" name="Picture 35" descr="A group of paper clips in a circle in a grassy are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9498" cy="2985997"/>
                          </a:xfrm>
                          <a:prstGeom prst="rect">
                            <a:avLst/>
                          </a:prstGeom>
                        </pic:spPr>
                      </pic:pic>
                    </a:graphicData>
                  </a:graphic>
                </wp:inline>
              </w:drawing>
            </w:r>
          </w:p>
        </w:tc>
        <w:tc>
          <w:tcPr>
            <w:tcW w:w="4675" w:type="dxa"/>
          </w:tcPr>
          <w:p w14:paraId="71C5EFAC" w14:textId="06166C2D" w:rsidR="006003C7" w:rsidRDefault="006003C7" w:rsidP="00672538">
            <w:pPr>
              <w:tabs>
                <w:tab w:val="left" w:pos="2500"/>
              </w:tabs>
              <w:rPr>
                <w:rFonts w:ascii="TH SarabunPSK" w:hAnsi="TH SarabunPSK" w:cs="TH SarabunPSK"/>
                <w:sz w:val="32"/>
                <w:szCs w:val="32"/>
              </w:rPr>
            </w:pPr>
            <w:r>
              <w:rPr>
                <w:noProof/>
              </w:rPr>
              <w:drawing>
                <wp:inline distT="0" distB="0" distL="0" distR="0" wp14:anchorId="2540B05F" wp14:editId="3DBB04ED">
                  <wp:extent cx="2228584" cy="2971445"/>
                  <wp:effectExtent l="0" t="0" r="635" b="635"/>
                  <wp:docPr id="2062051290" name="Picture 34" descr="A pile of dirt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51290" name="Picture 34" descr="A pile of dirt in the 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8013" cy="2984016"/>
                          </a:xfrm>
                          <a:prstGeom prst="rect">
                            <a:avLst/>
                          </a:prstGeom>
                        </pic:spPr>
                      </pic:pic>
                    </a:graphicData>
                  </a:graphic>
                </wp:inline>
              </w:drawing>
            </w:r>
          </w:p>
        </w:tc>
      </w:tr>
    </w:tbl>
    <w:p w14:paraId="6A911F5D" w14:textId="77777777" w:rsidR="006003C7" w:rsidRDefault="006003C7" w:rsidP="00672538">
      <w:pPr>
        <w:tabs>
          <w:tab w:val="left" w:pos="2500"/>
        </w:tabs>
        <w:rPr>
          <w:rFonts w:ascii="TH SarabunPSK" w:hAnsi="TH SarabunPSK" w:cs="TH SarabunPSK"/>
          <w:sz w:val="32"/>
          <w:szCs w:val="32"/>
        </w:rPr>
      </w:pPr>
    </w:p>
    <w:p w14:paraId="7FA33579" w14:textId="77777777" w:rsidR="002169A3" w:rsidRDefault="002169A3" w:rsidP="00672538">
      <w:pPr>
        <w:tabs>
          <w:tab w:val="left" w:pos="2500"/>
        </w:tabs>
        <w:rPr>
          <w:rFonts w:ascii="Arial" w:hAnsi="Arial" w:cs="Arial"/>
          <w:szCs w:val="22"/>
        </w:rPr>
      </w:pPr>
    </w:p>
    <w:p w14:paraId="3D400A28" w14:textId="7C704FE6" w:rsidR="006003C7" w:rsidRPr="00CF5739" w:rsidRDefault="006003C7" w:rsidP="00672538">
      <w:pPr>
        <w:tabs>
          <w:tab w:val="left" w:pos="2500"/>
        </w:tabs>
        <w:rPr>
          <w:rFonts w:ascii="Arial" w:hAnsi="Arial" w:cs="Arial"/>
          <w:b/>
          <w:bCs/>
          <w:szCs w:val="22"/>
        </w:rPr>
      </w:pPr>
      <w:r w:rsidRPr="00CF5739">
        <w:rPr>
          <w:rFonts w:ascii="Arial" w:hAnsi="Arial" w:cs="Arial"/>
          <w:b/>
          <w:bCs/>
          <w:szCs w:val="22"/>
        </w:rPr>
        <w:t>Figure</w:t>
      </w:r>
      <w:r w:rsidR="00EC5136">
        <w:rPr>
          <w:rFonts w:ascii="Arial" w:hAnsi="Arial" w:cs="Arial"/>
          <w:b/>
          <w:bCs/>
          <w:szCs w:val="22"/>
        </w:rPr>
        <w:t>6</w:t>
      </w:r>
      <w:r w:rsidRPr="00CF5739">
        <w:rPr>
          <w:rFonts w:ascii="Arial" w:hAnsi="Arial" w:cs="Arial"/>
          <w:b/>
          <w:bCs/>
          <w:szCs w:val="22"/>
        </w:rPr>
        <w:t xml:space="preserve"> Soil Measurements</w:t>
      </w:r>
    </w:p>
    <w:tbl>
      <w:tblPr>
        <w:tblStyle w:val="TableGrid"/>
        <w:tblW w:w="0" w:type="auto"/>
        <w:tblLook w:val="04A0" w:firstRow="1" w:lastRow="0" w:firstColumn="1" w:lastColumn="0" w:noHBand="0" w:noVBand="1"/>
      </w:tblPr>
      <w:tblGrid>
        <w:gridCol w:w="4806"/>
        <w:gridCol w:w="4544"/>
      </w:tblGrid>
      <w:tr w:rsidR="0001419D" w14:paraId="11C9810F" w14:textId="77777777" w:rsidTr="006003C7">
        <w:tc>
          <w:tcPr>
            <w:tcW w:w="4675" w:type="dxa"/>
          </w:tcPr>
          <w:p w14:paraId="3CF143D5" w14:textId="2A95154B" w:rsidR="006003C7" w:rsidRDefault="0001419D" w:rsidP="00672538">
            <w:pPr>
              <w:tabs>
                <w:tab w:val="left" w:pos="2500"/>
              </w:tabs>
              <w:rPr>
                <w:rFonts w:ascii="TH SarabunPSK" w:hAnsi="TH SarabunPSK" w:cs="TH SarabunPSK"/>
                <w:sz w:val="32"/>
                <w:szCs w:val="32"/>
              </w:rPr>
            </w:pPr>
            <w:r>
              <w:rPr>
                <w:rFonts w:ascii="TH SarabunPSK" w:hAnsi="TH SarabunPSK" w:cs="TH SarabunPSK"/>
                <w:noProof/>
                <w:sz w:val="32"/>
                <w:szCs w:val="32"/>
              </w:rPr>
              <w:drawing>
                <wp:inline distT="0" distB="0" distL="0" distR="0" wp14:anchorId="345EA415" wp14:editId="264B99E5">
                  <wp:extent cx="3032097" cy="2274073"/>
                  <wp:effectExtent l="0" t="0" r="0" b="0"/>
                  <wp:docPr id="1217504176" name="Picture 2" descr="A metal bowl with san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04176" name="Picture 2" descr="A metal bowl with sand in i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4037" cy="2283028"/>
                          </a:xfrm>
                          <a:prstGeom prst="rect">
                            <a:avLst/>
                          </a:prstGeom>
                        </pic:spPr>
                      </pic:pic>
                    </a:graphicData>
                  </a:graphic>
                </wp:inline>
              </w:drawing>
            </w:r>
          </w:p>
        </w:tc>
        <w:tc>
          <w:tcPr>
            <w:tcW w:w="4675" w:type="dxa"/>
          </w:tcPr>
          <w:p w14:paraId="0EC40A3D" w14:textId="26136C61" w:rsidR="006003C7" w:rsidRDefault="0001419D" w:rsidP="00672538">
            <w:pPr>
              <w:tabs>
                <w:tab w:val="left" w:pos="2500"/>
              </w:tabs>
              <w:rPr>
                <w:rFonts w:ascii="TH SarabunPSK" w:hAnsi="TH SarabunPSK" w:cs="TH SarabunPSK"/>
                <w:sz w:val="32"/>
                <w:szCs w:val="32"/>
              </w:rPr>
            </w:pPr>
            <w:r>
              <w:rPr>
                <w:rFonts w:ascii="TH SarabunPSK" w:hAnsi="TH SarabunPSK" w:cs="TH SarabunPSK"/>
                <w:noProof/>
                <w:sz w:val="32"/>
                <w:szCs w:val="32"/>
              </w:rPr>
              <w:drawing>
                <wp:inline distT="0" distB="0" distL="0" distR="0" wp14:anchorId="52317A36" wp14:editId="4DA74D41">
                  <wp:extent cx="2858494" cy="2289810"/>
                  <wp:effectExtent l="0" t="0" r="0" b="0"/>
                  <wp:docPr id="699191166" name="Picture 3" descr="A person lying on a table with a glass of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91166" name="Picture 3" descr="A person lying on a table with a glass of liqui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336" cy="2295291"/>
                          </a:xfrm>
                          <a:prstGeom prst="rect">
                            <a:avLst/>
                          </a:prstGeom>
                        </pic:spPr>
                      </pic:pic>
                    </a:graphicData>
                  </a:graphic>
                </wp:inline>
              </w:drawing>
            </w:r>
          </w:p>
        </w:tc>
      </w:tr>
    </w:tbl>
    <w:p w14:paraId="0E40A7A2" w14:textId="77777777" w:rsidR="006003C7" w:rsidRDefault="006003C7" w:rsidP="00672538">
      <w:pPr>
        <w:tabs>
          <w:tab w:val="left" w:pos="2500"/>
        </w:tabs>
        <w:rPr>
          <w:rFonts w:ascii="TH SarabunPSK" w:hAnsi="TH SarabunPSK" w:cs="TH SarabunPSK"/>
          <w:sz w:val="32"/>
          <w:szCs w:val="32"/>
        </w:rPr>
      </w:pPr>
    </w:p>
    <w:p w14:paraId="71A87916" w14:textId="77777777" w:rsidR="00A80D82" w:rsidRPr="00A80D82" w:rsidRDefault="00A80D82" w:rsidP="00470827">
      <w:pPr>
        <w:tabs>
          <w:tab w:val="left" w:pos="2500"/>
        </w:tabs>
        <w:rPr>
          <w:rFonts w:ascii="Arial" w:hAnsi="Arial" w:cs="Arial"/>
          <w:szCs w:val="22"/>
        </w:rPr>
      </w:pPr>
    </w:p>
    <w:p w14:paraId="17F2A5CF" w14:textId="00D428DD" w:rsidR="00672538" w:rsidRPr="00A80D82" w:rsidRDefault="00470827" w:rsidP="00672538">
      <w:pPr>
        <w:tabs>
          <w:tab w:val="left" w:pos="2500"/>
        </w:tabs>
        <w:rPr>
          <w:rFonts w:ascii="Arial" w:hAnsi="Arial" w:cs="Arial"/>
          <w:b/>
          <w:bCs/>
          <w:szCs w:val="22"/>
        </w:rPr>
      </w:pPr>
      <w:proofErr w:type="gramStart"/>
      <w:r w:rsidRPr="00A80D82">
        <w:rPr>
          <w:rFonts w:ascii="Arial" w:hAnsi="Arial" w:cs="Arial"/>
          <w:b/>
          <w:bCs/>
          <w:szCs w:val="22"/>
        </w:rPr>
        <w:t>Figure</w:t>
      </w:r>
      <w:r w:rsidR="00EC5136">
        <w:rPr>
          <w:rFonts w:ascii="Arial" w:hAnsi="Arial" w:cs="Arial"/>
          <w:b/>
          <w:bCs/>
          <w:szCs w:val="22"/>
        </w:rPr>
        <w:t>7</w:t>
      </w:r>
      <w:proofErr w:type="gramEnd"/>
      <w:r w:rsidRPr="00A80D82">
        <w:rPr>
          <w:rFonts w:ascii="Arial" w:hAnsi="Arial" w:cs="Arial"/>
          <w:b/>
          <w:bCs/>
          <w:szCs w:val="22"/>
        </w:rPr>
        <w:t xml:space="preserve"> A Colorimetric Reference Chart</w:t>
      </w:r>
    </w:p>
    <w:p w14:paraId="053411EF" w14:textId="1D2569E7" w:rsidR="00672538" w:rsidRDefault="00470827" w:rsidP="00672538">
      <w:pPr>
        <w:tabs>
          <w:tab w:val="left" w:pos="2500"/>
        </w:tabs>
        <w:rPr>
          <w:rFonts w:ascii="TH SarabunPSK" w:hAnsi="TH SarabunPSK" w:cs="TH SarabunPSK"/>
          <w:sz w:val="32"/>
          <w:szCs w:val="32"/>
        </w:rPr>
      </w:pPr>
      <w:r>
        <w:rPr>
          <w:noProof/>
        </w:rPr>
        <w:drawing>
          <wp:inline distT="0" distB="0" distL="0" distR="0" wp14:anchorId="3F5C74BF" wp14:editId="700B5013">
            <wp:extent cx="5943600" cy="3343275"/>
            <wp:effectExtent l="0" t="0" r="0" b="9525"/>
            <wp:docPr id="626447912" name="Picture 1" descr="A chart of different shades of green and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47912" name="Picture 1" descr="A chart of different shades of green and yell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EC4F8E" w14:textId="77777777" w:rsidR="00672538" w:rsidRDefault="00672538" w:rsidP="00672538">
      <w:pPr>
        <w:tabs>
          <w:tab w:val="left" w:pos="2500"/>
        </w:tabs>
        <w:rPr>
          <w:rFonts w:ascii="TH SarabunPSK" w:hAnsi="TH SarabunPSK" w:cs="TH SarabunPSK"/>
          <w:sz w:val="32"/>
          <w:szCs w:val="32"/>
        </w:rPr>
      </w:pPr>
    </w:p>
    <w:p w14:paraId="3F20A171" w14:textId="6A9C52D2" w:rsidR="00672538" w:rsidRPr="00A80D82" w:rsidRDefault="00470827" w:rsidP="00672538">
      <w:pPr>
        <w:tabs>
          <w:tab w:val="left" w:pos="2500"/>
        </w:tabs>
        <w:rPr>
          <w:rFonts w:ascii="Arial" w:hAnsi="Arial" w:cs="Arial"/>
          <w:b/>
          <w:bCs/>
          <w:szCs w:val="22"/>
        </w:rPr>
      </w:pPr>
      <w:r w:rsidRPr="00A80D82">
        <w:rPr>
          <w:rFonts w:ascii="Arial" w:hAnsi="Arial" w:cs="Arial"/>
          <w:b/>
          <w:bCs/>
          <w:szCs w:val="22"/>
        </w:rPr>
        <w:t>Figure</w:t>
      </w:r>
      <w:r w:rsidR="00EC5136">
        <w:rPr>
          <w:rFonts w:ascii="Arial" w:hAnsi="Arial" w:cs="Arial"/>
          <w:b/>
          <w:bCs/>
          <w:szCs w:val="22"/>
        </w:rPr>
        <w:t>8</w:t>
      </w:r>
      <w:r w:rsidRPr="00A80D82">
        <w:rPr>
          <w:rFonts w:ascii="Arial" w:hAnsi="Arial" w:cs="Arial"/>
          <w:b/>
          <w:bCs/>
          <w:szCs w:val="22"/>
        </w:rPr>
        <w:t xml:space="preserve"> Experiment with the Walkley-Black Method</w:t>
      </w:r>
    </w:p>
    <w:tbl>
      <w:tblPr>
        <w:tblStyle w:val="TableGrid"/>
        <w:tblW w:w="0" w:type="auto"/>
        <w:tblLook w:val="04A0" w:firstRow="1" w:lastRow="0" w:firstColumn="1" w:lastColumn="0" w:noHBand="0" w:noVBand="1"/>
      </w:tblPr>
      <w:tblGrid>
        <w:gridCol w:w="5002"/>
        <w:gridCol w:w="4348"/>
      </w:tblGrid>
      <w:tr w:rsidR="0001419D" w14:paraId="4882EC6D" w14:textId="77777777" w:rsidTr="0001419D">
        <w:trPr>
          <w:trHeight w:val="2608"/>
        </w:trPr>
        <w:tc>
          <w:tcPr>
            <w:tcW w:w="3545" w:type="dxa"/>
          </w:tcPr>
          <w:p w14:paraId="222764B0" w14:textId="7C868A6F" w:rsidR="00470827" w:rsidRDefault="00470827" w:rsidP="00672538">
            <w:pPr>
              <w:tabs>
                <w:tab w:val="left" w:pos="2500"/>
              </w:tabs>
              <w:rPr>
                <w:rFonts w:ascii="TH SarabunPSK" w:hAnsi="TH SarabunPSK" w:cs="TH SarabunPSK"/>
                <w:b/>
                <w:bCs/>
                <w:sz w:val="32"/>
                <w:szCs w:val="32"/>
              </w:rPr>
            </w:pPr>
            <w:r>
              <w:rPr>
                <w:noProof/>
              </w:rPr>
              <w:drawing>
                <wp:inline distT="0" distB="0" distL="0" distR="0" wp14:anchorId="5079AEB9" wp14:editId="591D21D2">
                  <wp:extent cx="2886075" cy="2007705"/>
                  <wp:effectExtent l="0" t="0" r="0" b="0"/>
                  <wp:docPr id="1056720429" name="Picture 38" descr="A child sitting on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20429" name="Picture 38" descr="A child sitting on a por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915717" cy="2028326"/>
                          </a:xfrm>
                          <a:prstGeom prst="rect">
                            <a:avLst/>
                          </a:prstGeom>
                        </pic:spPr>
                      </pic:pic>
                    </a:graphicData>
                  </a:graphic>
                </wp:inline>
              </w:drawing>
            </w:r>
          </w:p>
        </w:tc>
        <w:tc>
          <w:tcPr>
            <w:tcW w:w="1715" w:type="dxa"/>
          </w:tcPr>
          <w:p w14:paraId="5C4E7247" w14:textId="5F15EA9C" w:rsidR="00470827" w:rsidRDefault="0001419D" w:rsidP="00672538">
            <w:pPr>
              <w:tabs>
                <w:tab w:val="left" w:pos="2500"/>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66D6504A" wp14:editId="2216A0A2">
                  <wp:extent cx="2767053" cy="2075290"/>
                  <wp:effectExtent l="0" t="0" r="0" b="1270"/>
                  <wp:docPr id="1602353145" name="Picture 4" descr="A person sitting on a wood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53145" name="Picture 4" descr="A person sitting on a wood floo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565" cy="2078674"/>
                          </a:xfrm>
                          <a:prstGeom prst="rect">
                            <a:avLst/>
                          </a:prstGeom>
                        </pic:spPr>
                      </pic:pic>
                    </a:graphicData>
                  </a:graphic>
                </wp:inline>
              </w:drawing>
            </w:r>
          </w:p>
        </w:tc>
      </w:tr>
      <w:tr w:rsidR="0001419D" w14:paraId="5B4C5EBD" w14:textId="77777777" w:rsidTr="0001419D">
        <w:trPr>
          <w:trHeight w:val="5350"/>
        </w:trPr>
        <w:tc>
          <w:tcPr>
            <w:tcW w:w="3545" w:type="dxa"/>
          </w:tcPr>
          <w:p w14:paraId="61B4FB3F" w14:textId="58E5E953" w:rsidR="00470827" w:rsidRDefault="0001419D" w:rsidP="00672538">
            <w:pPr>
              <w:tabs>
                <w:tab w:val="left" w:pos="2500"/>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0734EF72" wp14:editId="7495637D">
                  <wp:extent cx="3204210" cy="2476832"/>
                  <wp:effectExtent l="0" t="0" r="0" b="0"/>
                  <wp:docPr id="588239574" name="Picture 5" descr="A hand holding a pen and a paint 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39574" name="Picture 5" descr="A hand holding a pen and a paint brush&#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3240" cy="2483812"/>
                          </a:xfrm>
                          <a:prstGeom prst="rect">
                            <a:avLst/>
                          </a:prstGeom>
                        </pic:spPr>
                      </pic:pic>
                    </a:graphicData>
                  </a:graphic>
                </wp:inline>
              </w:drawing>
            </w:r>
          </w:p>
        </w:tc>
        <w:tc>
          <w:tcPr>
            <w:tcW w:w="1715" w:type="dxa"/>
          </w:tcPr>
          <w:p w14:paraId="77177E12" w14:textId="5A8C2FF9" w:rsidR="00470827" w:rsidRDefault="0001419D" w:rsidP="00672538">
            <w:pPr>
              <w:tabs>
                <w:tab w:val="left" w:pos="2500"/>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4F193F05" wp14:editId="30D19D89">
                  <wp:extent cx="2691130" cy="2441051"/>
                  <wp:effectExtent l="0" t="0" r="0" b="0"/>
                  <wp:docPr id="1326596594" name="Picture 6" descr="A hand holding a paper with a chart and a test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96594" name="Picture 6" descr="A hand holding a paper with a chart and a test pap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4234" cy="2452938"/>
                          </a:xfrm>
                          <a:prstGeom prst="rect">
                            <a:avLst/>
                          </a:prstGeom>
                        </pic:spPr>
                      </pic:pic>
                    </a:graphicData>
                  </a:graphic>
                </wp:inline>
              </w:drawing>
            </w:r>
          </w:p>
        </w:tc>
      </w:tr>
    </w:tbl>
    <w:p w14:paraId="3975DE76" w14:textId="77777777" w:rsidR="0001419D" w:rsidRDefault="0001419D" w:rsidP="00470827">
      <w:pPr>
        <w:tabs>
          <w:tab w:val="left" w:pos="2500"/>
        </w:tabs>
        <w:rPr>
          <w:rFonts w:ascii="Arial" w:hAnsi="Arial" w:cs="Arial"/>
          <w:szCs w:val="22"/>
          <w:highlight w:val="yellow"/>
        </w:rPr>
      </w:pPr>
      <w:bookmarkStart w:id="9" w:name="_Hlk189666529"/>
    </w:p>
    <w:p w14:paraId="393CE48C" w14:textId="77777777" w:rsidR="0001419D" w:rsidRPr="00CD2C5C" w:rsidRDefault="0001419D" w:rsidP="0001419D">
      <w:pPr>
        <w:rPr>
          <w:rFonts w:ascii="Arial" w:hAnsi="Arial" w:cs="Arial"/>
          <w:szCs w:val="22"/>
        </w:rPr>
      </w:pPr>
      <w:r w:rsidRPr="00CD2C5C">
        <w:rPr>
          <w:rFonts w:ascii="Arial" w:hAnsi="Arial" w:cs="Arial"/>
          <w:szCs w:val="22"/>
        </w:rPr>
        <w:t xml:space="preserve">Household greenhouse gas emissions were calculated following the ISO 14064-1:2006 standard, ensuring consistency and comparability with internationally recognized carbon accounting practices. Emissions were categorized </w:t>
      </w:r>
      <w:proofErr w:type="gramStart"/>
      <w:r w:rsidRPr="00CD2C5C">
        <w:rPr>
          <w:rFonts w:ascii="Arial" w:hAnsi="Arial" w:cs="Arial"/>
          <w:szCs w:val="22"/>
        </w:rPr>
        <w:t>into:</w:t>
      </w:r>
      <w:proofErr w:type="gramEnd"/>
      <w:r w:rsidRPr="00CD2C5C">
        <w:rPr>
          <w:rFonts w:ascii="Arial" w:hAnsi="Arial" w:cs="Arial"/>
          <w:szCs w:val="22"/>
        </w:rPr>
        <w:t xml:space="preserve"> direct emission (Scope 1) involving on-site fuel use, energy-indirect emission (Scope 2) accounting for purchased electricity and other indirect emissions (Scope 3) </w:t>
      </w:r>
      <w:proofErr w:type="gramStart"/>
      <w:r w:rsidRPr="00CD2C5C">
        <w:rPr>
          <w:rFonts w:ascii="Arial" w:hAnsi="Arial" w:cs="Arial"/>
          <w:szCs w:val="22"/>
        </w:rPr>
        <w:t>taken into account</w:t>
      </w:r>
      <w:proofErr w:type="gramEnd"/>
      <w:r w:rsidRPr="00CD2C5C">
        <w:rPr>
          <w:rFonts w:ascii="Arial" w:hAnsi="Arial" w:cs="Arial"/>
          <w:szCs w:val="22"/>
        </w:rPr>
        <w:t xml:space="preserve"> of transportation, water use and air travel.  </w:t>
      </w:r>
    </w:p>
    <w:p w14:paraId="701894B1" w14:textId="77777777" w:rsidR="0001419D" w:rsidRPr="00CD2C5C" w:rsidRDefault="0001419D" w:rsidP="0001419D">
      <w:pPr>
        <w:rPr>
          <w:rFonts w:ascii="Arial" w:hAnsi="Arial" w:cs="Arial"/>
          <w:szCs w:val="22"/>
        </w:rPr>
      </w:pPr>
    </w:p>
    <w:p w14:paraId="7A0D2F3A" w14:textId="77777777" w:rsidR="0001419D" w:rsidRPr="00CD2C5C" w:rsidRDefault="0001419D" w:rsidP="0001419D">
      <w:pPr>
        <w:rPr>
          <w:rFonts w:ascii="Arial" w:hAnsi="Arial" w:cs="Arial"/>
          <w:szCs w:val="22"/>
        </w:rPr>
      </w:pPr>
      <w:r w:rsidRPr="00CD2C5C">
        <w:rPr>
          <w:rFonts w:ascii="Arial" w:hAnsi="Arial" w:cs="Arial"/>
          <w:szCs w:val="22"/>
        </w:rPr>
        <w:t>Activity data were collected through utility records, travel logs and household surveys. Emission factors were applied to calculate carbon dioxide equivalent (</w:t>
      </w:r>
      <w:proofErr w:type="spellStart"/>
      <w:r w:rsidRPr="00CD2C5C">
        <w:rPr>
          <w:rFonts w:ascii="Arial" w:hAnsi="Arial" w:cs="Arial"/>
          <w:szCs w:val="22"/>
        </w:rPr>
        <w:t>CO</w:t>
      </w:r>
      <w:r w:rsidRPr="00CD2C5C">
        <w:rPr>
          <w:rFonts w:ascii="Cambria Math" w:hAnsi="Cambria Math" w:cs="Cambria Math"/>
          <w:szCs w:val="22"/>
        </w:rPr>
        <w:t>₂</w:t>
      </w:r>
      <w:r w:rsidRPr="00CD2C5C">
        <w:rPr>
          <w:rFonts w:ascii="Arial" w:hAnsi="Arial" w:cs="Arial"/>
          <w:szCs w:val="22"/>
        </w:rPr>
        <w:t>e</w:t>
      </w:r>
      <w:proofErr w:type="spellEnd"/>
      <w:r w:rsidRPr="00CD2C5C">
        <w:rPr>
          <w:rFonts w:ascii="Arial" w:hAnsi="Arial" w:cs="Arial"/>
          <w:szCs w:val="22"/>
        </w:rPr>
        <w:t xml:space="preserve">) emissions for each category. Total household emissions were then compared against combined aboveground and belowground carbon storage within the study site. </w:t>
      </w:r>
    </w:p>
    <w:p w14:paraId="66D9B7AF" w14:textId="77777777" w:rsidR="0001419D" w:rsidRPr="00CD2C5C" w:rsidRDefault="0001419D" w:rsidP="0001419D">
      <w:pPr>
        <w:rPr>
          <w:rFonts w:ascii="Arial" w:hAnsi="Arial" w:cs="Arial"/>
          <w:szCs w:val="22"/>
        </w:rPr>
      </w:pPr>
    </w:p>
    <w:p w14:paraId="496898E7" w14:textId="6FA6876A" w:rsidR="0001419D" w:rsidRPr="00B27C8F" w:rsidRDefault="0001419D" w:rsidP="0001419D">
      <w:pPr>
        <w:rPr>
          <w:rFonts w:ascii="Arial" w:hAnsi="Arial" w:cs="Arial"/>
          <w:b/>
          <w:bCs/>
          <w:szCs w:val="22"/>
        </w:rPr>
      </w:pPr>
      <w:r w:rsidRPr="00B27C8F">
        <w:rPr>
          <w:rFonts w:ascii="Arial" w:hAnsi="Arial" w:cs="Arial"/>
          <w:b/>
          <w:bCs/>
          <w:szCs w:val="22"/>
        </w:rPr>
        <w:t>Figure</w:t>
      </w:r>
      <w:r w:rsidR="00EC5136">
        <w:rPr>
          <w:rFonts w:ascii="Arial" w:hAnsi="Arial" w:cs="Arial"/>
          <w:b/>
          <w:bCs/>
          <w:szCs w:val="22"/>
        </w:rPr>
        <w:t>9</w:t>
      </w:r>
      <w:r w:rsidRPr="00B27C8F">
        <w:rPr>
          <w:rFonts w:ascii="Arial" w:hAnsi="Arial" w:cs="Arial"/>
          <w:b/>
          <w:bCs/>
          <w:szCs w:val="22"/>
        </w:rPr>
        <w:t xml:space="preserve"> Classifying activities based on the scope of greenhouse gas emissions </w:t>
      </w:r>
    </w:p>
    <w:p w14:paraId="4CBEB813" w14:textId="77777777" w:rsidR="0001419D" w:rsidRPr="00B27C8F" w:rsidRDefault="0001419D" w:rsidP="0001419D">
      <w:pPr>
        <w:rPr>
          <w:rFonts w:ascii="Arial" w:hAnsi="Arial" w:cs="Arial"/>
          <w:b/>
          <w:bCs/>
          <w:szCs w:val="22"/>
        </w:rPr>
      </w:pPr>
      <w:r w:rsidRPr="00B27C8F">
        <w:rPr>
          <w:rFonts w:ascii="Arial" w:hAnsi="Arial" w:cs="Arial"/>
          <w:b/>
          <w:bCs/>
          <w:szCs w:val="22"/>
        </w:rPr>
        <w:t xml:space="preserve">              and </w:t>
      </w:r>
      <w:proofErr w:type="gramStart"/>
      <w:r w:rsidRPr="00B27C8F">
        <w:rPr>
          <w:rFonts w:ascii="Arial" w:hAnsi="Arial" w:cs="Arial"/>
          <w:b/>
          <w:bCs/>
          <w:szCs w:val="22"/>
        </w:rPr>
        <w:t>removals</w:t>
      </w:r>
      <w:proofErr w:type="gramEnd"/>
      <w:r w:rsidRPr="00B27C8F">
        <w:rPr>
          <w:rFonts w:ascii="Arial" w:hAnsi="Arial" w:cs="Arial"/>
          <w:b/>
          <w:bCs/>
          <w:szCs w:val="22"/>
        </w:rPr>
        <w:t xml:space="preserve"> Types 1, 2, and 3.</w:t>
      </w:r>
    </w:p>
    <w:p w14:paraId="4BA888CB" w14:textId="77777777" w:rsidR="0001419D" w:rsidRPr="00AD035F" w:rsidRDefault="0001419D" w:rsidP="0001419D">
      <w:pPr>
        <w:rPr>
          <w:rFonts w:ascii="TH SarabunPSK" w:hAnsi="TH SarabunPSK" w:cs="TH SarabunPSK"/>
          <w:sz w:val="32"/>
          <w:szCs w:val="32"/>
        </w:rPr>
      </w:pPr>
      <w:r w:rsidRPr="00853464">
        <w:rPr>
          <w:rFonts w:ascii="TH SarabunPSK" w:hAnsi="TH SarabunPSK" w:cs="TH SarabunPSK"/>
          <w:b/>
          <w:bCs/>
          <w:noProof/>
          <w:sz w:val="32"/>
          <w:szCs w:val="32"/>
          <w:highlight w:val="yellow"/>
          <w:lang w:val="th-TH"/>
        </w:rPr>
        <w:lastRenderedPageBreak/>
        <w:drawing>
          <wp:inline distT="0" distB="0" distL="0" distR="0" wp14:anchorId="28116C4A" wp14:editId="761E65F1">
            <wp:extent cx="5943600" cy="3343275"/>
            <wp:effectExtent l="0" t="0" r="0" b="9525"/>
            <wp:docPr id="1921908391"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29465" name="Picture 1" descr="A diagram of a proces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B94B00F" w14:textId="77777777" w:rsidR="0001419D" w:rsidRDefault="0001419D" w:rsidP="0001419D">
      <w:pPr>
        <w:rPr>
          <w:rFonts w:ascii="Arial" w:hAnsi="Arial" w:cs="Arial"/>
          <w:szCs w:val="22"/>
        </w:rPr>
      </w:pPr>
      <w:r w:rsidRPr="00B27C8F">
        <w:rPr>
          <w:rFonts w:ascii="Arial" w:hAnsi="Arial" w:cs="Arial"/>
          <w:szCs w:val="22"/>
        </w:rPr>
        <w:t xml:space="preserve">Source </w:t>
      </w:r>
      <w:bookmarkStart w:id="10" w:name="_Hlk186725118"/>
      <w:r w:rsidRPr="00B27C8F">
        <w:rPr>
          <w:rFonts w:ascii="Arial" w:hAnsi="Arial" w:cs="Arial"/>
          <w:szCs w:val="22"/>
        </w:rPr>
        <w:t xml:space="preserve">Corporate Value Chain (Scope3) Accounting and Reporting Standard, GHG Protocol </w:t>
      </w:r>
      <w:bookmarkEnd w:id="10"/>
    </w:p>
    <w:p w14:paraId="323300E6" w14:textId="77777777" w:rsidR="0001419D" w:rsidRPr="005559FD" w:rsidRDefault="0001419D" w:rsidP="0001419D">
      <w:pPr>
        <w:tabs>
          <w:tab w:val="left" w:pos="2500"/>
        </w:tabs>
        <w:rPr>
          <w:rFonts w:ascii="Arial" w:hAnsi="Arial" w:cs="Arial"/>
          <w:b/>
          <w:bCs/>
          <w:szCs w:val="22"/>
        </w:rPr>
      </w:pPr>
    </w:p>
    <w:p w14:paraId="69B63C09" w14:textId="77777777" w:rsidR="0001419D" w:rsidRPr="00F90A61" w:rsidRDefault="0001419D" w:rsidP="0001419D">
      <w:pPr>
        <w:tabs>
          <w:tab w:val="left" w:pos="2500"/>
        </w:tabs>
        <w:rPr>
          <w:rFonts w:ascii="Arial" w:hAnsi="Arial" w:cs="Arial"/>
          <w:szCs w:val="22"/>
        </w:rPr>
      </w:pPr>
    </w:p>
    <w:p w14:paraId="0F2A2639" w14:textId="55F596E7" w:rsidR="0001419D" w:rsidRPr="00F90A61" w:rsidRDefault="0001419D" w:rsidP="0001419D">
      <w:pPr>
        <w:tabs>
          <w:tab w:val="left" w:pos="2500"/>
        </w:tabs>
        <w:rPr>
          <w:rFonts w:ascii="Arial" w:hAnsi="Arial" w:cs="Arial"/>
          <w:b/>
          <w:bCs/>
          <w:color w:val="374151"/>
          <w:szCs w:val="22"/>
        </w:rPr>
      </w:pPr>
      <w:r w:rsidRPr="00F90A61">
        <w:rPr>
          <w:rFonts w:ascii="Arial" w:hAnsi="Arial" w:cs="Arial"/>
          <w:b/>
          <w:bCs/>
          <w:szCs w:val="22"/>
        </w:rPr>
        <w:t>Figure</w:t>
      </w:r>
      <w:proofErr w:type="gramStart"/>
      <w:r w:rsidR="00EC5136">
        <w:rPr>
          <w:rFonts w:ascii="Arial" w:hAnsi="Arial" w:cs="Arial"/>
          <w:b/>
          <w:bCs/>
          <w:szCs w:val="22"/>
        </w:rPr>
        <w:t>10</w:t>
      </w:r>
      <w:r w:rsidRPr="00F90A61">
        <w:rPr>
          <w:rFonts w:ascii="Arial" w:hAnsi="Arial" w:cs="Arial"/>
          <w:b/>
          <w:bCs/>
          <w:szCs w:val="22"/>
        </w:rPr>
        <w:t xml:space="preserve"> </w:t>
      </w:r>
      <w:r w:rsidRPr="00F90A61">
        <w:rPr>
          <w:rFonts w:ascii="Arial" w:hAnsi="Arial" w:cs="Arial"/>
          <w:b/>
          <w:bCs/>
          <w:color w:val="374151"/>
          <w:szCs w:val="22"/>
        </w:rPr>
        <w:t xml:space="preserve"> Calculating</w:t>
      </w:r>
      <w:proofErr w:type="gramEnd"/>
      <w:r w:rsidRPr="00F90A61">
        <w:rPr>
          <w:rFonts w:ascii="Arial" w:hAnsi="Arial" w:cs="Arial"/>
          <w:b/>
          <w:bCs/>
          <w:color w:val="374151"/>
          <w:szCs w:val="22"/>
        </w:rPr>
        <w:t xml:space="preserve"> the quantity of greenhouse gas (GHG) emissions</w:t>
      </w:r>
    </w:p>
    <w:p w14:paraId="5F092356" w14:textId="77777777" w:rsidR="0001419D" w:rsidRPr="003D790C" w:rsidRDefault="0001419D" w:rsidP="0001419D">
      <w:pPr>
        <w:tabs>
          <w:tab w:val="left" w:pos="2500"/>
        </w:tabs>
        <w:rPr>
          <w:rFonts w:ascii="TH SarabunPSK" w:hAnsi="TH SarabunPSK" w:cs="TH SarabunPSK"/>
          <w:sz w:val="32"/>
          <w:szCs w:val="32"/>
        </w:rPr>
      </w:pPr>
      <w:r>
        <w:rPr>
          <w:rFonts w:ascii="TH SarabunPSK" w:hAnsi="TH SarabunPSK" w:cs="TH SarabunPSK"/>
          <w:noProof/>
          <w:sz w:val="32"/>
          <w:szCs w:val="32"/>
        </w:rPr>
        <w:drawing>
          <wp:inline distT="0" distB="0" distL="0" distR="0" wp14:anchorId="6172659A" wp14:editId="7CB0A227">
            <wp:extent cx="5635083" cy="3169735"/>
            <wp:effectExtent l="0" t="0" r="3810" b="0"/>
            <wp:docPr id="246641388" name="Picture 5" descr="A diagram of a gas e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41388" name="Picture 5" descr="A diagram of a gas emiss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6607" cy="3193092"/>
                    </a:xfrm>
                    <a:prstGeom prst="rect">
                      <a:avLst/>
                    </a:prstGeom>
                  </pic:spPr>
                </pic:pic>
              </a:graphicData>
            </a:graphic>
          </wp:inline>
        </w:drawing>
      </w:r>
    </w:p>
    <w:p w14:paraId="7C9D70C8" w14:textId="77777777" w:rsidR="0001419D" w:rsidRDefault="0001419D" w:rsidP="0001419D">
      <w:pPr>
        <w:tabs>
          <w:tab w:val="left" w:pos="2500"/>
        </w:tabs>
        <w:spacing w:before="240"/>
        <w:rPr>
          <w:rFonts w:ascii="Arial" w:hAnsi="Arial" w:cs="Arial"/>
          <w:szCs w:val="22"/>
        </w:rPr>
      </w:pPr>
      <w:bookmarkStart w:id="11" w:name="_Hlk186807109"/>
      <w:r w:rsidRPr="00F90A61">
        <w:rPr>
          <w:rFonts w:ascii="Arial" w:hAnsi="Arial" w:cs="Arial"/>
          <w:szCs w:val="22"/>
        </w:rPr>
        <w:t>Source ISO 14064-1:2006 Greenhouse gases – Part1: Specification with guidance at the organization level for quantification and reporting of greenhouse gas emissions and removals</w:t>
      </w:r>
    </w:p>
    <w:p w14:paraId="3EFCA0FE" w14:textId="77777777" w:rsidR="0001419D" w:rsidRDefault="0001419D" w:rsidP="0001419D">
      <w:pPr>
        <w:tabs>
          <w:tab w:val="left" w:pos="2500"/>
        </w:tabs>
        <w:spacing w:before="240"/>
        <w:rPr>
          <w:rFonts w:ascii="Arial" w:hAnsi="Arial" w:cs="Arial"/>
          <w:szCs w:val="22"/>
        </w:rPr>
      </w:pPr>
    </w:p>
    <w:bookmarkEnd w:id="11"/>
    <w:p w14:paraId="7CB8FF52" w14:textId="363D12CA" w:rsidR="0001419D" w:rsidRPr="00F90A61" w:rsidRDefault="0001419D" w:rsidP="0001419D">
      <w:pPr>
        <w:tabs>
          <w:tab w:val="left" w:pos="2500"/>
        </w:tabs>
        <w:rPr>
          <w:rFonts w:ascii="Arial" w:hAnsi="Arial" w:cs="Arial"/>
          <w:b/>
          <w:bCs/>
          <w:szCs w:val="22"/>
        </w:rPr>
      </w:pPr>
      <w:r w:rsidRPr="00F90A61">
        <w:rPr>
          <w:rFonts w:ascii="Arial" w:hAnsi="Arial" w:cs="Arial"/>
          <w:b/>
          <w:bCs/>
          <w:szCs w:val="22"/>
        </w:rPr>
        <w:t>Table</w:t>
      </w:r>
      <w:r w:rsidR="00EC5136">
        <w:rPr>
          <w:rFonts w:ascii="Arial" w:hAnsi="Arial" w:cs="Arial"/>
          <w:b/>
          <w:bCs/>
          <w:szCs w:val="22"/>
        </w:rPr>
        <w:t>1</w:t>
      </w:r>
      <w:r w:rsidRPr="00F90A61">
        <w:rPr>
          <w:rFonts w:ascii="Arial" w:hAnsi="Arial" w:cs="Arial"/>
          <w:b/>
          <w:bCs/>
          <w:szCs w:val="22"/>
        </w:rPr>
        <w:t xml:space="preserve"> Emission factors (EF) for greenhouse gas emissions, Types 1, 2, and 3.</w:t>
      </w:r>
    </w:p>
    <w:tbl>
      <w:tblPr>
        <w:tblStyle w:val="TableGrid"/>
        <w:tblW w:w="0" w:type="auto"/>
        <w:tblLook w:val="04A0" w:firstRow="1" w:lastRow="0" w:firstColumn="1" w:lastColumn="0" w:noHBand="0" w:noVBand="1"/>
      </w:tblPr>
      <w:tblGrid>
        <w:gridCol w:w="3097"/>
        <w:gridCol w:w="1261"/>
        <w:gridCol w:w="1045"/>
        <w:gridCol w:w="1573"/>
        <w:gridCol w:w="2374"/>
      </w:tblGrid>
      <w:tr w:rsidR="0001419D" w:rsidRPr="00853464" w14:paraId="3D50015B" w14:textId="77777777" w:rsidTr="00937706">
        <w:trPr>
          <w:trHeight w:val="405"/>
        </w:trPr>
        <w:tc>
          <w:tcPr>
            <w:tcW w:w="3097" w:type="dxa"/>
            <w:shd w:val="clear" w:color="auto" w:fill="2F5496" w:themeFill="accent1" w:themeFillShade="BF"/>
            <w:noWrap/>
            <w:hideMark/>
          </w:tcPr>
          <w:p w14:paraId="6027DED4" w14:textId="77777777" w:rsidR="0001419D" w:rsidRPr="005559FD" w:rsidRDefault="0001419D" w:rsidP="00937706">
            <w:pPr>
              <w:tabs>
                <w:tab w:val="left" w:pos="2500"/>
              </w:tabs>
              <w:rPr>
                <w:rFonts w:ascii="Arial" w:hAnsi="Arial" w:cs="Arial"/>
                <w:b/>
                <w:bCs/>
                <w:color w:val="FFFFFF" w:themeColor="background1"/>
                <w:szCs w:val="22"/>
              </w:rPr>
            </w:pPr>
            <w:bookmarkStart w:id="12" w:name="_Hlk189662416"/>
            <w:r w:rsidRPr="005559FD">
              <w:rPr>
                <w:rFonts w:ascii="Arial" w:hAnsi="Arial" w:cs="Arial"/>
                <w:b/>
                <w:bCs/>
                <w:color w:val="FFFFFF" w:themeColor="background1"/>
                <w:szCs w:val="22"/>
              </w:rPr>
              <w:lastRenderedPageBreak/>
              <w:t>Activity</w:t>
            </w:r>
          </w:p>
        </w:tc>
        <w:tc>
          <w:tcPr>
            <w:tcW w:w="1261" w:type="dxa"/>
            <w:shd w:val="clear" w:color="auto" w:fill="2F5496" w:themeFill="accent1" w:themeFillShade="BF"/>
            <w:noWrap/>
            <w:hideMark/>
          </w:tcPr>
          <w:p w14:paraId="749C5689" w14:textId="77777777" w:rsidR="0001419D" w:rsidRPr="005559FD" w:rsidRDefault="0001419D" w:rsidP="00937706">
            <w:pPr>
              <w:tabs>
                <w:tab w:val="left" w:pos="2500"/>
              </w:tabs>
              <w:rPr>
                <w:rFonts w:ascii="Arial" w:hAnsi="Arial" w:cs="Arial"/>
                <w:b/>
                <w:bCs/>
                <w:color w:val="FFFFFF" w:themeColor="background1"/>
                <w:szCs w:val="22"/>
              </w:rPr>
            </w:pPr>
            <w:r w:rsidRPr="005559FD">
              <w:rPr>
                <w:rFonts w:ascii="Arial" w:hAnsi="Arial" w:cs="Arial"/>
                <w:b/>
                <w:bCs/>
                <w:color w:val="FFFFFF" w:themeColor="background1"/>
                <w:szCs w:val="22"/>
              </w:rPr>
              <w:t>Measured United</w:t>
            </w:r>
          </w:p>
        </w:tc>
        <w:tc>
          <w:tcPr>
            <w:tcW w:w="1045" w:type="dxa"/>
            <w:shd w:val="clear" w:color="auto" w:fill="2F5496" w:themeFill="accent1" w:themeFillShade="BF"/>
            <w:noWrap/>
            <w:hideMark/>
          </w:tcPr>
          <w:p w14:paraId="2CB0B8B6" w14:textId="77777777" w:rsidR="0001419D" w:rsidRPr="005559FD" w:rsidRDefault="0001419D" w:rsidP="00937706">
            <w:pPr>
              <w:tabs>
                <w:tab w:val="left" w:pos="2500"/>
              </w:tabs>
              <w:rPr>
                <w:rFonts w:ascii="Arial" w:hAnsi="Arial" w:cs="Arial"/>
                <w:b/>
                <w:bCs/>
                <w:color w:val="FFFFFF" w:themeColor="background1"/>
                <w:szCs w:val="22"/>
              </w:rPr>
            </w:pPr>
            <w:r w:rsidRPr="005559FD">
              <w:rPr>
                <w:rFonts w:ascii="Arial" w:hAnsi="Arial" w:cs="Arial"/>
                <w:b/>
                <w:bCs/>
                <w:color w:val="FFFFFF" w:themeColor="background1"/>
                <w:szCs w:val="22"/>
              </w:rPr>
              <w:t>Scope of Work</w:t>
            </w:r>
          </w:p>
        </w:tc>
        <w:tc>
          <w:tcPr>
            <w:tcW w:w="1573" w:type="dxa"/>
            <w:shd w:val="clear" w:color="auto" w:fill="2F5496" w:themeFill="accent1" w:themeFillShade="BF"/>
            <w:noWrap/>
            <w:hideMark/>
          </w:tcPr>
          <w:p w14:paraId="12AAEA2C" w14:textId="77777777" w:rsidR="0001419D" w:rsidRPr="005559FD" w:rsidRDefault="0001419D" w:rsidP="00937706">
            <w:pPr>
              <w:tabs>
                <w:tab w:val="left" w:pos="2500"/>
              </w:tabs>
              <w:jc w:val="center"/>
              <w:rPr>
                <w:rFonts w:ascii="Arial" w:hAnsi="Arial" w:cs="Arial"/>
                <w:b/>
                <w:bCs/>
                <w:color w:val="FFFFFF" w:themeColor="background1"/>
                <w:szCs w:val="22"/>
              </w:rPr>
            </w:pPr>
            <w:r w:rsidRPr="005559FD">
              <w:rPr>
                <w:rFonts w:ascii="Arial" w:hAnsi="Arial" w:cs="Arial"/>
                <w:b/>
                <w:bCs/>
                <w:color w:val="FFFFFF" w:themeColor="background1"/>
                <w:szCs w:val="22"/>
              </w:rPr>
              <w:t>GHG Emission</w:t>
            </w:r>
          </w:p>
        </w:tc>
        <w:tc>
          <w:tcPr>
            <w:tcW w:w="2374" w:type="dxa"/>
            <w:shd w:val="clear" w:color="auto" w:fill="2F5496" w:themeFill="accent1" w:themeFillShade="BF"/>
            <w:noWrap/>
            <w:hideMark/>
          </w:tcPr>
          <w:p w14:paraId="41E65B79" w14:textId="77777777" w:rsidR="0001419D" w:rsidRPr="005559FD" w:rsidRDefault="0001419D" w:rsidP="00937706">
            <w:pPr>
              <w:tabs>
                <w:tab w:val="left" w:pos="2500"/>
              </w:tabs>
              <w:rPr>
                <w:rFonts w:ascii="Arial" w:hAnsi="Arial" w:cs="Arial"/>
                <w:b/>
                <w:bCs/>
                <w:color w:val="FFFFFF" w:themeColor="background1"/>
                <w:szCs w:val="22"/>
              </w:rPr>
            </w:pPr>
            <w:r w:rsidRPr="005559FD">
              <w:rPr>
                <w:rFonts w:ascii="Arial" w:hAnsi="Arial" w:cs="Arial"/>
                <w:b/>
                <w:bCs/>
                <w:color w:val="FFFFFF" w:themeColor="background1"/>
                <w:szCs w:val="22"/>
              </w:rPr>
              <w:t>Reference Source</w:t>
            </w:r>
          </w:p>
        </w:tc>
      </w:tr>
      <w:tr w:rsidR="0001419D" w:rsidRPr="00853464" w14:paraId="492F42B5" w14:textId="77777777" w:rsidTr="00937706">
        <w:trPr>
          <w:trHeight w:val="405"/>
        </w:trPr>
        <w:tc>
          <w:tcPr>
            <w:tcW w:w="3097" w:type="dxa"/>
            <w:shd w:val="clear" w:color="auto" w:fill="2F5496" w:themeFill="accent1" w:themeFillShade="BF"/>
            <w:noWrap/>
            <w:hideMark/>
          </w:tcPr>
          <w:p w14:paraId="4150D614" w14:textId="77777777" w:rsidR="0001419D" w:rsidRPr="005559FD" w:rsidRDefault="0001419D" w:rsidP="00937706">
            <w:pPr>
              <w:tabs>
                <w:tab w:val="left" w:pos="2500"/>
              </w:tabs>
              <w:rPr>
                <w:rFonts w:ascii="Arial" w:hAnsi="Arial" w:cs="Arial"/>
                <w:color w:val="FFFFFF" w:themeColor="background1"/>
                <w:szCs w:val="22"/>
              </w:rPr>
            </w:pPr>
            <w:r w:rsidRPr="005559FD">
              <w:rPr>
                <w:rFonts w:ascii="Arial" w:hAnsi="Arial" w:cs="Arial"/>
                <w:color w:val="FFFFFF" w:themeColor="background1"/>
                <w:szCs w:val="22"/>
              </w:rPr>
              <w:t> </w:t>
            </w:r>
          </w:p>
        </w:tc>
        <w:tc>
          <w:tcPr>
            <w:tcW w:w="1261" w:type="dxa"/>
            <w:shd w:val="clear" w:color="auto" w:fill="2F5496" w:themeFill="accent1" w:themeFillShade="BF"/>
            <w:noWrap/>
            <w:hideMark/>
          </w:tcPr>
          <w:p w14:paraId="553184D2" w14:textId="77777777" w:rsidR="0001419D" w:rsidRPr="005559FD" w:rsidRDefault="0001419D" w:rsidP="00937706">
            <w:pPr>
              <w:tabs>
                <w:tab w:val="left" w:pos="2500"/>
              </w:tabs>
              <w:rPr>
                <w:rFonts w:ascii="Arial" w:hAnsi="Arial" w:cs="Arial"/>
                <w:color w:val="FFFFFF" w:themeColor="background1"/>
                <w:szCs w:val="22"/>
              </w:rPr>
            </w:pPr>
            <w:r w:rsidRPr="005559FD">
              <w:rPr>
                <w:rFonts w:ascii="Arial" w:hAnsi="Arial" w:cs="Arial"/>
                <w:color w:val="FFFFFF" w:themeColor="background1"/>
                <w:szCs w:val="22"/>
              </w:rPr>
              <w:t> </w:t>
            </w:r>
          </w:p>
        </w:tc>
        <w:tc>
          <w:tcPr>
            <w:tcW w:w="1045" w:type="dxa"/>
            <w:shd w:val="clear" w:color="auto" w:fill="2F5496" w:themeFill="accent1" w:themeFillShade="BF"/>
            <w:noWrap/>
            <w:hideMark/>
          </w:tcPr>
          <w:p w14:paraId="67C15809" w14:textId="77777777" w:rsidR="0001419D" w:rsidRPr="005559FD" w:rsidRDefault="0001419D" w:rsidP="00937706">
            <w:pPr>
              <w:tabs>
                <w:tab w:val="left" w:pos="2500"/>
              </w:tabs>
              <w:rPr>
                <w:rFonts w:ascii="Arial" w:hAnsi="Arial" w:cs="Arial"/>
                <w:b/>
                <w:bCs/>
                <w:color w:val="FFFFFF" w:themeColor="background1"/>
                <w:szCs w:val="22"/>
              </w:rPr>
            </w:pPr>
            <w:r w:rsidRPr="005559FD">
              <w:rPr>
                <w:rFonts w:ascii="Arial" w:hAnsi="Arial" w:cs="Arial"/>
                <w:b/>
                <w:bCs/>
                <w:color w:val="FFFFFF" w:themeColor="background1"/>
                <w:szCs w:val="22"/>
              </w:rPr>
              <w:t> </w:t>
            </w:r>
          </w:p>
        </w:tc>
        <w:tc>
          <w:tcPr>
            <w:tcW w:w="1573" w:type="dxa"/>
            <w:shd w:val="clear" w:color="auto" w:fill="2F5496" w:themeFill="accent1" w:themeFillShade="BF"/>
            <w:noWrap/>
            <w:hideMark/>
          </w:tcPr>
          <w:p w14:paraId="7F5B32BF" w14:textId="77777777" w:rsidR="0001419D" w:rsidRPr="005559FD" w:rsidRDefault="0001419D" w:rsidP="00937706">
            <w:pPr>
              <w:tabs>
                <w:tab w:val="left" w:pos="2500"/>
              </w:tabs>
              <w:jc w:val="center"/>
              <w:rPr>
                <w:rFonts w:ascii="Arial" w:hAnsi="Arial" w:cs="Arial"/>
                <w:b/>
                <w:bCs/>
                <w:color w:val="FFFFFF" w:themeColor="background1"/>
                <w:sz w:val="20"/>
                <w:szCs w:val="20"/>
              </w:rPr>
            </w:pPr>
            <w:r w:rsidRPr="005559FD">
              <w:rPr>
                <w:rFonts w:ascii="Arial" w:hAnsi="Arial" w:cs="Arial"/>
                <w:b/>
                <w:bCs/>
                <w:color w:val="FFFFFF" w:themeColor="background1"/>
                <w:sz w:val="20"/>
                <w:szCs w:val="20"/>
              </w:rPr>
              <w:t>(KgCO2e/unit)</w:t>
            </w:r>
          </w:p>
        </w:tc>
        <w:tc>
          <w:tcPr>
            <w:tcW w:w="2374" w:type="dxa"/>
            <w:shd w:val="clear" w:color="auto" w:fill="2F5496" w:themeFill="accent1" w:themeFillShade="BF"/>
            <w:noWrap/>
            <w:hideMark/>
          </w:tcPr>
          <w:p w14:paraId="68B6D5A6" w14:textId="77777777" w:rsidR="0001419D" w:rsidRPr="005559FD" w:rsidRDefault="0001419D" w:rsidP="00937706">
            <w:pPr>
              <w:tabs>
                <w:tab w:val="left" w:pos="2500"/>
              </w:tabs>
              <w:rPr>
                <w:rFonts w:ascii="Arial" w:hAnsi="Arial" w:cs="Arial"/>
                <w:color w:val="FFFFFF" w:themeColor="background1"/>
                <w:szCs w:val="22"/>
              </w:rPr>
            </w:pPr>
            <w:r w:rsidRPr="005559FD">
              <w:rPr>
                <w:rFonts w:ascii="Arial" w:hAnsi="Arial" w:cs="Arial"/>
                <w:color w:val="FFFFFF" w:themeColor="background1"/>
                <w:szCs w:val="22"/>
              </w:rPr>
              <w:t> </w:t>
            </w:r>
          </w:p>
        </w:tc>
      </w:tr>
      <w:tr w:rsidR="0001419D" w:rsidRPr="00853464" w14:paraId="0882F05D" w14:textId="77777777" w:rsidTr="00937706">
        <w:trPr>
          <w:trHeight w:val="413"/>
        </w:trPr>
        <w:tc>
          <w:tcPr>
            <w:tcW w:w="3097" w:type="dxa"/>
            <w:shd w:val="clear" w:color="auto" w:fill="D5DCE4" w:themeFill="text2" w:themeFillTint="33"/>
            <w:noWrap/>
            <w:hideMark/>
          </w:tcPr>
          <w:p w14:paraId="351EE7D5" w14:textId="77777777" w:rsidR="0001419D" w:rsidRPr="005559FD" w:rsidRDefault="0001419D" w:rsidP="00937706">
            <w:pPr>
              <w:tabs>
                <w:tab w:val="left" w:pos="2500"/>
              </w:tabs>
              <w:rPr>
                <w:rFonts w:ascii="Arial" w:hAnsi="Arial" w:cs="Arial"/>
                <w:b/>
                <w:bCs/>
                <w:sz w:val="20"/>
                <w:szCs w:val="20"/>
              </w:rPr>
            </w:pPr>
            <w:r w:rsidRPr="005559FD">
              <w:rPr>
                <w:rFonts w:ascii="Arial" w:hAnsi="Arial" w:cs="Arial"/>
                <w:b/>
                <w:bCs/>
                <w:sz w:val="20"/>
                <w:szCs w:val="20"/>
              </w:rPr>
              <w:t>Energy: Mobile Combustion</w:t>
            </w:r>
          </w:p>
        </w:tc>
        <w:tc>
          <w:tcPr>
            <w:tcW w:w="1261" w:type="dxa"/>
            <w:shd w:val="clear" w:color="auto" w:fill="D5DCE4" w:themeFill="text2" w:themeFillTint="33"/>
            <w:noWrap/>
            <w:hideMark/>
          </w:tcPr>
          <w:p w14:paraId="7DB09431" w14:textId="77777777" w:rsidR="0001419D" w:rsidRPr="005559FD" w:rsidRDefault="0001419D" w:rsidP="00937706">
            <w:pPr>
              <w:tabs>
                <w:tab w:val="left" w:pos="2500"/>
              </w:tabs>
              <w:rPr>
                <w:rFonts w:ascii="Arial" w:hAnsi="Arial" w:cs="Arial"/>
                <w:b/>
                <w:bCs/>
                <w:szCs w:val="22"/>
              </w:rPr>
            </w:pPr>
            <w:r w:rsidRPr="005559FD">
              <w:rPr>
                <w:rFonts w:ascii="Arial" w:hAnsi="Arial" w:cs="Arial"/>
                <w:b/>
                <w:bCs/>
                <w:szCs w:val="22"/>
              </w:rPr>
              <w:t> </w:t>
            </w:r>
          </w:p>
        </w:tc>
        <w:tc>
          <w:tcPr>
            <w:tcW w:w="1045" w:type="dxa"/>
            <w:shd w:val="clear" w:color="auto" w:fill="D5DCE4" w:themeFill="text2" w:themeFillTint="33"/>
            <w:noWrap/>
            <w:hideMark/>
          </w:tcPr>
          <w:p w14:paraId="7A321661" w14:textId="77777777" w:rsidR="0001419D" w:rsidRPr="005559FD" w:rsidRDefault="0001419D" w:rsidP="00937706">
            <w:pPr>
              <w:tabs>
                <w:tab w:val="left" w:pos="2500"/>
              </w:tabs>
              <w:rPr>
                <w:rFonts w:ascii="Arial" w:hAnsi="Arial" w:cs="Arial"/>
                <w:b/>
                <w:bCs/>
                <w:sz w:val="20"/>
                <w:szCs w:val="20"/>
              </w:rPr>
            </w:pPr>
            <w:r w:rsidRPr="005559FD">
              <w:rPr>
                <w:rFonts w:ascii="Arial" w:hAnsi="Arial" w:cs="Arial"/>
                <w:b/>
                <w:bCs/>
                <w:sz w:val="20"/>
                <w:szCs w:val="20"/>
              </w:rPr>
              <w:t>Scope 1</w:t>
            </w:r>
          </w:p>
        </w:tc>
        <w:tc>
          <w:tcPr>
            <w:tcW w:w="1573" w:type="dxa"/>
            <w:shd w:val="clear" w:color="auto" w:fill="D5DCE4" w:themeFill="text2" w:themeFillTint="33"/>
            <w:noWrap/>
            <w:hideMark/>
          </w:tcPr>
          <w:p w14:paraId="6E918DBB" w14:textId="77777777" w:rsidR="0001419D" w:rsidRPr="005559FD" w:rsidRDefault="0001419D" w:rsidP="00937706">
            <w:pPr>
              <w:tabs>
                <w:tab w:val="left" w:pos="2500"/>
              </w:tabs>
              <w:jc w:val="center"/>
              <w:rPr>
                <w:rFonts w:ascii="Arial" w:hAnsi="Arial" w:cs="Arial"/>
                <w:b/>
                <w:bCs/>
                <w:szCs w:val="22"/>
              </w:rPr>
            </w:pPr>
          </w:p>
        </w:tc>
        <w:tc>
          <w:tcPr>
            <w:tcW w:w="2374" w:type="dxa"/>
            <w:shd w:val="clear" w:color="auto" w:fill="D5DCE4" w:themeFill="text2" w:themeFillTint="33"/>
            <w:noWrap/>
            <w:hideMark/>
          </w:tcPr>
          <w:p w14:paraId="60F740EF" w14:textId="77777777" w:rsidR="0001419D" w:rsidRPr="005559FD" w:rsidRDefault="0001419D" w:rsidP="00937706">
            <w:pPr>
              <w:tabs>
                <w:tab w:val="left" w:pos="2500"/>
              </w:tabs>
              <w:rPr>
                <w:rFonts w:ascii="Arial" w:hAnsi="Arial" w:cs="Arial"/>
                <w:b/>
                <w:bCs/>
                <w:szCs w:val="22"/>
              </w:rPr>
            </w:pPr>
            <w:r w:rsidRPr="005559FD">
              <w:rPr>
                <w:rFonts w:ascii="Arial" w:hAnsi="Arial" w:cs="Arial"/>
                <w:b/>
                <w:bCs/>
                <w:szCs w:val="22"/>
              </w:rPr>
              <w:t> </w:t>
            </w:r>
          </w:p>
        </w:tc>
      </w:tr>
      <w:tr w:rsidR="0001419D" w:rsidRPr="00853464" w14:paraId="4BC11E96" w14:textId="77777777" w:rsidTr="00937706">
        <w:trPr>
          <w:trHeight w:val="405"/>
        </w:trPr>
        <w:tc>
          <w:tcPr>
            <w:tcW w:w="3097" w:type="dxa"/>
            <w:noWrap/>
            <w:hideMark/>
          </w:tcPr>
          <w:p w14:paraId="224BC39A"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Benzene</w:t>
            </w:r>
          </w:p>
        </w:tc>
        <w:tc>
          <w:tcPr>
            <w:tcW w:w="1261" w:type="dxa"/>
            <w:noWrap/>
            <w:hideMark/>
          </w:tcPr>
          <w:p w14:paraId="4F9BBE0A" w14:textId="77777777" w:rsidR="0001419D" w:rsidRPr="005559FD" w:rsidRDefault="0001419D" w:rsidP="00937706">
            <w:pPr>
              <w:tabs>
                <w:tab w:val="left" w:pos="2500"/>
              </w:tabs>
              <w:jc w:val="center"/>
              <w:rPr>
                <w:rFonts w:ascii="Arial" w:hAnsi="Arial" w:cs="Arial"/>
                <w:szCs w:val="22"/>
              </w:rPr>
            </w:pPr>
            <w:r w:rsidRPr="005559FD">
              <w:rPr>
                <w:rFonts w:ascii="Arial" w:hAnsi="Arial" w:cs="Arial"/>
                <w:szCs w:val="22"/>
              </w:rPr>
              <w:t>Liter</w:t>
            </w:r>
          </w:p>
        </w:tc>
        <w:tc>
          <w:tcPr>
            <w:tcW w:w="1045" w:type="dxa"/>
            <w:noWrap/>
            <w:hideMark/>
          </w:tcPr>
          <w:p w14:paraId="24D67055" w14:textId="77777777" w:rsidR="0001419D" w:rsidRPr="005559FD" w:rsidRDefault="0001419D" w:rsidP="00937706">
            <w:pPr>
              <w:tabs>
                <w:tab w:val="left" w:pos="2500"/>
              </w:tabs>
              <w:rPr>
                <w:rFonts w:ascii="Arial" w:hAnsi="Arial" w:cs="Arial"/>
                <w:szCs w:val="22"/>
              </w:rPr>
            </w:pPr>
          </w:p>
        </w:tc>
        <w:tc>
          <w:tcPr>
            <w:tcW w:w="1573" w:type="dxa"/>
            <w:noWrap/>
            <w:hideMark/>
          </w:tcPr>
          <w:p w14:paraId="51A03988" w14:textId="77777777" w:rsidR="0001419D" w:rsidRPr="005559FD" w:rsidRDefault="0001419D" w:rsidP="00937706">
            <w:pPr>
              <w:tabs>
                <w:tab w:val="left" w:pos="2500"/>
              </w:tabs>
              <w:jc w:val="center"/>
              <w:rPr>
                <w:rFonts w:ascii="Arial" w:hAnsi="Arial" w:cs="Arial"/>
                <w:szCs w:val="22"/>
              </w:rPr>
            </w:pPr>
            <w:r w:rsidRPr="005559FD">
              <w:rPr>
                <w:rFonts w:ascii="Arial" w:hAnsi="Arial" w:cs="Arial"/>
                <w:szCs w:val="22"/>
              </w:rPr>
              <w:t>2.2376</w:t>
            </w:r>
          </w:p>
        </w:tc>
        <w:tc>
          <w:tcPr>
            <w:tcW w:w="2374" w:type="dxa"/>
            <w:noWrap/>
            <w:hideMark/>
          </w:tcPr>
          <w:p w14:paraId="0ACBE948"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IPCC Vol.2 table 3.2.1, 3.2.2, DEDE</w:t>
            </w:r>
          </w:p>
        </w:tc>
      </w:tr>
      <w:tr w:rsidR="0001419D" w:rsidRPr="00853464" w14:paraId="1D9C81BA" w14:textId="77777777" w:rsidTr="00937706">
        <w:trPr>
          <w:trHeight w:val="413"/>
        </w:trPr>
        <w:tc>
          <w:tcPr>
            <w:tcW w:w="3097" w:type="dxa"/>
            <w:shd w:val="clear" w:color="auto" w:fill="D5DCE4" w:themeFill="text2" w:themeFillTint="33"/>
            <w:noWrap/>
            <w:hideMark/>
          </w:tcPr>
          <w:p w14:paraId="4ABF3982" w14:textId="77777777" w:rsidR="0001419D" w:rsidRPr="005559FD" w:rsidRDefault="0001419D" w:rsidP="00937706">
            <w:pPr>
              <w:tabs>
                <w:tab w:val="left" w:pos="2500"/>
              </w:tabs>
              <w:rPr>
                <w:rFonts w:ascii="Arial" w:hAnsi="Arial" w:cs="Arial"/>
                <w:b/>
                <w:bCs/>
                <w:szCs w:val="22"/>
              </w:rPr>
            </w:pPr>
            <w:r w:rsidRPr="005559FD">
              <w:rPr>
                <w:rFonts w:ascii="Arial" w:hAnsi="Arial" w:cs="Arial"/>
                <w:b/>
                <w:bCs/>
                <w:szCs w:val="22"/>
              </w:rPr>
              <w:t>Electricity Usage</w:t>
            </w:r>
          </w:p>
        </w:tc>
        <w:tc>
          <w:tcPr>
            <w:tcW w:w="1261" w:type="dxa"/>
            <w:shd w:val="clear" w:color="auto" w:fill="D5DCE4" w:themeFill="text2" w:themeFillTint="33"/>
            <w:noWrap/>
            <w:hideMark/>
          </w:tcPr>
          <w:p w14:paraId="250E01FA" w14:textId="77777777" w:rsidR="0001419D" w:rsidRPr="005559FD" w:rsidRDefault="0001419D" w:rsidP="00937706">
            <w:pPr>
              <w:tabs>
                <w:tab w:val="left" w:pos="2500"/>
              </w:tabs>
              <w:jc w:val="center"/>
              <w:rPr>
                <w:rFonts w:ascii="Arial" w:hAnsi="Arial" w:cs="Arial"/>
                <w:szCs w:val="22"/>
              </w:rPr>
            </w:pPr>
          </w:p>
        </w:tc>
        <w:tc>
          <w:tcPr>
            <w:tcW w:w="1045" w:type="dxa"/>
            <w:shd w:val="clear" w:color="auto" w:fill="D5DCE4" w:themeFill="text2" w:themeFillTint="33"/>
            <w:noWrap/>
            <w:hideMark/>
          </w:tcPr>
          <w:p w14:paraId="256E8DD1" w14:textId="77777777" w:rsidR="0001419D" w:rsidRPr="005559FD" w:rsidRDefault="0001419D" w:rsidP="00937706">
            <w:pPr>
              <w:tabs>
                <w:tab w:val="left" w:pos="2500"/>
              </w:tabs>
              <w:rPr>
                <w:rFonts w:ascii="Arial" w:hAnsi="Arial" w:cs="Arial"/>
                <w:b/>
                <w:bCs/>
                <w:sz w:val="20"/>
                <w:szCs w:val="20"/>
              </w:rPr>
            </w:pPr>
            <w:r w:rsidRPr="005559FD">
              <w:rPr>
                <w:rFonts w:ascii="Arial" w:hAnsi="Arial" w:cs="Arial"/>
                <w:b/>
                <w:bCs/>
                <w:sz w:val="20"/>
                <w:szCs w:val="20"/>
              </w:rPr>
              <w:t>Scope 2</w:t>
            </w:r>
          </w:p>
        </w:tc>
        <w:tc>
          <w:tcPr>
            <w:tcW w:w="1573" w:type="dxa"/>
            <w:shd w:val="clear" w:color="auto" w:fill="D5DCE4" w:themeFill="text2" w:themeFillTint="33"/>
            <w:noWrap/>
            <w:hideMark/>
          </w:tcPr>
          <w:p w14:paraId="1D435508" w14:textId="77777777" w:rsidR="0001419D" w:rsidRPr="005559FD" w:rsidRDefault="0001419D" w:rsidP="00937706">
            <w:pPr>
              <w:tabs>
                <w:tab w:val="left" w:pos="2500"/>
              </w:tabs>
              <w:jc w:val="center"/>
              <w:rPr>
                <w:rFonts w:ascii="Arial" w:hAnsi="Arial" w:cs="Arial"/>
                <w:szCs w:val="22"/>
              </w:rPr>
            </w:pPr>
          </w:p>
        </w:tc>
        <w:tc>
          <w:tcPr>
            <w:tcW w:w="2374" w:type="dxa"/>
            <w:shd w:val="clear" w:color="auto" w:fill="D5DCE4" w:themeFill="text2" w:themeFillTint="33"/>
            <w:noWrap/>
            <w:hideMark/>
          </w:tcPr>
          <w:p w14:paraId="3B21E009"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 </w:t>
            </w:r>
          </w:p>
        </w:tc>
      </w:tr>
      <w:tr w:rsidR="0001419D" w:rsidRPr="00853464" w14:paraId="1CF92C8C" w14:textId="77777777" w:rsidTr="00937706">
        <w:trPr>
          <w:trHeight w:val="405"/>
        </w:trPr>
        <w:tc>
          <w:tcPr>
            <w:tcW w:w="3097" w:type="dxa"/>
            <w:noWrap/>
            <w:hideMark/>
          </w:tcPr>
          <w:p w14:paraId="182988DA"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Thailand Grid Mix Electricity</w:t>
            </w:r>
          </w:p>
        </w:tc>
        <w:tc>
          <w:tcPr>
            <w:tcW w:w="1261" w:type="dxa"/>
            <w:noWrap/>
            <w:hideMark/>
          </w:tcPr>
          <w:p w14:paraId="0C73C33A" w14:textId="77777777" w:rsidR="0001419D" w:rsidRPr="005559FD" w:rsidRDefault="0001419D" w:rsidP="00937706">
            <w:pPr>
              <w:tabs>
                <w:tab w:val="left" w:pos="2500"/>
              </w:tabs>
              <w:spacing w:line="259" w:lineRule="auto"/>
              <w:jc w:val="center"/>
              <w:rPr>
                <w:rFonts w:ascii="Arial" w:hAnsi="Arial" w:cs="Arial"/>
                <w:sz w:val="20"/>
                <w:szCs w:val="20"/>
              </w:rPr>
            </w:pPr>
            <w:r w:rsidRPr="005559FD">
              <w:rPr>
                <w:rFonts w:ascii="Arial" w:hAnsi="Arial" w:cs="Arial"/>
                <w:sz w:val="20"/>
                <w:szCs w:val="20"/>
              </w:rPr>
              <w:t>kilowatt -hour</w:t>
            </w:r>
          </w:p>
          <w:p w14:paraId="50154C1B" w14:textId="77777777" w:rsidR="0001419D" w:rsidRPr="005559FD" w:rsidRDefault="0001419D" w:rsidP="00937706">
            <w:pPr>
              <w:tabs>
                <w:tab w:val="left" w:pos="2500"/>
              </w:tabs>
              <w:jc w:val="center"/>
              <w:rPr>
                <w:rFonts w:ascii="Arial" w:hAnsi="Arial" w:cs="Arial"/>
                <w:szCs w:val="22"/>
              </w:rPr>
            </w:pPr>
            <w:r w:rsidRPr="005559FD">
              <w:rPr>
                <w:rFonts w:ascii="Arial" w:hAnsi="Arial" w:cs="Arial"/>
                <w:sz w:val="20"/>
                <w:szCs w:val="20"/>
              </w:rPr>
              <w:t>(kWh)</w:t>
            </w:r>
          </w:p>
        </w:tc>
        <w:tc>
          <w:tcPr>
            <w:tcW w:w="1045" w:type="dxa"/>
            <w:noWrap/>
            <w:hideMark/>
          </w:tcPr>
          <w:p w14:paraId="5C157EF3" w14:textId="77777777" w:rsidR="0001419D" w:rsidRPr="005559FD" w:rsidRDefault="0001419D" w:rsidP="00937706">
            <w:pPr>
              <w:tabs>
                <w:tab w:val="left" w:pos="2500"/>
              </w:tabs>
              <w:rPr>
                <w:rFonts w:ascii="Arial" w:hAnsi="Arial" w:cs="Arial"/>
                <w:szCs w:val="22"/>
              </w:rPr>
            </w:pPr>
          </w:p>
        </w:tc>
        <w:tc>
          <w:tcPr>
            <w:tcW w:w="1573" w:type="dxa"/>
            <w:noWrap/>
            <w:hideMark/>
          </w:tcPr>
          <w:p w14:paraId="3FB413A2" w14:textId="77777777" w:rsidR="0001419D" w:rsidRPr="005559FD" w:rsidRDefault="0001419D" w:rsidP="00937706">
            <w:pPr>
              <w:tabs>
                <w:tab w:val="left" w:pos="2500"/>
              </w:tabs>
              <w:jc w:val="center"/>
              <w:rPr>
                <w:rFonts w:ascii="Arial" w:hAnsi="Arial" w:cs="Arial"/>
                <w:szCs w:val="22"/>
              </w:rPr>
            </w:pPr>
            <w:r w:rsidRPr="005559FD">
              <w:rPr>
                <w:rFonts w:ascii="Arial" w:hAnsi="Arial" w:cs="Arial"/>
                <w:szCs w:val="22"/>
              </w:rPr>
              <w:t>0.5813</w:t>
            </w:r>
          </w:p>
        </w:tc>
        <w:tc>
          <w:tcPr>
            <w:tcW w:w="2374" w:type="dxa"/>
            <w:noWrap/>
            <w:hideMark/>
          </w:tcPr>
          <w:p w14:paraId="7A620225" w14:textId="77777777" w:rsidR="0001419D" w:rsidRPr="005559FD" w:rsidRDefault="0001419D" w:rsidP="00937706">
            <w:pPr>
              <w:tabs>
                <w:tab w:val="left" w:pos="2500"/>
              </w:tabs>
              <w:rPr>
                <w:rFonts w:ascii="Arial" w:hAnsi="Arial" w:cs="Arial"/>
                <w:sz w:val="20"/>
                <w:szCs w:val="20"/>
              </w:rPr>
            </w:pPr>
            <w:r w:rsidRPr="005559FD">
              <w:rPr>
                <w:rFonts w:ascii="Arial" w:hAnsi="Arial" w:cs="Arial"/>
                <w:sz w:val="20"/>
                <w:szCs w:val="20"/>
              </w:rPr>
              <w:t>Thailand Grid Mix Electricity LCI Database 2552 (2009)</w:t>
            </w:r>
          </w:p>
        </w:tc>
      </w:tr>
      <w:tr w:rsidR="0001419D" w:rsidRPr="00853464" w14:paraId="119BBB61" w14:textId="77777777" w:rsidTr="00937706">
        <w:trPr>
          <w:trHeight w:val="413"/>
        </w:trPr>
        <w:tc>
          <w:tcPr>
            <w:tcW w:w="3097" w:type="dxa"/>
            <w:shd w:val="clear" w:color="auto" w:fill="D5DCE4" w:themeFill="text2" w:themeFillTint="33"/>
            <w:noWrap/>
            <w:hideMark/>
          </w:tcPr>
          <w:p w14:paraId="1E2EA7F1" w14:textId="77777777" w:rsidR="0001419D" w:rsidRPr="005559FD" w:rsidRDefault="0001419D" w:rsidP="00937706">
            <w:pPr>
              <w:tabs>
                <w:tab w:val="left" w:pos="2500"/>
              </w:tabs>
              <w:rPr>
                <w:rFonts w:ascii="Arial" w:hAnsi="Arial" w:cs="Arial"/>
                <w:b/>
                <w:bCs/>
                <w:szCs w:val="22"/>
              </w:rPr>
            </w:pPr>
            <w:r w:rsidRPr="005559FD">
              <w:rPr>
                <w:rFonts w:ascii="Arial" w:hAnsi="Arial" w:cs="Arial"/>
                <w:b/>
                <w:bCs/>
                <w:szCs w:val="22"/>
              </w:rPr>
              <w:t>Water Usage</w:t>
            </w:r>
          </w:p>
        </w:tc>
        <w:tc>
          <w:tcPr>
            <w:tcW w:w="1261" w:type="dxa"/>
            <w:shd w:val="clear" w:color="auto" w:fill="D5DCE4" w:themeFill="text2" w:themeFillTint="33"/>
            <w:noWrap/>
            <w:hideMark/>
          </w:tcPr>
          <w:p w14:paraId="7EED7B0D" w14:textId="77777777" w:rsidR="0001419D" w:rsidRPr="005559FD" w:rsidRDefault="0001419D" w:rsidP="00937706">
            <w:pPr>
              <w:tabs>
                <w:tab w:val="left" w:pos="2500"/>
              </w:tabs>
              <w:jc w:val="center"/>
              <w:rPr>
                <w:rFonts w:ascii="Arial" w:hAnsi="Arial" w:cs="Arial"/>
                <w:b/>
                <w:bCs/>
                <w:szCs w:val="22"/>
              </w:rPr>
            </w:pPr>
          </w:p>
        </w:tc>
        <w:tc>
          <w:tcPr>
            <w:tcW w:w="1045" w:type="dxa"/>
            <w:shd w:val="clear" w:color="auto" w:fill="D5DCE4" w:themeFill="text2" w:themeFillTint="33"/>
            <w:noWrap/>
            <w:hideMark/>
          </w:tcPr>
          <w:p w14:paraId="77968BE5" w14:textId="77777777" w:rsidR="0001419D" w:rsidRPr="005559FD" w:rsidRDefault="0001419D" w:rsidP="00937706">
            <w:pPr>
              <w:tabs>
                <w:tab w:val="left" w:pos="2500"/>
              </w:tabs>
              <w:rPr>
                <w:rFonts w:ascii="Arial" w:hAnsi="Arial" w:cs="Arial"/>
                <w:b/>
                <w:bCs/>
                <w:sz w:val="20"/>
                <w:szCs w:val="20"/>
              </w:rPr>
            </w:pPr>
            <w:r w:rsidRPr="005559FD">
              <w:rPr>
                <w:rFonts w:ascii="Arial" w:hAnsi="Arial" w:cs="Arial"/>
                <w:b/>
                <w:bCs/>
                <w:sz w:val="20"/>
                <w:szCs w:val="20"/>
              </w:rPr>
              <w:t>Scope 3</w:t>
            </w:r>
          </w:p>
        </w:tc>
        <w:tc>
          <w:tcPr>
            <w:tcW w:w="1573" w:type="dxa"/>
            <w:shd w:val="clear" w:color="auto" w:fill="D5DCE4" w:themeFill="text2" w:themeFillTint="33"/>
            <w:noWrap/>
            <w:hideMark/>
          </w:tcPr>
          <w:p w14:paraId="6581B8DD" w14:textId="77777777" w:rsidR="0001419D" w:rsidRPr="005559FD" w:rsidRDefault="0001419D" w:rsidP="00937706">
            <w:pPr>
              <w:tabs>
                <w:tab w:val="left" w:pos="2500"/>
              </w:tabs>
              <w:jc w:val="center"/>
              <w:rPr>
                <w:rFonts w:ascii="Arial" w:hAnsi="Arial" w:cs="Arial"/>
                <w:b/>
                <w:bCs/>
                <w:szCs w:val="22"/>
              </w:rPr>
            </w:pPr>
          </w:p>
        </w:tc>
        <w:tc>
          <w:tcPr>
            <w:tcW w:w="2374" w:type="dxa"/>
            <w:shd w:val="clear" w:color="auto" w:fill="D5DCE4" w:themeFill="text2" w:themeFillTint="33"/>
            <w:noWrap/>
            <w:hideMark/>
          </w:tcPr>
          <w:p w14:paraId="3C9DED0C" w14:textId="77777777" w:rsidR="0001419D" w:rsidRPr="005559FD" w:rsidRDefault="0001419D" w:rsidP="00937706">
            <w:pPr>
              <w:tabs>
                <w:tab w:val="left" w:pos="2500"/>
              </w:tabs>
              <w:rPr>
                <w:rFonts w:ascii="Arial" w:hAnsi="Arial" w:cs="Arial"/>
                <w:b/>
                <w:bCs/>
                <w:szCs w:val="22"/>
              </w:rPr>
            </w:pPr>
            <w:r w:rsidRPr="005559FD">
              <w:rPr>
                <w:rFonts w:ascii="Arial" w:hAnsi="Arial" w:cs="Arial"/>
                <w:b/>
                <w:bCs/>
                <w:szCs w:val="22"/>
              </w:rPr>
              <w:t> </w:t>
            </w:r>
          </w:p>
        </w:tc>
      </w:tr>
      <w:tr w:rsidR="0001419D" w:rsidRPr="00853464" w14:paraId="2C182683" w14:textId="77777777" w:rsidTr="00937706">
        <w:trPr>
          <w:trHeight w:val="405"/>
        </w:trPr>
        <w:tc>
          <w:tcPr>
            <w:tcW w:w="3097" w:type="dxa"/>
            <w:noWrap/>
            <w:hideMark/>
          </w:tcPr>
          <w:p w14:paraId="1E703FCC"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Thailand Metropolitan Water Authority</w:t>
            </w:r>
          </w:p>
        </w:tc>
        <w:tc>
          <w:tcPr>
            <w:tcW w:w="1261" w:type="dxa"/>
            <w:noWrap/>
            <w:hideMark/>
          </w:tcPr>
          <w:p w14:paraId="534C3A7E" w14:textId="77777777" w:rsidR="0001419D" w:rsidRPr="005559FD" w:rsidRDefault="0001419D" w:rsidP="00937706">
            <w:pPr>
              <w:tabs>
                <w:tab w:val="left" w:pos="2500"/>
              </w:tabs>
              <w:spacing w:line="259" w:lineRule="auto"/>
              <w:jc w:val="center"/>
              <w:rPr>
                <w:rFonts w:ascii="Arial" w:hAnsi="Arial" w:cs="Arial"/>
                <w:szCs w:val="22"/>
              </w:rPr>
            </w:pPr>
            <w:r w:rsidRPr="005559FD">
              <w:rPr>
                <w:rFonts w:ascii="Arial" w:hAnsi="Arial" w:cs="Arial"/>
                <w:szCs w:val="22"/>
              </w:rPr>
              <w:t>cubic meter</w:t>
            </w:r>
          </w:p>
          <w:p w14:paraId="2E6CD542" w14:textId="77777777" w:rsidR="0001419D" w:rsidRPr="005559FD" w:rsidRDefault="0001419D" w:rsidP="00937706">
            <w:pPr>
              <w:tabs>
                <w:tab w:val="left" w:pos="2500"/>
              </w:tabs>
              <w:jc w:val="center"/>
              <w:rPr>
                <w:rFonts w:ascii="Arial" w:hAnsi="Arial" w:cs="Arial"/>
                <w:szCs w:val="22"/>
              </w:rPr>
            </w:pPr>
            <w:r w:rsidRPr="005559FD">
              <w:rPr>
                <w:rFonts w:ascii="Arial" w:hAnsi="Arial" w:cs="Arial"/>
                <w:szCs w:val="22"/>
              </w:rPr>
              <w:t>(m3)</w:t>
            </w:r>
          </w:p>
        </w:tc>
        <w:tc>
          <w:tcPr>
            <w:tcW w:w="1045" w:type="dxa"/>
            <w:noWrap/>
            <w:hideMark/>
          </w:tcPr>
          <w:p w14:paraId="203E0485" w14:textId="77777777" w:rsidR="0001419D" w:rsidRPr="005559FD" w:rsidRDefault="0001419D" w:rsidP="00937706">
            <w:pPr>
              <w:tabs>
                <w:tab w:val="left" w:pos="2500"/>
              </w:tabs>
              <w:rPr>
                <w:rFonts w:ascii="Arial" w:hAnsi="Arial" w:cs="Arial"/>
                <w:szCs w:val="22"/>
              </w:rPr>
            </w:pPr>
          </w:p>
        </w:tc>
        <w:tc>
          <w:tcPr>
            <w:tcW w:w="1573" w:type="dxa"/>
            <w:noWrap/>
            <w:hideMark/>
          </w:tcPr>
          <w:p w14:paraId="064016FF" w14:textId="77777777" w:rsidR="0001419D" w:rsidRPr="005559FD" w:rsidRDefault="0001419D" w:rsidP="00937706">
            <w:pPr>
              <w:tabs>
                <w:tab w:val="left" w:pos="2500"/>
              </w:tabs>
              <w:jc w:val="center"/>
              <w:rPr>
                <w:rFonts w:ascii="Arial" w:hAnsi="Arial" w:cs="Arial"/>
                <w:szCs w:val="22"/>
              </w:rPr>
            </w:pPr>
            <w:r w:rsidRPr="005559FD">
              <w:rPr>
                <w:rFonts w:ascii="Arial" w:hAnsi="Arial" w:cs="Arial"/>
                <w:szCs w:val="22"/>
              </w:rPr>
              <w:t>0.7948</w:t>
            </w:r>
          </w:p>
        </w:tc>
        <w:tc>
          <w:tcPr>
            <w:tcW w:w="2374" w:type="dxa"/>
            <w:noWrap/>
            <w:hideMark/>
          </w:tcPr>
          <w:p w14:paraId="63BEDC59"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Thailand Greenhouse Gas Management Organization</w:t>
            </w:r>
          </w:p>
        </w:tc>
      </w:tr>
      <w:tr w:rsidR="0001419D" w:rsidRPr="00853464" w14:paraId="1D1D1DDC" w14:textId="77777777" w:rsidTr="00937706">
        <w:trPr>
          <w:trHeight w:val="413"/>
        </w:trPr>
        <w:tc>
          <w:tcPr>
            <w:tcW w:w="3097" w:type="dxa"/>
            <w:shd w:val="clear" w:color="auto" w:fill="D5DCE4" w:themeFill="text2" w:themeFillTint="33"/>
            <w:noWrap/>
            <w:hideMark/>
          </w:tcPr>
          <w:p w14:paraId="358A43CF" w14:textId="77777777" w:rsidR="0001419D" w:rsidRPr="005559FD" w:rsidRDefault="0001419D" w:rsidP="00937706">
            <w:pPr>
              <w:tabs>
                <w:tab w:val="left" w:pos="2500"/>
              </w:tabs>
              <w:rPr>
                <w:rFonts w:ascii="Arial" w:hAnsi="Arial" w:cs="Arial"/>
                <w:b/>
                <w:bCs/>
                <w:szCs w:val="22"/>
              </w:rPr>
            </w:pPr>
            <w:r w:rsidRPr="005559FD">
              <w:rPr>
                <w:rFonts w:ascii="Arial" w:hAnsi="Arial" w:cs="Arial"/>
                <w:b/>
                <w:bCs/>
                <w:szCs w:val="22"/>
              </w:rPr>
              <w:t>Air travel</w:t>
            </w:r>
          </w:p>
        </w:tc>
        <w:tc>
          <w:tcPr>
            <w:tcW w:w="1261" w:type="dxa"/>
            <w:shd w:val="clear" w:color="auto" w:fill="D5DCE4" w:themeFill="text2" w:themeFillTint="33"/>
            <w:noWrap/>
            <w:hideMark/>
          </w:tcPr>
          <w:p w14:paraId="14583C56" w14:textId="77777777" w:rsidR="0001419D" w:rsidRPr="005559FD" w:rsidRDefault="0001419D" w:rsidP="00937706">
            <w:pPr>
              <w:tabs>
                <w:tab w:val="left" w:pos="2500"/>
              </w:tabs>
              <w:jc w:val="center"/>
              <w:rPr>
                <w:rFonts w:ascii="Arial" w:hAnsi="Arial" w:cs="Arial"/>
                <w:b/>
                <w:bCs/>
                <w:szCs w:val="22"/>
              </w:rPr>
            </w:pPr>
          </w:p>
        </w:tc>
        <w:tc>
          <w:tcPr>
            <w:tcW w:w="1045" w:type="dxa"/>
            <w:shd w:val="clear" w:color="auto" w:fill="D5DCE4" w:themeFill="text2" w:themeFillTint="33"/>
            <w:noWrap/>
            <w:hideMark/>
          </w:tcPr>
          <w:p w14:paraId="180F6472" w14:textId="77777777" w:rsidR="0001419D" w:rsidRPr="005559FD" w:rsidRDefault="0001419D" w:rsidP="00937706">
            <w:pPr>
              <w:tabs>
                <w:tab w:val="left" w:pos="2500"/>
              </w:tabs>
              <w:rPr>
                <w:rFonts w:ascii="Arial" w:hAnsi="Arial" w:cs="Arial"/>
                <w:b/>
                <w:bCs/>
                <w:sz w:val="20"/>
                <w:szCs w:val="20"/>
              </w:rPr>
            </w:pPr>
            <w:r w:rsidRPr="005559FD">
              <w:rPr>
                <w:rFonts w:ascii="Arial" w:hAnsi="Arial" w:cs="Arial"/>
                <w:b/>
                <w:bCs/>
                <w:sz w:val="20"/>
                <w:szCs w:val="20"/>
              </w:rPr>
              <w:t>Scope 3</w:t>
            </w:r>
          </w:p>
        </w:tc>
        <w:tc>
          <w:tcPr>
            <w:tcW w:w="1573" w:type="dxa"/>
            <w:shd w:val="clear" w:color="auto" w:fill="D5DCE4" w:themeFill="text2" w:themeFillTint="33"/>
            <w:noWrap/>
            <w:hideMark/>
          </w:tcPr>
          <w:p w14:paraId="218D1B8B" w14:textId="77777777" w:rsidR="0001419D" w:rsidRPr="005559FD" w:rsidRDefault="0001419D" w:rsidP="00937706">
            <w:pPr>
              <w:tabs>
                <w:tab w:val="left" w:pos="2500"/>
              </w:tabs>
              <w:jc w:val="center"/>
              <w:rPr>
                <w:rFonts w:ascii="Arial" w:hAnsi="Arial" w:cs="Arial"/>
                <w:b/>
                <w:bCs/>
                <w:szCs w:val="22"/>
              </w:rPr>
            </w:pPr>
          </w:p>
        </w:tc>
        <w:tc>
          <w:tcPr>
            <w:tcW w:w="2374" w:type="dxa"/>
            <w:shd w:val="clear" w:color="auto" w:fill="D5DCE4" w:themeFill="text2" w:themeFillTint="33"/>
            <w:noWrap/>
            <w:hideMark/>
          </w:tcPr>
          <w:p w14:paraId="3D666AD4" w14:textId="77777777" w:rsidR="0001419D" w:rsidRPr="005559FD" w:rsidRDefault="0001419D" w:rsidP="00937706">
            <w:pPr>
              <w:tabs>
                <w:tab w:val="left" w:pos="2500"/>
              </w:tabs>
              <w:rPr>
                <w:rFonts w:ascii="Arial" w:hAnsi="Arial" w:cs="Arial"/>
                <w:b/>
                <w:bCs/>
                <w:szCs w:val="22"/>
              </w:rPr>
            </w:pPr>
            <w:r w:rsidRPr="005559FD">
              <w:rPr>
                <w:rFonts w:ascii="Arial" w:hAnsi="Arial" w:cs="Arial"/>
                <w:b/>
                <w:bCs/>
                <w:szCs w:val="22"/>
              </w:rPr>
              <w:t> </w:t>
            </w:r>
          </w:p>
        </w:tc>
      </w:tr>
      <w:tr w:rsidR="0001419D" w:rsidRPr="00853464" w14:paraId="70FB70B9" w14:textId="77777777" w:rsidTr="00937706">
        <w:trPr>
          <w:trHeight w:val="405"/>
        </w:trPr>
        <w:tc>
          <w:tcPr>
            <w:tcW w:w="3097" w:type="dxa"/>
            <w:noWrap/>
            <w:hideMark/>
          </w:tcPr>
          <w:p w14:paraId="010F4868" w14:textId="77777777" w:rsidR="0001419D" w:rsidRPr="005559FD" w:rsidRDefault="0001419D" w:rsidP="00937706">
            <w:pPr>
              <w:tabs>
                <w:tab w:val="left" w:pos="2500"/>
              </w:tabs>
              <w:spacing w:line="259" w:lineRule="auto"/>
              <w:rPr>
                <w:rFonts w:ascii="Arial" w:hAnsi="Arial" w:cs="Arial"/>
                <w:szCs w:val="22"/>
              </w:rPr>
            </w:pPr>
            <w:r w:rsidRPr="005B1CF0">
              <w:rPr>
                <w:rFonts w:ascii="Arial" w:hAnsi="Arial" w:cs="Arial"/>
                <w:sz w:val="20"/>
                <w:szCs w:val="20"/>
              </w:rPr>
              <w:t>Domestic: Economy class</w:t>
            </w:r>
          </w:p>
        </w:tc>
        <w:tc>
          <w:tcPr>
            <w:tcW w:w="1261" w:type="dxa"/>
            <w:noWrap/>
          </w:tcPr>
          <w:p w14:paraId="42597C32" w14:textId="77777777" w:rsidR="0001419D" w:rsidRPr="00FA3D76" w:rsidRDefault="0001419D" w:rsidP="00937706">
            <w:pPr>
              <w:tabs>
                <w:tab w:val="left" w:pos="2500"/>
              </w:tabs>
              <w:jc w:val="center"/>
              <w:rPr>
                <w:rFonts w:ascii="Arial" w:hAnsi="Arial" w:cs="Arial"/>
                <w:sz w:val="18"/>
                <w:szCs w:val="18"/>
              </w:rPr>
            </w:pPr>
            <w:r w:rsidRPr="00FA3D76">
              <w:rPr>
                <w:rFonts w:ascii="Arial" w:hAnsi="Arial" w:cs="Arial"/>
                <w:sz w:val="18"/>
                <w:szCs w:val="18"/>
              </w:rPr>
              <w:t>Passenger/ km</w:t>
            </w:r>
          </w:p>
        </w:tc>
        <w:tc>
          <w:tcPr>
            <w:tcW w:w="1045" w:type="dxa"/>
            <w:noWrap/>
            <w:hideMark/>
          </w:tcPr>
          <w:p w14:paraId="7DFE6FC4" w14:textId="77777777" w:rsidR="0001419D" w:rsidRPr="005559FD" w:rsidRDefault="0001419D" w:rsidP="00937706">
            <w:pPr>
              <w:tabs>
                <w:tab w:val="left" w:pos="2500"/>
              </w:tabs>
              <w:rPr>
                <w:rFonts w:ascii="Arial" w:hAnsi="Arial" w:cs="Arial"/>
                <w:szCs w:val="22"/>
              </w:rPr>
            </w:pPr>
          </w:p>
        </w:tc>
        <w:tc>
          <w:tcPr>
            <w:tcW w:w="1573" w:type="dxa"/>
            <w:noWrap/>
            <w:hideMark/>
          </w:tcPr>
          <w:p w14:paraId="2512A332" w14:textId="77777777" w:rsidR="0001419D" w:rsidRPr="005559FD" w:rsidRDefault="0001419D" w:rsidP="00937706">
            <w:pPr>
              <w:tabs>
                <w:tab w:val="left" w:pos="2500"/>
              </w:tabs>
              <w:jc w:val="center"/>
              <w:rPr>
                <w:rFonts w:ascii="Arial" w:hAnsi="Arial" w:cs="Arial"/>
                <w:szCs w:val="22"/>
              </w:rPr>
            </w:pPr>
            <w:r w:rsidRPr="005B1CF0">
              <w:rPr>
                <w:rFonts w:ascii="Arial" w:hAnsi="Arial" w:cs="Arial"/>
                <w:szCs w:val="22"/>
              </w:rPr>
              <w:t>0.158</w:t>
            </w:r>
          </w:p>
        </w:tc>
        <w:tc>
          <w:tcPr>
            <w:tcW w:w="2374" w:type="dxa"/>
            <w:noWrap/>
            <w:hideMark/>
          </w:tcPr>
          <w:p w14:paraId="570B8BB5"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Defra, 2010</w:t>
            </w:r>
          </w:p>
        </w:tc>
      </w:tr>
      <w:tr w:rsidR="0001419D" w:rsidRPr="00853464" w14:paraId="5BBFA671" w14:textId="77777777" w:rsidTr="00937706">
        <w:trPr>
          <w:trHeight w:val="405"/>
        </w:trPr>
        <w:tc>
          <w:tcPr>
            <w:tcW w:w="3097" w:type="dxa"/>
            <w:noWrap/>
            <w:hideMark/>
          </w:tcPr>
          <w:p w14:paraId="79205E77" w14:textId="77777777" w:rsidR="0001419D" w:rsidRPr="005559FD" w:rsidRDefault="0001419D" w:rsidP="00937706">
            <w:pPr>
              <w:tabs>
                <w:tab w:val="left" w:pos="2500"/>
              </w:tabs>
              <w:spacing w:line="259" w:lineRule="auto"/>
              <w:rPr>
                <w:rFonts w:ascii="Arial" w:hAnsi="Arial" w:cs="Arial"/>
                <w:szCs w:val="22"/>
              </w:rPr>
            </w:pPr>
            <w:r w:rsidRPr="005B1CF0">
              <w:rPr>
                <w:rFonts w:ascii="Arial" w:hAnsi="Arial" w:cs="Arial"/>
                <w:sz w:val="20"/>
                <w:szCs w:val="20"/>
              </w:rPr>
              <w:t>International short-haul flight: Economy class</w:t>
            </w:r>
          </w:p>
        </w:tc>
        <w:tc>
          <w:tcPr>
            <w:tcW w:w="1261" w:type="dxa"/>
            <w:noWrap/>
          </w:tcPr>
          <w:p w14:paraId="69D505C5" w14:textId="77777777" w:rsidR="0001419D" w:rsidRPr="00FA3D76" w:rsidRDefault="0001419D" w:rsidP="00937706">
            <w:pPr>
              <w:tabs>
                <w:tab w:val="left" w:pos="2500"/>
              </w:tabs>
              <w:jc w:val="center"/>
              <w:rPr>
                <w:rFonts w:ascii="Arial" w:hAnsi="Arial" w:cs="Arial"/>
                <w:sz w:val="18"/>
                <w:szCs w:val="18"/>
              </w:rPr>
            </w:pPr>
            <w:r w:rsidRPr="00FA3D76">
              <w:rPr>
                <w:rFonts w:ascii="Arial" w:hAnsi="Arial" w:cs="Arial"/>
                <w:sz w:val="18"/>
                <w:szCs w:val="18"/>
              </w:rPr>
              <w:t>Passenger/ km</w:t>
            </w:r>
          </w:p>
        </w:tc>
        <w:tc>
          <w:tcPr>
            <w:tcW w:w="1045" w:type="dxa"/>
            <w:noWrap/>
            <w:hideMark/>
          </w:tcPr>
          <w:p w14:paraId="2C4B513A" w14:textId="77777777" w:rsidR="0001419D" w:rsidRPr="005559FD" w:rsidRDefault="0001419D" w:rsidP="00937706">
            <w:pPr>
              <w:tabs>
                <w:tab w:val="left" w:pos="2500"/>
              </w:tabs>
              <w:rPr>
                <w:rFonts w:ascii="Arial" w:hAnsi="Arial" w:cs="Arial"/>
                <w:szCs w:val="22"/>
              </w:rPr>
            </w:pPr>
          </w:p>
        </w:tc>
        <w:tc>
          <w:tcPr>
            <w:tcW w:w="1573" w:type="dxa"/>
            <w:noWrap/>
            <w:hideMark/>
          </w:tcPr>
          <w:p w14:paraId="6077DECF" w14:textId="77777777" w:rsidR="0001419D" w:rsidRPr="005559FD" w:rsidRDefault="0001419D" w:rsidP="00937706">
            <w:pPr>
              <w:tabs>
                <w:tab w:val="left" w:pos="2500"/>
              </w:tabs>
              <w:jc w:val="center"/>
              <w:rPr>
                <w:rFonts w:ascii="Arial" w:hAnsi="Arial" w:cs="Arial"/>
                <w:szCs w:val="22"/>
              </w:rPr>
            </w:pPr>
            <w:r w:rsidRPr="005B1CF0">
              <w:rPr>
                <w:rFonts w:ascii="Arial" w:hAnsi="Arial" w:cs="Arial"/>
                <w:szCs w:val="22"/>
              </w:rPr>
              <w:t>0.0933</w:t>
            </w:r>
          </w:p>
        </w:tc>
        <w:tc>
          <w:tcPr>
            <w:tcW w:w="2374" w:type="dxa"/>
            <w:noWrap/>
            <w:hideMark/>
          </w:tcPr>
          <w:p w14:paraId="71AB82A3"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Defra, 2010</w:t>
            </w:r>
          </w:p>
        </w:tc>
      </w:tr>
      <w:tr w:rsidR="0001419D" w:rsidRPr="00853464" w14:paraId="68E71593" w14:textId="77777777" w:rsidTr="00937706">
        <w:trPr>
          <w:trHeight w:val="405"/>
        </w:trPr>
        <w:tc>
          <w:tcPr>
            <w:tcW w:w="3097" w:type="dxa"/>
            <w:noWrap/>
            <w:hideMark/>
          </w:tcPr>
          <w:p w14:paraId="6261275F" w14:textId="77777777" w:rsidR="0001419D" w:rsidRPr="005559FD" w:rsidRDefault="0001419D" w:rsidP="00937706">
            <w:pPr>
              <w:tabs>
                <w:tab w:val="left" w:pos="2500"/>
              </w:tabs>
              <w:spacing w:line="259" w:lineRule="auto"/>
              <w:rPr>
                <w:rFonts w:ascii="Arial" w:hAnsi="Arial" w:cs="Arial"/>
                <w:szCs w:val="22"/>
              </w:rPr>
            </w:pPr>
            <w:r w:rsidRPr="005B1CF0">
              <w:rPr>
                <w:rFonts w:ascii="Arial" w:hAnsi="Arial" w:cs="Arial"/>
                <w:sz w:val="20"/>
                <w:szCs w:val="20"/>
              </w:rPr>
              <w:t>International long-haul flight: Economy class</w:t>
            </w:r>
          </w:p>
        </w:tc>
        <w:tc>
          <w:tcPr>
            <w:tcW w:w="1261" w:type="dxa"/>
            <w:noWrap/>
          </w:tcPr>
          <w:p w14:paraId="44305E0C" w14:textId="77777777" w:rsidR="0001419D" w:rsidRPr="00FA3D76" w:rsidRDefault="0001419D" w:rsidP="00937706">
            <w:pPr>
              <w:tabs>
                <w:tab w:val="left" w:pos="2500"/>
              </w:tabs>
              <w:jc w:val="center"/>
              <w:rPr>
                <w:rFonts w:ascii="Arial" w:hAnsi="Arial" w:cs="Arial"/>
                <w:sz w:val="18"/>
                <w:szCs w:val="18"/>
              </w:rPr>
            </w:pPr>
            <w:r w:rsidRPr="00FA3D76">
              <w:rPr>
                <w:rFonts w:ascii="Arial" w:hAnsi="Arial" w:cs="Arial"/>
                <w:sz w:val="18"/>
                <w:szCs w:val="18"/>
              </w:rPr>
              <w:t>Passenger/ km</w:t>
            </w:r>
          </w:p>
        </w:tc>
        <w:tc>
          <w:tcPr>
            <w:tcW w:w="1045" w:type="dxa"/>
            <w:noWrap/>
            <w:hideMark/>
          </w:tcPr>
          <w:p w14:paraId="0E94D9D7" w14:textId="77777777" w:rsidR="0001419D" w:rsidRPr="005559FD" w:rsidRDefault="0001419D" w:rsidP="00937706">
            <w:pPr>
              <w:tabs>
                <w:tab w:val="left" w:pos="2500"/>
              </w:tabs>
              <w:rPr>
                <w:rFonts w:ascii="Arial" w:hAnsi="Arial" w:cs="Arial"/>
                <w:szCs w:val="22"/>
              </w:rPr>
            </w:pPr>
          </w:p>
        </w:tc>
        <w:tc>
          <w:tcPr>
            <w:tcW w:w="1573" w:type="dxa"/>
            <w:noWrap/>
            <w:hideMark/>
          </w:tcPr>
          <w:p w14:paraId="7F75BAA9" w14:textId="77777777" w:rsidR="0001419D" w:rsidRPr="005559FD" w:rsidRDefault="0001419D" w:rsidP="00937706">
            <w:pPr>
              <w:tabs>
                <w:tab w:val="left" w:pos="2500"/>
              </w:tabs>
              <w:jc w:val="center"/>
              <w:rPr>
                <w:rFonts w:ascii="Arial" w:hAnsi="Arial" w:cs="Arial"/>
                <w:szCs w:val="22"/>
              </w:rPr>
            </w:pPr>
            <w:r w:rsidRPr="005B1CF0">
              <w:rPr>
                <w:rFonts w:ascii="Arial" w:hAnsi="Arial" w:cs="Arial"/>
                <w:szCs w:val="22"/>
              </w:rPr>
              <w:t>0.0834</w:t>
            </w:r>
          </w:p>
        </w:tc>
        <w:tc>
          <w:tcPr>
            <w:tcW w:w="2374" w:type="dxa"/>
            <w:noWrap/>
            <w:hideMark/>
          </w:tcPr>
          <w:p w14:paraId="6286D004"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Defra, 2010</w:t>
            </w:r>
          </w:p>
        </w:tc>
      </w:tr>
      <w:tr w:rsidR="0001419D" w:rsidRPr="00853464" w14:paraId="66CD7041" w14:textId="77777777" w:rsidTr="00937706">
        <w:trPr>
          <w:trHeight w:val="405"/>
        </w:trPr>
        <w:tc>
          <w:tcPr>
            <w:tcW w:w="3097" w:type="dxa"/>
            <w:noWrap/>
            <w:hideMark/>
          </w:tcPr>
          <w:p w14:paraId="0433865E" w14:textId="77777777" w:rsidR="0001419D" w:rsidRPr="005559FD" w:rsidRDefault="0001419D" w:rsidP="00937706">
            <w:pPr>
              <w:tabs>
                <w:tab w:val="left" w:pos="2500"/>
              </w:tabs>
              <w:spacing w:line="259" w:lineRule="auto"/>
              <w:rPr>
                <w:rFonts w:ascii="Arial" w:hAnsi="Arial" w:cs="Arial"/>
                <w:szCs w:val="22"/>
              </w:rPr>
            </w:pPr>
            <w:r w:rsidRPr="005B1CF0">
              <w:rPr>
                <w:rFonts w:ascii="Arial" w:hAnsi="Arial" w:cs="Arial"/>
                <w:sz w:val="20"/>
                <w:szCs w:val="20"/>
              </w:rPr>
              <w:t>International short-haul flight: Business class</w:t>
            </w:r>
          </w:p>
        </w:tc>
        <w:tc>
          <w:tcPr>
            <w:tcW w:w="1261" w:type="dxa"/>
            <w:noWrap/>
          </w:tcPr>
          <w:p w14:paraId="47B66F15" w14:textId="77777777" w:rsidR="0001419D" w:rsidRPr="00FA3D76" w:rsidRDefault="0001419D" w:rsidP="00937706">
            <w:pPr>
              <w:tabs>
                <w:tab w:val="left" w:pos="2500"/>
              </w:tabs>
              <w:jc w:val="center"/>
              <w:rPr>
                <w:rFonts w:ascii="Arial" w:hAnsi="Arial" w:cs="Arial"/>
                <w:sz w:val="18"/>
                <w:szCs w:val="18"/>
              </w:rPr>
            </w:pPr>
            <w:r w:rsidRPr="00FA3D76">
              <w:rPr>
                <w:rFonts w:ascii="Arial" w:hAnsi="Arial" w:cs="Arial"/>
                <w:sz w:val="18"/>
                <w:szCs w:val="18"/>
              </w:rPr>
              <w:t>Passenger/ km</w:t>
            </w:r>
          </w:p>
        </w:tc>
        <w:tc>
          <w:tcPr>
            <w:tcW w:w="1045" w:type="dxa"/>
            <w:noWrap/>
            <w:hideMark/>
          </w:tcPr>
          <w:p w14:paraId="3CD0558A" w14:textId="77777777" w:rsidR="0001419D" w:rsidRPr="005559FD" w:rsidRDefault="0001419D" w:rsidP="00937706">
            <w:pPr>
              <w:tabs>
                <w:tab w:val="left" w:pos="2500"/>
              </w:tabs>
              <w:rPr>
                <w:rFonts w:ascii="Arial" w:hAnsi="Arial" w:cs="Arial"/>
                <w:szCs w:val="22"/>
              </w:rPr>
            </w:pPr>
          </w:p>
        </w:tc>
        <w:tc>
          <w:tcPr>
            <w:tcW w:w="1573" w:type="dxa"/>
            <w:noWrap/>
            <w:hideMark/>
          </w:tcPr>
          <w:p w14:paraId="1F6E71F7" w14:textId="77777777" w:rsidR="0001419D" w:rsidRPr="005559FD" w:rsidRDefault="0001419D" w:rsidP="00937706">
            <w:pPr>
              <w:tabs>
                <w:tab w:val="left" w:pos="2500"/>
              </w:tabs>
              <w:jc w:val="center"/>
              <w:rPr>
                <w:rFonts w:ascii="Arial" w:hAnsi="Arial" w:cs="Arial"/>
                <w:szCs w:val="22"/>
              </w:rPr>
            </w:pPr>
            <w:r w:rsidRPr="005B1CF0">
              <w:rPr>
                <w:rFonts w:ascii="Arial" w:hAnsi="Arial" w:cs="Arial"/>
                <w:szCs w:val="22"/>
              </w:rPr>
              <w:t>0.25</w:t>
            </w:r>
          </w:p>
        </w:tc>
        <w:tc>
          <w:tcPr>
            <w:tcW w:w="2374" w:type="dxa"/>
            <w:noWrap/>
            <w:hideMark/>
          </w:tcPr>
          <w:p w14:paraId="6B16DA9C"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Defra, 2010</w:t>
            </w:r>
          </w:p>
        </w:tc>
      </w:tr>
      <w:tr w:rsidR="0001419D" w:rsidRPr="00853464" w14:paraId="34959B69" w14:textId="77777777" w:rsidTr="00937706">
        <w:trPr>
          <w:trHeight w:val="405"/>
        </w:trPr>
        <w:tc>
          <w:tcPr>
            <w:tcW w:w="3097" w:type="dxa"/>
            <w:noWrap/>
            <w:hideMark/>
          </w:tcPr>
          <w:p w14:paraId="725868DE" w14:textId="77777777" w:rsidR="0001419D" w:rsidRPr="005559FD" w:rsidRDefault="0001419D" w:rsidP="00937706">
            <w:pPr>
              <w:tabs>
                <w:tab w:val="left" w:pos="2500"/>
              </w:tabs>
              <w:spacing w:line="259" w:lineRule="auto"/>
              <w:rPr>
                <w:rFonts w:ascii="Arial" w:hAnsi="Arial" w:cs="Arial"/>
                <w:szCs w:val="22"/>
              </w:rPr>
            </w:pPr>
            <w:r w:rsidRPr="005B1CF0">
              <w:rPr>
                <w:rFonts w:ascii="Arial" w:hAnsi="Arial" w:cs="Arial"/>
                <w:sz w:val="20"/>
                <w:szCs w:val="20"/>
              </w:rPr>
              <w:t>International long-haul flight: Business class</w:t>
            </w:r>
          </w:p>
        </w:tc>
        <w:tc>
          <w:tcPr>
            <w:tcW w:w="1261" w:type="dxa"/>
            <w:noWrap/>
          </w:tcPr>
          <w:p w14:paraId="44BC0522" w14:textId="77777777" w:rsidR="0001419D" w:rsidRPr="00FA3D76" w:rsidRDefault="0001419D" w:rsidP="00937706">
            <w:pPr>
              <w:tabs>
                <w:tab w:val="left" w:pos="2500"/>
              </w:tabs>
              <w:jc w:val="center"/>
              <w:rPr>
                <w:rFonts w:ascii="Arial" w:hAnsi="Arial" w:cs="Arial"/>
                <w:sz w:val="18"/>
                <w:szCs w:val="18"/>
              </w:rPr>
            </w:pPr>
            <w:r w:rsidRPr="00FA3D76">
              <w:rPr>
                <w:rFonts w:ascii="Arial" w:hAnsi="Arial" w:cs="Arial"/>
                <w:sz w:val="18"/>
                <w:szCs w:val="18"/>
              </w:rPr>
              <w:t>Passenger/ km</w:t>
            </w:r>
          </w:p>
        </w:tc>
        <w:tc>
          <w:tcPr>
            <w:tcW w:w="1045" w:type="dxa"/>
            <w:noWrap/>
            <w:hideMark/>
          </w:tcPr>
          <w:p w14:paraId="7C1DC62F" w14:textId="77777777" w:rsidR="0001419D" w:rsidRPr="005559FD" w:rsidRDefault="0001419D" w:rsidP="00937706">
            <w:pPr>
              <w:tabs>
                <w:tab w:val="left" w:pos="2500"/>
              </w:tabs>
              <w:rPr>
                <w:rFonts w:ascii="Arial" w:hAnsi="Arial" w:cs="Arial"/>
                <w:szCs w:val="22"/>
              </w:rPr>
            </w:pPr>
          </w:p>
        </w:tc>
        <w:tc>
          <w:tcPr>
            <w:tcW w:w="1573" w:type="dxa"/>
            <w:noWrap/>
            <w:hideMark/>
          </w:tcPr>
          <w:p w14:paraId="1D48FB4D" w14:textId="77777777" w:rsidR="0001419D" w:rsidRPr="005559FD" w:rsidRDefault="0001419D" w:rsidP="00937706">
            <w:pPr>
              <w:tabs>
                <w:tab w:val="left" w:pos="2500"/>
              </w:tabs>
              <w:jc w:val="center"/>
              <w:rPr>
                <w:rFonts w:ascii="Arial" w:hAnsi="Arial" w:cs="Arial"/>
                <w:szCs w:val="22"/>
              </w:rPr>
            </w:pPr>
            <w:r w:rsidRPr="005B1CF0">
              <w:rPr>
                <w:rFonts w:ascii="Arial" w:hAnsi="Arial" w:cs="Arial"/>
                <w:szCs w:val="22"/>
              </w:rPr>
              <w:t>0.18</w:t>
            </w:r>
          </w:p>
        </w:tc>
        <w:tc>
          <w:tcPr>
            <w:tcW w:w="2374" w:type="dxa"/>
            <w:noWrap/>
            <w:hideMark/>
          </w:tcPr>
          <w:p w14:paraId="13DD8720" w14:textId="77777777" w:rsidR="0001419D" w:rsidRPr="005559FD" w:rsidRDefault="0001419D" w:rsidP="00937706">
            <w:pPr>
              <w:tabs>
                <w:tab w:val="left" w:pos="2500"/>
              </w:tabs>
              <w:rPr>
                <w:rFonts w:ascii="Arial" w:hAnsi="Arial" w:cs="Arial"/>
                <w:szCs w:val="22"/>
              </w:rPr>
            </w:pPr>
            <w:r w:rsidRPr="005559FD">
              <w:rPr>
                <w:rFonts w:ascii="Arial" w:hAnsi="Arial" w:cs="Arial"/>
                <w:szCs w:val="22"/>
              </w:rPr>
              <w:t>Defra, 2010</w:t>
            </w:r>
          </w:p>
        </w:tc>
      </w:tr>
    </w:tbl>
    <w:bookmarkEnd w:id="12"/>
    <w:p w14:paraId="6A77DB3E" w14:textId="77777777" w:rsidR="0001419D" w:rsidRPr="00F90A61" w:rsidRDefault="0001419D" w:rsidP="0001419D">
      <w:pPr>
        <w:tabs>
          <w:tab w:val="left" w:pos="2500"/>
        </w:tabs>
        <w:spacing w:line="200" w:lineRule="exact"/>
        <w:rPr>
          <w:rFonts w:ascii="Arial" w:hAnsi="Arial" w:cs="Arial"/>
          <w:szCs w:val="22"/>
        </w:rPr>
      </w:pPr>
      <w:r w:rsidRPr="00F90A61">
        <w:rPr>
          <w:rFonts w:ascii="Arial" w:hAnsi="Arial" w:cs="Arial"/>
          <w:szCs w:val="22"/>
        </w:rPr>
        <w:t>Source Citing data from the Emission Factor gathered from meteorological information for assessing the carbon footprint of the greenhouse gas management organization (private sector), updated as of April 30, 2013.</w:t>
      </w:r>
    </w:p>
    <w:p w14:paraId="1322BA09" w14:textId="77777777" w:rsidR="0001419D" w:rsidRPr="00F90A61" w:rsidRDefault="0001419D" w:rsidP="0001419D">
      <w:pPr>
        <w:tabs>
          <w:tab w:val="left" w:pos="2500"/>
        </w:tabs>
        <w:spacing w:line="200" w:lineRule="exact"/>
        <w:rPr>
          <w:rFonts w:ascii="Arial" w:hAnsi="Arial" w:cs="Arial"/>
          <w:szCs w:val="22"/>
        </w:rPr>
      </w:pPr>
    </w:p>
    <w:p w14:paraId="36479CF3" w14:textId="77777777" w:rsidR="0001419D" w:rsidRPr="00F90A61" w:rsidRDefault="0001419D" w:rsidP="0001419D">
      <w:pPr>
        <w:tabs>
          <w:tab w:val="left" w:pos="2500"/>
        </w:tabs>
        <w:spacing w:line="200" w:lineRule="exact"/>
        <w:rPr>
          <w:rFonts w:ascii="Arial" w:hAnsi="Arial" w:cs="Arial"/>
          <w:szCs w:val="22"/>
        </w:rPr>
      </w:pPr>
    </w:p>
    <w:p w14:paraId="745CDA29" w14:textId="6006AFF7" w:rsidR="0001419D" w:rsidRPr="00F90A61" w:rsidRDefault="0001419D" w:rsidP="0001419D">
      <w:pPr>
        <w:tabs>
          <w:tab w:val="left" w:pos="2500"/>
        </w:tabs>
        <w:spacing w:line="200" w:lineRule="exact"/>
        <w:rPr>
          <w:rFonts w:ascii="Arial" w:hAnsi="Arial" w:cs="Arial"/>
          <w:b/>
          <w:bCs/>
          <w:szCs w:val="22"/>
        </w:rPr>
      </w:pPr>
      <w:r w:rsidRPr="00F90A61">
        <w:rPr>
          <w:rFonts w:ascii="Arial" w:hAnsi="Arial" w:cs="Arial"/>
          <w:b/>
          <w:bCs/>
          <w:szCs w:val="22"/>
        </w:rPr>
        <w:t>Table</w:t>
      </w:r>
      <w:r w:rsidR="00EC5136">
        <w:rPr>
          <w:rFonts w:ascii="Arial" w:hAnsi="Arial" w:cs="Arial"/>
          <w:b/>
          <w:bCs/>
          <w:szCs w:val="22"/>
        </w:rPr>
        <w:t>2</w:t>
      </w:r>
      <w:r w:rsidRPr="00F90A61">
        <w:rPr>
          <w:rFonts w:ascii="Arial" w:hAnsi="Arial" w:cs="Arial"/>
          <w:b/>
          <w:bCs/>
          <w:szCs w:val="22"/>
        </w:rPr>
        <w:t xml:space="preserve"> The method for calculating GHG emissions</w:t>
      </w:r>
    </w:p>
    <w:tbl>
      <w:tblPr>
        <w:tblStyle w:val="TableGrid"/>
        <w:tblW w:w="0" w:type="auto"/>
        <w:tblLook w:val="04A0" w:firstRow="1" w:lastRow="0" w:firstColumn="1" w:lastColumn="0" w:noHBand="0" w:noVBand="1"/>
      </w:tblPr>
      <w:tblGrid>
        <w:gridCol w:w="3827"/>
        <w:gridCol w:w="5523"/>
      </w:tblGrid>
      <w:tr w:rsidR="0001419D" w:rsidRPr="00E71755" w14:paraId="41FA70A5" w14:textId="77777777" w:rsidTr="00937706">
        <w:trPr>
          <w:trHeight w:val="413"/>
        </w:trPr>
        <w:tc>
          <w:tcPr>
            <w:tcW w:w="3827" w:type="dxa"/>
            <w:shd w:val="clear" w:color="auto" w:fill="2F5496" w:themeFill="accent1" w:themeFillShade="BF"/>
            <w:noWrap/>
            <w:hideMark/>
          </w:tcPr>
          <w:p w14:paraId="292A4677" w14:textId="77777777" w:rsidR="0001419D" w:rsidRPr="005559FD" w:rsidRDefault="0001419D" w:rsidP="00937706">
            <w:pPr>
              <w:tabs>
                <w:tab w:val="left" w:pos="2500"/>
              </w:tabs>
              <w:rPr>
                <w:rFonts w:ascii="Arial" w:hAnsi="Arial" w:cs="Arial"/>
                <w:b/>
                <w:bCs/>
                <w:color w:val="FFFFFF" w:themeColor="background1"/>
                <w:sz w:val="16"/>
                <w:szCs w:val="16"/>
              </w:rPr>
            </w:pPr>
            <w:r w:rsidRPr="005559FD">
              <w:rPr>
                <w:rFonts w:ascii="Arial" w:hAnsi="Arial" w:cs="Arial"/>
                <w:b/>
                <w:bCs/>
                <w:color w:val="FFFFFF" w:themeColor="background1"/>
                <w:sz w:val="16"/>
                <w:szCs w:val="16"/>
              </w:rPr>
              <w:t>Activities that are sources of GHG emissions</w:t>
            </w:r>
          </w:p>
        </w:tc>
        <w:tc>
          <w:tcPr>
            <w:tcW w:w="5523" w:type="dxa"/>
            <w:shd w:val="clear" w:color="auto" w:fill="2F5496" w:themeFill="accent1" w:themeFillShade="BF"/>
            <w:noWrap/>
            <w:hideMark/>
          </w:tcPr>
          <w:p w14:paraId="55DE088A" w14:textId="77777777" w:rsidR="0001419D" w:rsidRPr="005559FD" w:rsidRDefault="0001419D" w:rsidP="00937706">
            <w:pPr>
              <w:tabs>
                <w:tab w:val="left" w:pos="2500"/>
              </w:tabs>
              <w:rPr>
                <w:rFonts w:ascii="Arial" w:hAnsi="Arial" w:cs="Arial"/>
                <w:b/>
                <w:bCs/>
                <w:color w:val="FFFFFF" w:themeColor="background1"/>
                <w:szCs w:val="22"/>
              </w:rPr>
            </w:pPr>
            <w:r w:rsidRPr="005559FD">
              <w:rPr>
                <w:rFonts w:ascii="Arial" w:hAnsi="Arial" w:cs="Arial"/>
                <w:b/>
                <w:bCs/>
                <w:color w:val="FFFFFF" w:themeColor="background1"/>
                <w:szCs w:val="22"/>
              </w:rPr>
              <w:t>Method for calculating GHG emissions (kgCO2e)</w:t>
            </w:r>
          </w:p>
        </w:tc>
      </w:tr>
      <w:tr w:rsidR="0001419D" w:rsidRPr="00E71755" w14:paraId="5B75C549" w14:textId="77777777" w:rsidTr="00937706">
        <w:trPr>
          <w:trHeight w:val="413"/>
        </w:trPr>
        <w:tc>
          <w:tcPr>
            <w:tcW w:w="3827" w:type="dxa"/>
            <w:noWrap/>
            <w:hideMark/>
          </w:tcPr>
          <w:p w14:paraId="3FC053F7" w14:textId="77777777" w:rsidR="0001419D" w:rsidRPr="005559FD" w:rsidRDefault="0001419D" w:rsidP="00937706">
            <w:pPr>
              <w:tabs>
                <w:tab w:val="left" w:pos="2500"/>
              </w:tabs>
              <w:rPr>
                <w:rFonts w:ascii="Arial" w:hAnsi="Arial" w:cs="Arial"/>
                <w:sz w:val="20"/>
                <w:szCs w:val="20"/>
              </w:rPr>
            </w:pPr>
            <w:r w:rsidRPr="005559FD">
              <w:rPr>
                <w:rFonts w:ascii="Arial" w:hAnsi="Arial" w:cs="Arial"/>
                <w:sz w:val="20"/>
                <w:szCs w:val="20"/>
              </w:rPr>
              <w:t>Travel and transportation by vehicle type</w:t>
            </w:r>
          </w:p>
        </w:tc>
        <w:tc>
          <w:tcPr>
            <w:tcW w:w="5523" w:type="dxa"/>
            <w:noWrap/>
            <w:hideMark/>
          </w:tcPr>
          <w:p w14:paraId="50620565" w14:textId="77777777" w:rsidR="0001419D" w:rsidRPr="005559FD" w:rsidRDefault="0001419D" w:rsidP="00937706">
            <w:pPr>
              <w:tabs>
                <w:tab w:val="left" w:pos="2500"/>
              </w:tabs>
              <w:rPr>
                <w:rFonts w:ascii="Arial" w:hAnsi="Arial" w:cs="Arial"/>
                <w:sz w:val="20"/>
                <w:szCs w:val="20"/>
              </w:rPr>
            </w:pPr>
            <w:r w:rsidRPr="005559FD">
              <w:rPr>
                <w:rFonts w:ascii="Arial" w:hAnsi="Arial" w:cs="Arial"/>
                <w:sz w:val="20"/>
                <w:szCs w:val="20"/>
              </w:rPr>
              <w:t>Amount of fuel used in transportation (measured in fuel types) * GHGs emission factors by fuel type (KgCO2e/unit)</w:t>
            </w:r>
          </w:p>
        </w:tc>
      </w:tr>
      <w:tr w:rsidR="0001419D" w:rsidRPr="00161324" w14:paraId="0D164825" w14:textId="77777777" w:rsidTr="00937706">
        <w:trPr>
          <w:trHeight w:val="405"/>
        </w:trPr>
        <w:tc>
          <w:tcPr>
            <w:tcW w:w="3827" w:type="dxa"/>
            <w:noWrap/>
            <w:hideMark/>
          </w:tcPr>
          <w:p w14:paraId="501E7A4E" w14:textId="77777777" w:rsidR="0001419D" w:rsidRDefault="0001419D" w:rsidP="00937706">
            <w:pPr>
              <w:tabs>
                <w:tab w:val="left" w:pos="2500"/>
              </w:tabs>
              <w:rPr>
                <w:rFonts w:ascii="Arial" w:hAnsi="Arial" w:cs="Arial"/>
                <w:sz w:val="20"/>
                <w:szCs w:val="20"/>
              </w:rPr>
            </w:pPr>
            <w:r w:rsidRPr="005559FD">
              <w:rPr>
                <w:rFonts w:ascii="Arial" w:hAnsi="Arial" w:cs="Arial"/>
                <w:sz w:val="20"/>
                <w:szCs w:val="20"/>
              </w:rPr>
              <w:t>Usage of electricity imported from external sources</w:t>
            </w:r>
          </w:p>
          <w:p w14:paraId="3C46D4AF" w14:textId="77777777" w:rsidR="0001419D" w:rsidRPr="005559FD" w:rsidRDefault="0001419D" w:rsidP="00937706">
            <w:pPr>
              <w:tabs>
                <w:tab w:val="left" w:pos="2500"/>
              </w:tabs>
              <w:rPr>
                <w:rFonts w:ascii="Arial" w:hAnsi="Arial" w:cs="Arial"/>
                <w:sz w:val="20"/>
                <w:szCs w:val="20"/>
              </w:rPr>
            </w:pPr>
            <w:r w:rsidRPr="005559FD">
              <w:rPr>
                <w:rFonts w:ascii="Arial" w:hAnsi="Arial" w:cs="Arial"/>
                <w:sz w:val="20"/>
                <w:szCs w:val="20"/>
              </w:rPr>
              <w:t xml:space="preserve"> (Energy Indirect Emission)</w:t>
            </w:r>
          </w:p>
        </w:tc>
        <w:tc>
          <w:tcPr>
            <w:tcW w:w="5523" w:type="dxa"/>
            <w:noWrap/>
            <w:hideMark/>
          </w:tcPr>
          <w:p w14:paraId="045A08F5" w14:textId="77777777" w:rsidR="0001419D" w:rsidRPr="005559FD" w:rsidRDefault="0001419D" w:rsidP="00937706">
            <w:pPr>
              <w:tabs>
                <w:tab w:val="left" w:pos="2500"/>
              </w:tabs>
              <w:rPr>
                <w:rFonts w:ascii="Arial" w:hAnsi="Arial" w:cs="Arial"/>
                <w:sz w:val="20"/>
                <w:szCs w:val="20"/>
              </w:rPr>
            </w:pPr>
            <w:r w:rsidRPr="005559FD">
              <w:rPr>
                <w:rFonts w:ascii="Arial" w:hAnsi="Arial" w:cs="Arial"/>
                <w:sz w:val="20"/>
                <w:szCs w:val="20"/>
              </w:rPr>
              <w:t xml:space="preserve">Electricity consumption (kWh) * GHGs emission factor (KgCO2e/kWh) </w:t>
            </w:r>
          </w:p>
        </w:tc>
      </w:tr>
      <w:tr w:rsidR="0001419D" w:rsidRPr="00E71755" w14:paraId="4CE90932" w14:textId="77777777" w:rsidTr="00937706">
        <w:trPr>
          <w:trHeight w:val="405"/>
        </w:trPr>
        <w:tc>
          <w:tcPr>
            <w:tcW w:w="3827" w:type="dxa"/>
            <w:noWrap/>
            <w:hideMark/>
          </w:tcPr>
          <w:p w14:paraId="2ADA5C34" w14:textId="77777777" w:rsidR="0001419D" w:rsidRDefault="0001419D" w:rsidP="00937706">
            <w:pPr>
              <w:tabs>
                <w:tab w:val="left" w:pos="2500"/>
              </w:tabs>
              <w:rPr>
                <w:rFonts w:ascii="Arial" w:hAnsi="Arial" w:cs="Arial"/>
                <w:sz w:val="20"/>
                <w:szCs w:val="20"/>
              </w:rPr>
            </w:pPr>
            <w:r w:rsidRPr="005559FD">
              <w:rPr>
                <w:rFonts w:ascii="Arial" w:hAnsi="Arial" w:cs="Arial"/>
                <w:sz w:val="20"/>
                <w:szCs w:val="20"/>
              </w:rPr>
              <w:t xml:space="preserve">Usage of water </w:t>
            </w:r>
          </w:p>
          <w:p w14:paraId="1610098A" w14:textId="77777777" w:rsidR="0001419D" w:rsidRPr="005559FD" w:rsidRDefault="0001419D" w:rsidP="00937706">
            <w:pPr>
              <w:tabs>
                <w:tab w:val="left" w:pos="2500"/>
              </w:tabs>
              <w:rPr>
                <w:rFonts w:ascii="Arial" w:hAnsi="Arial" w:cs="Arial"/>
                <w:sz w:val="20"/>
                <w:szCs w:val="20"/>
              </w:rPr>
            </w:pPr>
            <w:r w:rsidRPr="005559FD">
              <w:rPr>
                <w:rFonts w:ascii="Arial" w:hAnsi="Arial" w:cs="Arial"/>
                <w:sz w:val="20"/>
                <w:szCs w:val="20"/>
              </w:rPr>
              <w:t>(Other Indirect Emissions)</w:t>
            </w:r>
          </w:p>
        </w:tc>
        <w:tc>
          <w:tcPr>
            <w:tcW w:w="5523" w:type="dxa"/>
            <w:noWrap/>
            <w:hideMark/>
          </w:tcPr>
          <w:p w14:paraId="004AB406" w14:textId="77777777" w:rsidR="0001419D" w:rsidRPr="005559FD" w:rsidRDefault="0001419D" w:rsidP="00937706">
            <w:pPr>
              <w:tabs>
                <w:tab w:val="left" w:pos="2500"/>
              </w:tabs>
              <w:rPr>
                <w:rFonts w:ascii="Arial" w:hAnsi="Arial" w:cs="Arial"/>
                <w:sz w:val="20"/>
                <w:szCs w:val="20"/>
              </w:rPr>
            </w:pPr>
            <w:r w:rsidRPr="005559FD">
              <w:rPr>
                <w:rFonts w:ascii="Arial" w:hAnsi="Arial" w:cs="Arial"/>
                <w:sz w:val="20"/>
                <w:szCs w:val="20"/>
              </w:rPr>
              <w:t xml:space="preserve">Water consumption (m3) * GHGs emission factor (KgCO2e/m3) </w:t>
            </w:r>
          </w:p>
        </w:tc>
      </w:tr>
      <w:tr w:rsidR="0001419D" w:rsidRPr="00E71755" w14:paraId="232AF6B0" w14:textId="77777777" w:rsidTr="00937706">
        <w:trPr>
          <w:trHeight w:val="413"/>
        </w:trPr>
        <w:tc>
          <w:tcPr>
            <w:tcW w:w="3827" w:type="dxa"/>
            <w:noWrap/>
            <w:hideMark/>
          </w:tcPr>
          <w:p w14:paraId="231293CA" w14:textId="77777777" w:rsidR="0001419D" w:rsidRDefault="0001419D" w:rsidP="00937706">
            <w:pPr>
              <w:tabs>
                <w:tab w:val="left" w:pos="2500"/>
              </w:tabs>
              <w:rPr>
                <w:rFonts w:ascii="Arial" w:hAnsi="Arial" w:cs="Arial"/>
                <w:sz w:val="20"/>
                <w:szCs w:val="20"/>
              </w:rPr>
            </w:pPr>
            <w:r w:rsidRPr="005559FD">
              <w:rPr>
                <w:rFonts w:ascii="Arial" w:hAnsi="Arial" w:cs="Arial"/>
                <w:sz w:val="20"/>
                <w:szCs w:val="20"/>
              </w:rPr>
              <w:t>Air transportation</w:t>
            </w:r>
          </w:p>
          <w:p w14:paraId="1ABC7F55" w14:textId="77777777" w:rsidR="0001419D" w:rsidRPr="005559FD" w:rsidRDefault="0001419D" w:rsidP="00937706">
            <w:pPr>
              <w:tabs>
                <w:tab w:val="left" w:pos="2500"/>
              </w:tabs>
              <w:rPr>
                <w:rFonts w:ascii="Arial" w:hAnsi="Arial" w:cs="Arial"/>
                <w:sz w:val="20"/>
                <w:szCs w:val="20"/>
              </w:rPr>
            </w:pPr>
            <w:r w:rsidRPr="005559FD">
              <w:rPr>
                <w:rFonts w:ascii="Arial" w:hAnsi="Arial" w:cs="Arial"/>
                <w:sz w:val="20"/>
                <w:szCs w:val="20"/>
              </w:rPr>
              <w:t xml:space="preserve">(Other Indirect Emissions) </w:t>
            </w:r>
          </w:p>
        </w:tc>
        <w:tc>
          <w:tcPr>
            <w:tcW w:w="5523" w:type="dxa"/>
            <w:noWrap/>
            <w:hideMark/>
          </w:tcPr>
          <w:p w14:paraId="4C6D9647" w14:textId="77777777" w:rsidR="0001419D" w:rsidRPr="005559FD" w:rsidRDefault="0001419D" w:rsidP="00937706">
            <w:pPr>
              <w:tabs>
                <w:tab w:val="left" w:pos="2500"/>
              </w:tabs>
              <w:rPr>
                <w:rFonts w:ascii="Arial" w:hAnsi="Arial" w:cs="Arial"/>
                <w:sz w:val="20"/>
                <w:szCs w:val="20"/>
              </w:rPr>
            </w:pPr>
            <w:r w:rsidRPr="005559FD">
              <w:rPr>
                <w:rFonts w:ascii="Arial" w:hAnsi="Arial" w:cs="Arial"/>
                <w:sz w:val="20"/>
                <w:szCs w:val="20"/>
              </w:rPr>
              <w:t xml:space="preserve">Number of passengers (passenger) * distance (km)* GHGs emission factor (KgCO2e/passenger-km) </w:t>
            </w:r>
          </w:p>
        </w:tc>
      </w:tr>
    </w:tbl>
    <w:p w14:paraId="4246900F" w14:textId="77777777" w:rsidR="0001419D" w:rsidRPr="00F90A61" w:rsidRDefault="0001419D" w:rsidP="0001419D">
      <w:pPr>
        <w:spacing w:line="0" w:lineRule="atLeast"/>
        <w:rPr>
          <w:rFonts w:ascii="Arial" w:hAnsi="Arial" w:cs="Arial"/>
          <w:szCs w:val="22"/>
        </w:rPr>
      </w:pPr>
      <w:bookmarkStart w:id="13" w:name="_Hlk186810349"/>
      <w:r w:rsidRPr="00F90A61">
        <w:rPr>
          <w:rFonts w:ascii="Arial" w:hAnsi="Arial" w:cs="Arial"/>
          <w:szCs w:val="22"/>
        </w:rPr>
        <w:t>Source ISO 14064-1:2006 Greenhouse gases – Part1: Specification with guidance at the organization level for quantification and reporting of greenhouse gas emissions and removals</w:t>
      </w:r>
      <w:bookmarkEnd w:id="13"/>
    </w:p>
    <w:p w14:paraId="416ACCBA" w14:textId="77777777" w:rsidR="0001419D" w:rsidRDefault="0001419D" w:rsidP="00470827">
      <w:pPr>
        <w:tabs>
          <w:tab w:val="left" w:pos="2500"/>
        </w:tabs>
        <w:rPr>
          <w:rFonts w:ascii="Arial" w:hAnsi="Arial" w:cs="Arial"/>
          <w:szCs w:val="22"/>
          <w:highlight w:val="yellow"/>
        </w:rPr>
      </w:pPr>
    </w:p>
    <w:bookmarkEnd w:id="9"/>
    <w:p w14:paraId="302FEA75" w14:textId="77777777" w:rsidR="000E6B92" w:rsidRDefault="000E6B92" w:rsidP="00470827">
      <w:pPr>
        <w:tabs>
          <w:tab w:val="left" w:pos="2500"/>
        </w:tabs>
        <w:rPr>
          <w:rFonts w:ascii="Arial" w:hAnsi="Arial" w:cs="Arial"/>
          <w:szCs w:val="22"/>
        </w:rPr>
      </w:pPr>
    </w:p>
    <w:p w14:paraId="49F58B28" w14:textId="2408FC51" w:rsidR="00161324" w:rsidRPr="00F90A61" w:rsidRDefault="00161324" w:rsidP="00161324">
      <w:pPr>
        <w:tabs>
          <w:tab w:val="left" w:pos="2500"/>
        </w:tabs>
        <w:rPr>
          <w:rFonts w:ascii="Arial" w:hAnsi="Arial" w:cs="Arial"/>
          <w:b/>
          <w:bCs/>
          <w:szCs w:val="22"/>
        </w:rPr>
      </w:pPr>
      <w:r w:rsidRPr="00F90A61">
        <w:rPr>
          <w:rFonts w:ascii="Arial" w:hAnsi="Arial" w:cs="Arial"/>
          <w:b/>
          <w:bCs/>
          <w:szCs w:val="22"/>
        </w:rPr>
        <w:t>Figure</w:t>
      </w:r>
      <w:proofErr w:type="gramStart"/>
      <w:r w:rsidR="00EC5136">
        <w:rPr>
          <w:rFonts w:ascii="Arial" w:hAnsi="Arial" w:cs="Arial"/>
          <w:b/>
          <w:bCs/>
          <w:szCs w:val="22"/>
        </w:rPr>
        <w:t>11</w:t>
      </w:r>
      <w:r w:rsidRPr="00F90A61">
        <w:rPr>
          <w:rFonts w:ascii="Arial" w:hAnsi="Arial" w:cs="Arial"/>
          <w:b/>
          <w:bCs/>
          <w:szCs w:val="22"/>
        </w:rPr>
        <w:t xml:space="preserve">  Example</w:t>
      </w:r>
      <w:proofErr w:type="gramEnd"/>
      <w:r w:rsidRPr="00F90A61">
        <w:rPr>
          <w:rFonts w:ascii="Arial" w:hAnsi="Arial" w:cs="Arial"/>
          <w:b/>
          <w:bCs/>
          <w:szCs w:val="22"/>
        </w:rPr>
        <w:t xml:space="preserve"> of collecting data at the primary level - electricity and water bill</w:t>
      </w:r>
    </w:p>
    <w:tbl>
      <w:tblPr>
        <w:tblStyle w:val="TableGrid"/>
        <w:tblW w:w="0" w:type="auto"/>
        <w:tblLook w:val="04A0" w:firstRow="1" w:lastRow="0" w:firstColumn="1" w:lastColumn="0" w:noHBand="0" w:noVBand="1"/>
      </w:tblPr>
      <w:tblGrid>
        <w:gridCol w:w="5014"/>
        <w:gridCol w:w="4336"/>
      </w:tblGrid>
      <w:tr w:rsidR="0001419D" w14:paraId="1C315AD8" w14:textId="77777777" w:rsidTr="0001419D">
        <w:trPr>
          <w:trHeight w:val="3850"/>
        </w:trPr>
        <w:tc>
          <w:tcPr>
            <w:tcW w:w="7355" w:type="dxa"/>
          </w:tcPr>
          <w:p w14:paraId="787E0C75" w14:textId="2A641618" w:rsidR="0001419D" w:rsidRDefault="0001419D" w:rsidP="0001419D">
            <w:pPr>
              <w:tabs>
                <w:tab w:val="left" w:pos="2500"/>
              </w:tabs>
              <w:spacing w:before="240"/>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5CB0617F" wp14:editId="53FD206B">
                  <wp:extent cx="2047461" cy="2935698"/>
                  <wp:effectExtent l="0" t="0" r="0" b="0"/>
                  <wp:docPr id="1702510375" name="Picture 7"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10375" name="Picture 7" descr="A close up of a documen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8619" cy="2951697"/>
                          </a:xfrm>
                          <a:prstGeom prst="rect">
                            <a:avLst/>
                          </a:prstGeom>
                        </pic:spPr>
                      </pic:pic>
                    </a:graphicData>
                  </a:graphic>
                </wp:inline>
              </w:drawing>
            </w:r>
          </w:p>
        </w:tc>
        <w:tc>
          <w:tcPr>
            <w:tcW w:w="178" w:type="dxa"/>
          </w:tcPr>
          <w:p w14:paraId="16B0EAEE" w14:textId="3F6B666E" w:rsidR="0001419D" w:rsidRDefault="0001419D" w:rsidP="0001419D">
            <w:pPr>
              <w:tabs>
                <w:tab w:val="left" w:pos="2500"/>
              </w:tabs>
              <w:spacing w:before="240"/>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16456E84" wp14:editId="714DE2A7">
                  <wp:extent cx="2616385" cy="2918129"/>
                  <wp:effectExtent l="0" t="0" r="0" b="0"/>
                  <wp:docPr id="161824787" name="Picture 8" descr="Several papers with writing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4787" name="Picture 8" descr="Several papers with writing on them&#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5100" cy="2927849"/>
                          </a:xfrm>
                          <a:prstGeom prst="rect">
                            <a:avLst/>
                          </a:prstGeom>
                        </pic:spPr>
                      </pic:pic>
                    </a:graphicData>
                  </a:graphic>
                </wp:inline>
              </w:drawing>
            </w:r>
          </w:p>
        </w:tc>
      </w:tr>
    </w:tbl>
    <w:p w14:paraId="69283C01" w14:textId="7114C503" w:rsidR="004F180F" w:rsidRDefault="00F90A61" w:rsidP="005559FD">
      <w:pPr>
        <w:rPr>
          <w:rFonts w:ascii="Arial" w:hAnsi="Arial" w:cs="Arial"/>
          <w:b/>
          <w:bCs/>
          <w:szCs w:val="22"/>
        </w:rPr>
      </w:pPr>
      <w:r>
        <w:rPr>
          <w:rFonts w:ascii="Arial" w:hAnsi="Arial" w:cs="Arial"/>
          <w:b/>
          <w:bCs/>
          <w:szCs w:val="22"/>
        </w:rPr>
        <w:t>Results</w:t>
      </w:r>
    </w:p>
    <w:p w14:paraId="5BFB3885" w14:textId="77777777" w:rsidR="008E3218" w:rsidRDefault="008E3218" w:rsidP="005559FD">
      <w:pPr>
        <w:rPr>
          <w:rFonts w:ascii="Arial" w:hAnsi="Arial" w:cs="Arial"/>
          <w:b/>
          <w:bCs/>
          <w:szCs w:val="22"/>
        </w:rPr>
      </w:pPr>
    </w:p>
    <w:p w14:paraId="6455A518" w14:textId="73851EC7" w:rsidR="00984B82" w:rsidRDefault="00984B82" w:rsidP="00984B82">
      <w:pPr>
        <w:tabs>
          <w:tab w:val="left" w:pos="2500"/>
        </w:tabs>
        <w:rPr>
          <w:rFonts w:ascii="Arial" w:hAnsi="Arial" w:cs="Arial"/>
          <w:szCs w:val="22"/>
        </w:rPr>
      </w:pPr>
      <w:r w:rsidRPr="00984B82">
        <w:rPr>
          <w:rFonts w:ascii="Arial" w:hAnsi="Arial" w:cs="Arial"/>
          <w:szCs w:val="22"/>
        </w:rPr>
        <w:t xml:space="preserve">Results indicate that large trees accounted for </w:t>
      </w:r>
      <w:proofErr w:type="gramStart"/>
      <w:r w:rsidRPr="00984B82">
        <w:rPr>
          <w:rFonts w:ascii="Arial" w:hAnsi="Arial" w:cs="Arial"/>
          <w:szCs w:val="22"/>
        </w:rPr>
        <w:t>the majority of</w:t>
      </w:r>
      <w:proofErr w:type="gramEnd"/>
      <w:r w:rsidRPr="00984B82">
        <w:rPr>
          <w:rFonts w:ascii="Arial" w:hAnsi="Arial" w:cs="Arial"/>
          <w:szCs w:val="22"/>
        </w:rPr>
        <w:t xml:space="preserve"> aboveground carbon storage across all three years. Despite representing a smaller proportion of total vegetation count, mature trees stored substantially more carbon than shrubs, saplings and herbaceous plants due to their greater biomass and structural complexity. Shrubs and saplings contributed moderately to total storage, while herbaceous vegetation stored the least aboveground carbon. </w:t>
      </w:r>
    </w:p>
    <w:p w14:paraId="05E4DDE4" w14:textId="77777777" w:rsidR="00DA66D5" w:rsidRPr="00F90A61" w:rsidRDefault="00DA66D5" w:rsidP="00DA66D5">
      <w:pPr>
        <w:rPr>
          <w:rFonts w:ascii="Arial" w:hAnsi="Arial" w:cs="Arial"/>
          <w:szCs w:val="22"/>
        </w:rPr>
      </w:pPr>
    </w:p>
    <w:p w14:paraId="69C58B53" w14:textId="05E355FD" w:rsidR="00405643" w:rsidRDefault="003E5275" w:rsidP="003E5275">
      <w:pPr>
        <w:tabs>
          <w:tab w:val="left" w:pos="2500"/>
        </w:tabs>
        <w:rPr>
          <w:rFonts w:ascii="Arial" w:hAnsi="Arial" w:cs="Arial"/>
          <w:b/>
          <w:bCs/>
          <w:szCs w:val="22"/>
        </w:rPr>
      </w:pPr>
      <w:r w:rsidRPr="00F90A61">
        <w:rPr>
          <w:rFonts w:ascii="Arial" w:hAnsi="Arial" w:cs="Arial"/>
          <w:b/>
          <w:bCs/>
          <w:szCs w:val="22"/>
        </w:rPr>
        <w:t>Table</w:t>
      </w:r>
      <w:r w:rsidR="00EC5136">
        <w:rPr>
          <w:rFonts w:ascii="Arial" w:hAnsi="Arial" w:cs="Arial"/>
          <w:b/>
          <w:bCs/>
          <w:szCs w:val="22"/>
        </w:rPr>
        <w:t>3</w:t>
      </w:r>
      <w:r w:rsidRPr="00F90A61">
        <w:rPr>
          <w:rFonts w:ascii="Arial" w:hAnsi="Arial" w:cs="Arial"/>
          <w:b/>
          <w:bCs/>
          <w:szCs w:val="22"/>
        </w:rPr>
        <w:t xml:space="preserve"> Summary of the</w:t>
      </w:r>
      <w:r w:rsidR="00084D0E">
        <w:rPr>
          <w:rFonts w:ascii="Arial" w:hAnsi="Arial" w:cs="Arial"/>
          <w:b/>
          <w:bCs/>
          <w:szCs w:val="22"/>
        </w:rPr>
        <w:t xml:space="preserve"> </w:t>
      </w:r>
      <w:r w:rsidRPr="00F90A61">
        <w:rPr>
          <w:rFonts w:ascii="Arial" w:hAnsi="Arial" w:cs="Arial"/>
          <w:b/>
          <w:bCs/>
          <w:szCs w:val="22"/>
        </w:rPr>
        <w:t>carbon storage within the trees</w:t>
      </w:r>
    </w:p>
    <w:p w14:paraId="4DD49FBA" w14:textId="77777777" w:rsidR="00405643" w:rsidRPr="00F90A61" w:rsidRDefault="00405643" w:rsidP="003E5275">
      <w:pPr>
        <w:tabs>
          <w:tab w:val="left" w:pos="2500"/>
        </w:tabs>
        <w:rPr>
          <w:rFonts w:ascii="Arial" w:hAnsi="Arial" w:cs="Arial"/>
          <w:b/>
          <w:bCs/>
          <w:szCs w:val="22"/>
        </w:rPr>
      </w:pPr>
    </w:p>
    <w:tbl>
      <w:tblPr>
        <w:tblStyle w:val="TableGrid"/>
        <w:tblW w:w="0" w:type="auto"/>
        <w:tblLook w:val="04A0" w:firstRow="1" w:lastRow="0" w:firstColumn="1" w:lastColumn="0" w:noHBand="0" w:noVBand="1"/>
      </w:tblPr>
      <w:tblGrid>
        <w:gridCol w:w="3685"/>
        <w:gridCol w:w="1170"/>
        <w:gridCol w:w="1377"/>
        <w:gridCol w:w="1579"/>
        <w:gridCol w:w="1539"/>
      </w:tblGrid>
      <w:tr w:rsidR="00393C57" w:rsidRPr="007D578A" w14:paraId="7775C729" w14:textId="0C992E1C" w:rsidTr="00405643">
        <w:trPr>
          <w:trHeight w:val="413"/>
        </w:trPr>
        <w:tc>
          <w:tcPr>
            <w:tcW w:w="3685" w:type="dxa"/>
            <w:shd w:val="clear" w:color="auto" w:fill="8EAADB" w:themeFill="accent1" w:themeFillTint="99"/>
            <w:noWrap/>
          </w:tcPr>
          <w:p w14:paraId="0409C0F2" w14:textId="77777777" w:rsidR="00393C57" w:rsidRPr="005559FD" w:rsidRDefault="00393C57" w:rsidP="00302F88">
            <w:pPr>
              <w:tabs>
                <w:tab w:val="left" w:pos="2500"/>
              </w:tabs>
              <w:rPr>
                <w:rFonts w:ascii="Arial" w:hAnsi="Arial" w:cs="Arial"/>
                <w:color w:val="FFFFFF" w:themeColor="background1"/>
                <w:szCs w:val="22"/>
              </w:rPr>
            </w:pPr>
          </w:p>
        </w:tc>
        <w:tc>
          <w:tcPr>
            <w:tcW w:w="1170" w:type="dxa"/>
            <w:shd w:val="clear" w:color="auto" w:fill="8EAADB" w:themeFill="accent1" w:themeFillTint="99"/>
            <w:noWrap/>
          </w:tcPr>
          <w:p w14:paraId="053BA928" w14:textId="77777777" w:rsidR="00393C57" w:rsidRPr="005559FD" w:rsidRDefault="00393C57" w:rsidP="00302F88">
            <w:pPr>
              <w:tabs>
                <w:tab w:val="left" w:pos="2500"/>
              </w:tabs>
              <w:rPr>
                <w:rFonts w:ascii="Arial" w:hAnsi="Arial" w:cs="Arial"/>
                <w:color w:val="FFFFFF" w:themeColor="background1"/>
                <w:szCs w:val="22"/>
              </w:rPr>
            </w:pPr>
            <w:r w:rsidRPr="005559FD">
              <w:rPr>
                <w:rFonts w:ascii="Arial" w:hAnsi="Arial" w:cs="Arial"/>
                <w:color w:val="FFFFFF" w:themeColor="background1"/>
                <w:szCs w:val="22"/>
              </w:rPr>
              <w:t>Unit</w:t>
            </w:r>
          </w:p>
        </w:tc>
        <w:tc>
          <w:tcPr>
            <w:tcW w:w="1377" w:type="dxa"/>
            <w:shd w:val="clear" w:color="auto" w:fill="8EAADB" w:themeFill="accent1" w:themeFillTint="99"/>
          </w:tcPr>
          <w:p w14:paraId="2B0D0098" w14:textId="06D40023" w:rsidR="00393C57" w:rsidRPr="005559FD" w:rsidRDefault="00405643" w:rsidP="00405643">
            <w:pPr>
              <w:tabs>
                <w:tab w:val="left" w:pos="2500"/>
              </w:tabs>
              <w:jc w:val="right"/>
              <w:rPr>
                <w:rFonts w:ascii="Arial" w:hAnsi="Arial" w:cs="Arial"/>
                <w:color w:val="FFFFFF" w:themeColor="background1"/>
                <w:szCs w:val="22"/>
              </w:rPr>
            </w:pPr>
            <w:r>
              <w:rPr>
                <w:rFonts w:ascii="Arial" w:hAnsi="Arial" w:cs="Arial"/>
                <w:color w:val="FFFFFF" w:themeColor="background1"/>
                <w:szCs w:val="22"/>
              </w:rPr>
              <w:t>Nov-2</w:t>
            </w:r>
            <w:r w:rsidR="00393C57">
              <w:rPr>
                <w:rFonts w:ascii="Arial" w:hAnsi="Arial" w:cs="Arial"/>
                <w:color w:val="FFFFFF" w:themeColor="background1"/>
                <w:szCs w:val="22"/>
              </w:rPr>
              <w:t>5</w:t>
            </w:r>
          </w:p>
        </w:tc>
        <w:tc>
          <w:tcPr>
            <w:tcW w:w="1579" w:type="dxa"/>
            <w:shd w:val="clear" w:color="auto" w:fill="8EAADB" w:themeFill="accent1" w:themeFillTint="99"/>
            <w:noWrap/>
          </w:tcPr>
          <w:p w14:paraId="5CD52192" w14:textId="7C5D86E5" w:rsidR="00393C57" w:rsidRPr="005559FD" w:rsidRDefault="00393C57" w:rsidP="00302F88">
            <w:pPr>
              <w:tabs>
                <w:tab w:val="left" w:pos="2500"/>
              </w:tabs>
              <w:rPr>
                <w:rFonts w:ascii="Arial" w:hAnsi="Arial" w:cs="Arial"/>
                <w:color w:val="FFFFFF" w:themeColor="background1"/>
                <w:szCs w:val="22"/>
              </w:rPr>
            </w:pPr>
            <w:r w:rsidRPr="005559FD">
              <w:rPr>
                <w:rFonts w:ascii="Arial" w:hAnsi="Arial" w:cs="Arial"/>
                <w:color w:val="FFFFFF" w:themeColor="background1"/>
                <w:szCs w:val="22"/>
              </w:rPr>
              <w:t xml:space="preserve">          Oct-24</w:t>
            </w:r>
          </w:p>
        </w:tc>
        <w:tc>
          <w:tcPr>
            <w:tcW w:w="1539" w:type="dxa"/>
            <w:shd w:val="clear" w:color="auto" w:fill="8EAADB" w:themeFill="accent1" w:themeFillTint="99"/>
          </w:tcPr>
          <w:p w14:paraId="6B8AA503" w14:textId="78C6C8EC" w:rsidR="00393C57" w:rsidRPr="005559FD" w:rsidRDefault="00393C57" w:rsidP="00302F88">
            <w:pPr>
              <w:tabs>
                <w:tab w:val="left" w:pos="2500"/>
              </w:tabs>
              <w:rPr>
                <w:rFonts w:ascii="Arial" w:hAnsi="Arial" w:cs="Arial"/>
                <w:color w:val="FFFFFF" w:themeColor="background1"/>
                <w:szCs w:val="22"/>
              </w:rPr>
            </w:pPr>
            <w:r w:rsidRPr="005559FD">
              <w:rPr>
                <w:rFonts w:ascii="Arial" w:hAnsi="Arial" w:cs="Arial"/>
                <w:color w:val="FFFFFF" w:themeColor="background1"/>
                <w:szCs w:val="22"/>
              </w:rPr>
              <w:t xml:space="preserve">          Jan-24</w:t>
            </w:r>
          </w:p>
        </w:tc>
      </w:tr>
      <w:tr w:rsidR="00393C57" w:rsidRPr="007D578A" w14:paraId="2DC64765" w14:textId="40E950D0" w:rsidTr="00393C57">
        <w:trPr>
          <w:trHeight w:val="413"/>
        </w:trPr>
        <w:tc>
          <w:tcPr>
            <w:tcW w:w="3685" w:type="dxa"/>
            <w:noWrap/>
            <w:hideMark/>
          </w:tcPr>
          <w:p w14:paraId="7C666A06" w14:textId="77777777" w:rsidR="00393C57" w:rsidRPr="005559FD" w:rsidRDefault="00393C57" w:rsidP="00DA66D5">
            <w:pPr>
              <w:tabs>
                <w:tab w:val="left" w:pos="2500"/>
              </w:tabs>
              <w:rPr>
                <w:rFonts w:ascii="Arial" w:hAnsi="Arial" w:cs="Arial"/>
                <w:szCs w:val="22"/>
              </w:rPr>
            </w:pPr>
            <w:r w:rsidRPr="005559FD">
              <w:rPr>
                <w:rFonts w:ascii="Arial" w:hAnsi="Arial" w:cs="Arial"/>
                <w:szCs w:val="22"/>
              </w:rPr>
              <w:t xml:space="preserve">Plot aboveground biomass </w:t>
            </w:r>
          </w:p>
        </w:tc>
        <w:tc>
          <w:tcPr>
            <w:tcW w:w="1170" w:type="dxa"/>
            <w:noWrap/>
            <w:hideMark/>
          </w:tcPr>
          <w:p w14:paraId="7FFE6B60" w14:textId="77777777" w:rsidR="00393C57" w:rsidRPr="005559FD" w:rsidRDefault="00393C57" w:rsidP="00DA66D5">
            <w:pPr>
              <w:tabs>
                <w:tab w:val="left" w:pos="2500"/>
              </w:tabs>
              <w:rPr>
                <w:rFonts w:ascii="Arial" w:hAnsi="Arial" w:cs="Arial"/>
                <w:szCs w:val="22"/>
              </w:rPr>
            </w:pPr>
            <w:r w:rsidRPr="005559FD">
              <w:rPr>
                <w:rFonts w:ascii="Arial" w:hAnsi="Arial" w:cs="Arial"/>
                <w:szCs w:val="22"/>
              </w:rPr>
              <w:t>g/plot</w:t>
            </w:r>
          </w:p>
        </w:tc>
        <w:tc>
          <w:tcPr>
            <w:tcW w:w="1377" w:type="dxa"/>
          </w:tcPr>
          <w:p w14:paraId="255B224C" w14:textId="5B41C508" w:rsidR="00393C57" w:rsidRPr="005559FD" w:rsidRDefault="00405643" w:rsidP="00405643">
            <w:pPr>
              <w:tabs>
                <w:tab w:val="left" w:pos="2500"/>
              </w:tabs>
              <w:jc w:val="right"/>
              <w:rPr>
                <w:rFonts w:ascii="Arial" w:hAnsi="Arial" w:cs="Arial"/>
                <w:szCs w:val="22"/>
              </w:rPr>
            </w:pPr>
            <w:r w:rsidRPr="00405643">
              <w:rPr>
                <w:rFonts w:ascii="Arial" w:hAnsi="Arial" w:cs="Arial"/>
                <w:szCs w:val="22"/>
              </w:rPr>
              <w:t>39</w:t>
            </w:r>
            <w:r>
              <w:rPr>
                <w:rFonts w:ascii="Arial" w:hAnsi="Arial" w:cs="Arial"/>
                <w:szCs w:val="22"/>
              </w:rPr>
              <w:t>,</w:t>
            </w:r>
            <w:r w:rsidRPr="00405643">
              <w:rPr>
                <w:rFonts w:ascii="Arial" w:hAnsi="Arial" w:cs="Arial"/>
                <w:szCs w:val="22"/>
              </w:rPr>
              <w:t>864</w:t>
            </w:r>
            <w:r>
              <w:rPr>
                <w:rFonts w:ascii="Arial" w:hAnsi="Arial" w:cs="Arial"/>
                <w:szCs w:val="22"/>
              </w:rPr>
              <w:t>,</w:t>
            </w:r>
            <w:r w:rsidRPr="00405643">
              <w:rPr>
                <w:rFonts w:ascii="Arial" w:hAnsi="Arial" w:cs="Arial"/>
                <w:szCs w:val="22"/>
              </w:rPr>
              <w:t>628</w:t>
            </w:r>
          </w:p>
        </w:tc>
        <w:tc>
          <w:tcPr>
            <w:tcW w:w="1579" w:type="dxa"/>
            <w:noWrap/>
            <w:hideMark/>
          </w:tcPr>
          <w:p w14:paraId="5E6A442C" w14:textId="2CDC955F" w:rsidR="00393C57" w:rsidRPr="005559FD" w:rsidRDefault="00393C57" w:rsidP="00DA66D5">
            <w:pPr>
              <w:tabs>
                <w:tab w:val="left" w:pos="2500"/>
              </w:tabs>
              <w:jc w:val="center"/>
              <w:rPr>
                <w:rFonts w:ascii="Arial" w:hAnsi="Arial" w:cs="Arial"/>
                <w:szCs w:val="22"/>
              </w:rPr>
            </w:pPr>
            <w:r w:rsidRPr="005559FD">
              <w:rPr>
                <w:rFonts w:ascii="Arial" w:hAnsi="Arial" w:cs="Arial"/>
                <w:szCs w:val="22"/>
              </w:rPr>
              <w:t xml:space="preserve"> 35,138,588 </w:t>
            </w:r>
          </w:p>
        </w:tc>
        <w:tc>
          <w:tcPr>
            <w:tcW w:w="1539" w:type="dxa"/>
          </w:tcPr>
          <w:p w14:paraId="51CE049E" w14:textId="63F89C60" w:rsidR="00393C57" w:rsidRPr="005559FD" w:rsidRDefault="00393C57" w:rsidP="00DA66D5">
            <w:pPr>
              <w:tabs>
                <w:tab w:val="left" w:pos="2500"/>
              </w:tabs>
              <w:jc w:val="center"/>
              <w:rPr>
                <w:rFonts w:ascii="Arial" w:hAnsi="Arial" w:cs="Arial"/>
                <w:szCs w:val="22"/>
              </w:rPr>
            </w:pPr>
            <w:r w:rsidRPr="005559FD">
              <w:rPr>
                <w:rFonts w:ascii="Arial" w:hAnsi="Arial" w:cs="Arial"/>
                <w:szCs w:val="22"/>
              </w:rPr>
              <w:t>31,402,875</w:t>
            </w:r>
          </w:p>
        </w:tc>
      </w:tr>
      <w:tr w:rsidR="00393C57" w:rsidRPr="007D578A" w14:paraId="3DA9FA45" w14:textId="6793FF0F" w:rsidTr="00405643">
        <w:trPr>
          <w:trHeight w:val="413"/>
        </w:trPr>
        <w:tc>
          <w:tcPr>
            <w:tcW w:w="3685" w:type="dxa"/>
            <w:shd w:val="clear" w:color="auto" w:fill="ACB9CA" w:themeFill="text2" w:themeFillTint="66"/>
            <w:noWrap/>
            <w:hideMark/>
          </w:tcPr>
          <w:p w14:paraId="2AADA763" w14:textId="77777777" w:rsidR="00393C57" w:rsidRPr="005559FD" w:rsidRDefault="00393C57" w:rsidP="00DA66D5">
            <w:pPr>
              <w:tabs>
                <w:tab w:val="left" w:pos="2500"/>
              </w:tabs>
              <w:rPr>
                <w:rFonts w:ascii="Arial" w:hAnsi="Arial" w:cs="Arial"/>
                <w:b/>
                <w:bCs/>
                <w:sz w:val="20"/>
                <w:szCs w:val="20"/>
              </w:rPr>
            </w:pPr>
            <w:r w:rsidRPr="005559FD">
              <w:rPr>
                <w:rFonts w:ascii="Arial" w:hAnsi="Arial" w:cs="Arial"/>
                <w:b/>
                <w:bCs/>
                <w:sz w:val="20"/>
                <w:szCs w:val="20"/>
              </w:rPr>
              <w:t>Plot aboveground carbon storage</w:t>
            </w:r>
          </w:p>
        </w:tc>
        <w:tc>
          <w:tcPr>
            <w:tcW w:w="1170" w:type="dxa"/>
            <w:shd w:val="clear" w:color="auto" w:fill="ACB9CA" w:themeFill="text2" w:themeFillTint="66"/>
            <w:noWrap/>
            <w:hideMark/>
          </w:tcPr>
          <w:p w14:paraId="62FB558F" w14:textId="77777777" w:rsidR="00393C57" w:rsidRPr="005559FD" w:rsidRDefault="00393C57" w:rsidP="00DA66D5">
            <w:pPr>
              <w:tabs>
                <w:tab w:val="left" w:pos="2500"/>
              </w:tabs>
              <w:rPr>
                <w:rFonts w:ascii="Arial" w:hAnsi="Arial" w:cs="Arial"/>
                <w:b/>
                <w:bCs/>
                <w:szCs w:val="22"/>
              </w:rPr>
            </w:pPr>
            <w:proofErr w:type="spellStart"/>
            <w:r w:rsidRPr="005559FD">
              <w:rPr>
                <w:rFonts w:ascii="Arial" w:hAnsi="Arial" w:cs="Arial"/>
                <w:b/>
                <w:bCs/>
                <w:szCs w:val="22"/>
              </w:rPr>
              <w:t>gC</w:t>
            </w:r>
            <w:proofErr w:type="spellEnd"/>
            <w:r w:rsidRPr="005559FD">
              <w:rPr>
                <w:rFonts w:ascii="Arial" w:hAnsi="Arial" w:cs="Arial"/>
                <w:b/>
                <w:bCs/>
                <w:szCs w:val="22"/>
              </w:rPr>
              <w:t>/plot</w:t>
            </w:r>
          </w:p>
        </w:tc>
        <w:tc>
          <w:tcPr>
            <w:tcW w:w="1377" w:type="dxa"/>
            <w:shd w:val="clear" w:color="auto" w:fill="ACB9CA" w:themeFill="text2" w:themeFillTint="66"/>
          </w:tcPr>
          <w:p w14:paraId="052C3944" w14:textId="348AE437" w:rsidR="00393C57" w:rsidRPr="005559FD" w:rsidRDefault="00405643" w:rsidP="00405643">
            <w:pPr>
              <w:tabs>
                <w:tab w:val="left" w:pos="2500"/>
              </w:tabs>
              <w:jc w:val="right"/>
              <w:rPr>
                <w:rFonts w:ascii="Arial" w:hAnsi="Arial" w:cs="Arial"/>
                <w:b/>
                <w:bCs/>
                <w:szCs w:val="22"/>
              </w:rPr>
            </w:pPr>
            <w:r w:rsidRPr="00405643">
              <w:rPr>
                <w:rFonts w:ascii="Arial" w:hAnsi="Arial" w:cs="Arial"/>
                <w:b/>
                <w:bCs/>
                <w:szCs w:val="22"/>
              </w:rPr>
              <w:t>19</w:t>
            </w:r>
            <w:r>
              <w:rPr>
                <w:rFonts w:ascii="Arial" w:hAnsi="Arial" w:cs="Arial"/>
                <w:b/>
                <w:bCs/>
                <w:szCs w:val="22"/>
              </w:rPr>
              <w:t>,</w:t>
            </w:r>
            <w:r w:rsidRPr="00405643">
              <w:rPr>
                <w:rFonts w:ascii="Arial" w:hAnsi="Arial" w:cs="Arial"/>
                <w:b/>
                <w:bCs/>
                <w:szCs w:val="22"/>
              </w:rPr>
              <w:t>932</w:t>
            </w:r>
            <w:r>
              <w:rPr>
                <w:rFonts w:ascii="Arial" w:hAnsi="Arial" w:cs="Arial"/>
                <w:b/>
                <w:bCs/>
                <w:szCs w:val="22"/>
              </w:rPr>
              <w:t>,</w:t>
            </w:r>
            <w:r w:rsidRPr="00405643">
              <w:rPr>
                <w:rFonts w:ascii="Arial" w:hAnsi="Arial" w:cs="Arial"/>
                <w:b/>
                <w:bCs/>
                <w:szCs w:val="22"/>
              </w:rPr>
              <w:t>314</w:t>
            </w:r>
          </w:p>
        </w:tc>
        <w:tc>
          <w:tcPr>
            <w:tcW w:w="1579" w:type="dxa"/>
            <w:shd w:val="clear" w:color="auto" w:fill="ACB9CA" w:themeFill="text2" w:themeFillTint="66"/>
            <w:noWrap/>
            <w:hideMark/>
          </w:tcPr>
          <w:p w14:paraId="5F0E2B8F" w14:textId="343F8DB5" w:rsidR="00393C57" w:rsidRPr="005559FD" w:rsidRDefault="00393C57" w:rsidP="00DA66D5">
            <w:pPr>
              <w:tabs>
                <w:tab w:val="left" w:pos="2500"/>
              </w:tabs>
              <w:jc w:val="center"/>
              <w:rPr>
                <w:rFonts w:ascii="Arial" w:hAnsi="Arial" w:cs="Arial"/>
                <w:b/>
                <w:bCs/>
                <w:szCs w:val="22"/>
              </w:rPr>
            </w:pPr>
            <w:r w:rsidRPr="005559FD">
              <w:rPr>
                <w:rFonts w:ascii="Arial" w:hAnsi="Arial" w:cs="Arial"/>
                <w:b/>
                <w:bCs/>
                <w:szCs w:val="22"/>
              </w:rPr>
              <w:t xml:space="preserve"> 17,569,294 </w:t>
            </w:r>
          </w:p>
        </w:tc>
        <w:tc>
          <w:tcPr>
            <w:tcW w:w="1539" w:type="dxa"/>
            <w:shd w:val="clear" w:color="auto" w:fill="ACB9CA" w:themeFill="text2" w:themeFillTint="66"/>
          </w:tcPr>
          <w:p w14:paraId="33ACBE3D" w14:textId="5393EE2F" w:rsidR="00393C57" w:rsidRPr="005559FD" w:rsidRDefault="00393C57" w:rsidP="00DA66D5">
            <w:pPr>
              <w:tabs>
                <w:tab w:val="left" w:pos="2500"/>
              </w:tabs>
              <w:jc w:val="center"/>
              <w:rPr>
                <w:rFonts w:ascii="Arial" w:hAnsi="Arial" w:cs="Arial"/>
                <w:b/>
                <w:bCs/>
                <w:szCs w:val="22"/>
              </w:rPr>
            </w:pPr>
            <w:r w:rsidRPr="005559FD">
              <w:rPr>
                <w:rFonts w:ascii="Arial" w:hAnsi="Arial" w:cs="Arial"/>
                <w:b/>
                <w:bCs/>
                <w:szCs w:val="22"/>
              </w:rPr>
              <w:t>15,701,437</w:t>
            </w:r>
          </w:p>
        </w:tc>
      </w:tr>
      <w:tr w:rsidR="00393C57" w:rsidRPr="007D578A" w14:paraId="3D7FBB8D" w14:textId="050AF132" w:rsidTr="00393C57">
        <w:trPr>
          <w:trHeight w:val="413"/>
        </w:trPr>
        <w:tc>
          <w:tcPr>
            <w:tcW w:w="3685" w:type="dxa"/>
            <w:noWrap/>
            <w:hideMark/>
          </w:tcPr>
          <w:p w14:paraId="3CF3036E" w14:textId="77777777" w:rsidR="00393C57" w:rsidRPr="005559FD" w:rsidRDefault="00393C57" w:rsidP="00DA66D5">
            <w:pPr>
              <w:tabs>
                <w:tab w:val="left" w:pos="2500"/>
              </w:tabs>
              <w:rPr>
                <w:rFonts w:ascii="Arial" w:hAnsi="Arial" w:cs="Arial"/>
                <w:szCs w:val="22"/>
              </w:rPr>
            </w:pPr>
            <w:r w:rsidRPr="005559FD">
              <w:rPr>
                <w:rFonts w:ascii="Arial" w:hAnsi="Arial" w:cs="Arial"/>
                <w:szCs w:val="22"/>
              </w:rPr>
              <w:t>Biomass</w:t>
            </w:r>
          </w:p>
        </w:tc>
        <w:tc>
          <w:tcPr>
            <w:tcW w:w="1170" w:type="dxa"/>
            <w:noWrap/>
            <w:hideMark/>
          </w:tcPr>
          <w:p w14:paraId="51D76F0C" w14:textId="77777777" w:rsidR="00393C57" w:rsidRPr="005559FD" w:rsidRDefault="00393C57" w:rsidP="00DA66D5">
            <w:pPr>
              <w:tabs>
                <w:tab w:val="left" w:pos="2500"/>
              </w:tabs>
              <w:rPr>
                <w:rFonts w:ascii="Arial" w:hAnsi="Arial" w:cs="Arial"/>
                <w:szCs w:val="22"/>
              </w:rPr>
            </w:pPr>
            <w:r w:rsidRPr="005559FD">
              <w:rPr>
                <w:rFonts w:ascii="Arial" w:hAnsi="Arial" w:cs="Arial"/>
                <w:szCs w:val="22"/>
              </w:rPr>
              <w:t>g/m2</w:t>
            </w:r>
          </w:p>
        </w:tc>
        <w:tc>
          <w:tcPr>
            <w:tcW w:w="1377" w:type="dxa"/>
          </w:tcPr>
          <w:p w14:paraId="14C54E7D" w14:textId="5E69B7DB" w:rsidR="00393C57" w:rsidRPr="005559FD" w:rsidRDefault="00405643" w:rsidP="00405643">
            <w:pPr>
              <w:tabs>
                <w:tab w:val="left" w:pos="2500"/>
              </w:tabs>
              <w:jc w:val="right"/>
              <w:rPr>
                <w:rFonts w:ascii="Arial" w:hAnsi="Arial" w:cs="Arial"/>
                <w:szCs w:val="22"/>
              </w:rPr>
            </w:pPr>
            <w:r>
              <w:rPr>
                <w:rFonts w:ascii="Arial" w:hAnsi="Arial" w:cs="Arial"/>
                <w:szCs w:val="22"/>
              </w:rPr>
              <w:t>4,109</w:t>
            </w:r>
          </w:p>
        </w:tc>
        <w:tc>
          <w:tcPr>
            <w:tcW w:w="1579" w:type="dxa"/>
            <w:noWrap/>
            <w:hideMark/>
          </w:tcPr>
          <w:p w14:paraId="50CC0244" w14:textId="0C9D9762" w:rsidR="00393C57" w:rsidRPr="005559FD" w:rsidRDefault="00393C57" w:rsidP="00DA66D5">
            <w:pPr>
              <w:tabs>
                <w:tab w:val="left" w:pos="2500"/>
              </w:tabs>
              <w:jc w:val="center"/>
              <w:rPr>
                <w:rFonts w:ascii="Arial" w:hAnsi="Arial" w:cs="Arial"/>
                <w:szCs w:val="22"/>
              </w:rPr>
            </w:pPr>
            <w:r w:rsidRPr="005559FD">
              <w:rPr>
                <w:rFonts w:ascii="Arial" w:hAnsi="Arial" w:cs="Arial"/>
                <w:szCs w:val="22"/>
              </w:rPr>
              <w:t xml:space="preserve"> 3,622 </w:t>
            </w:r>
          </w:p>
        </w:tc>
        <w:tc>
          <w:tcPr>
            <w:tcW w:w="1539" w:type="dxa"/>
          </w:tcPr>
          <w:p w14:paraId="0FD3C623" w14:textId="6D255CB6" w:rsidR="00393C57" w:rsidRPr="005559FD" w:rsidRDefault="00393C57" w:rsidP="00DA66D5">
            <w:pPr>
              <w:tabs>
                <w:tab w:val="left" w:pos="2500"/>
              </w:tabs>
              <w:jc w:val="center"/>
              <w:rPr>
                <w:rFonts w:ascii="Arial" w:hAnsi="Arial" w:cs="Arial"/>
                <w:szCs w:val="22"/>
              </w:rPr>
            </w:pPr>
            <w:r w:rsidRPr="005559FD">
              <w:rPr>
                <w:rFonts w:ascii="Arial" w:hAnsi="Arial" w:cs="Arial"/>
                <w:szCs w:val="22"/>
              </w:rPr>
              <w:t>3,237</w:t>
            </w:r>
          </w:p>
        </w:tc>
      </w:tr>
      <w:tr w:rsidR="00393C57" w:rsidRPr="007D578A" w14:paraId="0132BCE7" w14:textId="4A64DE51" w:rsidTr="00405643">
        <w:trPr>
          <w:trHeight w:val="413"/>
        </w:trPr>
        <w:tc>
          <w:tcPr>
            <w:tcW w:w="3685" w:type="dxa"/>
            <w:shd w:val="clear" w:color="auto" w:fill="ACB9CA" w:themeFill="text2" w:themeFillTint="66"/>
            <w:noWrap/>
            <w:hideMark/>
          </w:tcPr>
          <w:p w14:paraId="684AE9AF" w14:textId="77777777" w:rsidR="00393C57" w:rsidRPr="005559FD" w:rsidRDefault="00393C57" w:rsidP="00DA66D5">
            <w:pPr>
              <w:tabs>
                <w:tab w:val="left" w:pos="2500"/>
              </w:tabs>
              <w:rPr>
                <w:rFonts w:ascii="Arial" w:hAnsi="Arial" w:cs="Arial"/>
                <w:b/>
                <w:bCs/>
                <w:szCs w:val="22"/>
              </w:rPr>
            </w:pPr>
            <w:r w:rsidRPr="005559FD">
              <w:rPr>
                <w:rFonts w:ascii="Arial" w:hAnsi="Arial" w:cs="Arial"/>
                <w:b/>
                <w:bCs/>
                <w:szCs w:val="22"/>
              </w:rPr>
              <w:t>Aboveground carbon storage</w:t>
            </w:r>
          </w:p>
        </w:tc>
        <w:tc>
          <w:tcPr>
            <w:tcW w:w="1170" w:type="dxa"/>
            <w:shd w:val="clear" w:color="auto" w:fill="ACB9CA" w:themeFill="text2" w:themeFillTint="66"/>
            <w:noWrap/>
            <w:hideMark/>
          </w:tcPr>
          <w:p w14:paraId="1CF3DA22" w14:textId="77777777" w:rsidR="00393C57" w:rsidRPr="005559FD" w:rsidRDefault="00393C57" w:rsidP="00DA66D5">
            <w:pPr>
              <w:tabs>
                <w:tab w:val="left" w:pos="2500"/>
              </w:tabs>
              <w:rPr>
                <w:rFonts w:ascii="Arial" w:hAnsi="Arial" w:cs="Arial"/>
                <w:b/>
                <w:bCs/>
                <w:szCs w:val="22"/>
              </w:rPr>
            </w:pPr>
            <w:proofErr w:type="spellStart"/>
            <w:r w:rsidRPr="005559FD">
              <w:rPr>
                <w:rFonts w:ascii="Arial" w:hAnsi="Arial" w:cs="Arial"/>
                <w:b/>
                <w:bCs/>
                <w:szCs w:val="22"/>
              </w:rPr>
              <w:t>gC</w:t>
            </w:r>
            <w:proofErr w:type="spellEnd"/>
            <w:r w:rsidRPr="005559FD">
              <w:rPr>
                <w:rFonts w:ascii="Arial" w:hAnsi="Arial" w:cs="Arial"/>
                <w:b/>
                <w:bCs/>
                <w:szCs w:val="22"/>
              </w:rPr>
              <w:t>/m2</w:t>
            </w:r>
          </w:p>
        </w:tc>
        <w:tc>
          <w:tcPr>
            <w:tcW w:w="1377" w:type="dxa"/>
            <w:shd w:val="clear" w:color="auto" w:fill="ACB9CA" w:themeFill="text2" w:themeFillTint="66"/>
          </w:tcPr>
          <w:p w14:paraId="4EAFA4A2" w14:textId="04441135" w:rsidR="00393C57" w:rsidRPr="005559FD" w:rsidRDefault="00405643" w:rsidP="00405643">
            <w:pPr>
              <w:tabs>
                <w:tab w:val="left" w:pos="2500"/>
              </w:tabs>
              <w:jc w:val="right"/>
              <w:rPr>
                <w:rFonts w:ascii="Arial" w:hAnsi="Arial" w:cs="Arial"/>
                <w:b/>
                <w:bCs/>
                <w:szCs w:val="22"/>
              </w:rPr>
            </w:pPr>
            <w:r>
              <w:rPr>
                <w:rFonts w:ascii="Arial" w:hAnsi="Arial" w:cs="Arial"/>
                <w:b/>
                <w:bCs/>
                <w:szCs w:val="22"/>
              </w:rPr>
              <w:t>2,055</w:t>
            </w:r>
          </w:p>
        </w:tc>
        <w:tc>
          <w:tcPr>
            <w:tcW w:w="1579" w:type="dxa"/>
            <w:shd w:val="clear" w:color="auto" w:fill="ACB9CA" w:themeFill="text2" w:themeFillTint="66"/>
            <w:noWrap/>
            <w:hideMark/>
          </w:tcPr>
          <w:p w14:paraId="520411FB" w14:textId="7060DA9D" w:rsidR="00393C57" w:rsidRPr="005559FD" w:rsidRDefault="00393C57" w:rsidP="00DA66D5">
            <w:pPr>
              <w:tabs>
                <w:tab w:val="left" w:pos="2500"/>
              </w:tabs>
              <w:jc w:val="center"/>
              <w:rPr>
                <w:rFonts w:ascii="Arial" w:hAnsi="Arial" w:cs="Arial"/>
                <w:b/>
                <w:bCs/>
                <w:szCs w:val="22"/>
              </w:rPr>
            </w:pPr>
            <w:r w:rsidRPr="005559FD">
              <w:rPr>
                <w:rFonts w:ascii="Arial" w:hAnsi="Arial" w:cs="Arial"/>
                <w:b/>
                <w:bCs/>
                <w:szCs w:val="22"/>
              </w:rPr>
              <w:t xml:space="preserve"> 1,811 </w:t>
            </w:r>
          </w:p>
        </w:tc>
        <w:tc>
          <w:tcPr>
            <w:tcW w:w="1539" w:type="dxa"/>
            <w:shd w:val="clear" w:color="auto" w:fill="ACB9CA" w:themeFill="text2" w:themeFillTint="66"/>
          </w:tcPr>
          <w:p w14:paraId="1AB1ACB5" w14:textId="4D629193" w:rsidR="00393C57" w:rsidRPr="005559FD" w:rsidRDefault="00393C57" w:rsidP="00DA66D5">
            <w:pPr>
              <w:tabs>
                <w:tab w:val="left" w:pos="2500"/>
              </w:tabs>
              <w:jc w:val="center"/>
              <w:rPr>
                <w:rFonts w:ascii="Arial" w:hAnsi="Arial" w:cs="Arial"/>
                <w:b/>
                <w:bCs/>
                <w:szCs w:val="22"/>
              </w:rPr>
            </w:pPr>
            <w:r w:rsidRPr="005559FD">
              <w:rPr>
                <w:rFonts w:ascii="Arial" w:hAnsi="Arial" w:cs="Arial"/>
                <w:b/>
                <w:bCs/>
                <w:szCs w:val="22"/>
              </w:rPr>
              <w:t>1,618</w:t>
            </w:r>
          </w:p>
        </w:tc>
      </w:tr>
    </w:tbl>
    <w:p w14:paraId="4B380047" w14:textId="77777777" w:rsidR="00DA66D5" w:rsidRDefault="00DA66D5" w:rsidP="00DA66D5">
      <w:pPr>
        <w:tabs>
          <w:tab w:val="left" w:pos="2500"/>
        </w:tabs>
        <w:rPr>
          <w:b/>
          <w:bCs/>
          <w:color w:val="FF0000"/>
        </w:rPr>
      </w:pPr>
    </w:p>
    <w:p w14:paraId="4055C419" w14:textId="6EDDC3DF" w:rsidR="00DA66D5" w:rsidRPr="00F90A61" w:rsidRDefault="00DA66D5" w:rsidP="00DA66D5">
      <w:pPr>
        <w:tabs>
          <w:tab w:val="left" w:pos="2500"/>
        </w:tabs>
        <w:rPr>
          <w:rFonts w:ascii="Arial" w:hAnsi="Arial" w:cs="Arial"/>
          <w:b/>
          <w:bCs/>
          <w:szCs w:val="22"/>
        </w:rPr>
      </w:pPr>
      <w:r w:rsidRPr="00F90A61">
        <w:rPr>
          <w:rFonts w:ascii="Arial" w:hAnsi="Arial" w:cs="Arial"/>
          <w:b/>
          <w:bCs/>
          <w:szCs w:val="22"/>
        </w:rPr>
        <w:t>Table</w:t>
      </w:r>
      <w:r w:rsidR="00EC5136">
        <w:rPr>
          <w:rFonts w:ascii="Arial" w:hAnsi="Arial" w:cs="Arial"/>
          <w:b/>
          <w:bCs/>
          <w:szCs w:val="22"/>
        </w:rPr>
        <w:t>4</w:t>
      </w:r>
      <w:r w:rsidRPr="00F90A61">
        <w:rPr>
          <w:rFonts w:ascii="Arial" w:hAnsi="Arial" w:cs="Arial"/>
          <w:b/>
          <w:bCs/>
          <w:szCs w:val="22"/>
        </w:rPr>
        <w:t xml:space="preserve"> Summary of the carbon storage in the shrub/sapling in our site</w:t>
      </w:r>
    </w:p>
    <w:tbl>
      <w:tblPr>
        <w:tblStyle w:val="TableGrid"/>
        <w:tblW w:w="0" w:type="auto"/>
        <w:tblLook w:val="04A0" w:firstRow="1" w:lastRow="0" w:firstColumn="1" w:lastColumn="0" w:noHBand="0" w:noVBand="1"/>
      </w:tblPr>
      <w:tblGrid>
        <w:gridCol w:w="3685"/>
        <w:gridCol w:w="1170"/>
        <w:gridCol w:w="1377"/>
        <w:gridCol w:w="1865"/>
        <w:gridCol w:w="1253"/>
      </w:tblGrid>
      <w:tr w:rsidR="00405643" w:rsidRPr="008D1A24" w14:paraId="67990029" w14:textId="77777777" w:rsidTr="00405643">
        <w:trPr>
          <w:trHeight w:val="413"/>
        </w:trPr>
        <w:tc>
          <w:tcPr>
            <w:tcW w:w="3685" w:type="dxa"/>
            <w:shd w:val="clear" w:color="auto" w:fill="8EAADB" w:themeFill="accent1" w:themeFillTint="99"/>
            <w:noWrap/>
          </w:tcPr>
          <w:p w14:paraId="346EE777" w14:textId="77777777" w:rsidR="00405643" w:rsidRPr="005559FD" w:rsidRDefault="00405643" w:rsidP="00405643">
            <w:pPr>
              <w:tabs>
                <w:tab w:val="left" w:pos="2500"/>
              </w:tabs>
              <w:rPr>
                <w:rFonts w:ascii="Arial" w:hAnsi="Arial" w:cs="Arial"/>
                <w:color w:val="FFFFFF" w:themeColor="background1"/>
                <w:szCs w:val="22"/>
              </w:rPr>
            </w:pPr>
          </w:p>
        </w:tc>
        <w:tc>
          <w:tcPr>
            <w:tcW w:w="1170" w:type="dxa"/>
            <w:shd w:val="clear" w:color="auto" w:fill="8EAADB" w:themeFill="accent1" w:themeFillTint="99"/>
            <w:noWrap/>
          </w:tcPr>
          <w:p w14:paraId="1DB294FA" w14:textId="77777777" w:rsidR="00405643" w:rsidRPr="005559FD" w:rsidRDefault="00405643" w:rsidP="00405643">
            <w:pPr>
              <w:tabs>
                <w:tab w:val="left" w:pos="2500"/>
              </w:tabs>
              <w:rPr>
                <w:rFonts w:ascii="Arial" w:hAnsi="Arial" w:cs="Arial"/>
                <w:color w:val="FFFFFF" w:themeColor="background1"/>
                <w:szCs w:val="22"/>
              </w:rPr>
            </w:pPr>
            <w:r w:rsidRPr="005559FD">
              <w:rPr>
                <w:rFonts w:ascii="Arial" w:hAnsi="Arial" w:cs="Arial"/>
                <w:color w:val="FFFFFF" w:themeColor="background1"/>
                <w:szCs w:val="22"/>
              </w:rPr>
              <w:t>Unit</w:t>
            </w:r>
          </w:p>
        </w:tc>
        <w:tc>
          <w:tcPr>
            <w:tcW w:w="1377" w:type="dxa"/>
            <w:shd w:val="clear" w:color="auto" w:fill="8EAADB" w:themeFill="accent1" w:themeFillTint="99"/>
          </w:tcPr>
          <w:p w14:paraId="769382C3" w14:textId="1BFA7802" w:rsidR="00405643" w:rsidRPr="005559FD" w:rsidRDefault="00405643" w:rsidP="00405643">
            <w:pPr>
              <w:tabs>
                <w:tab w:val="left" w:pos="2500"/>
              </w:tabs>
              <w:jc w:val="right"/>
              <w:rPr>
                <w:rFonts w:ascii="Arial" w:hAnsi="Arial" w:cs="Arial"/>
                <w:color w:val="FFFFFF" w:themeColor="background1"/>
                <w:szCs w:val="22"/>
              </w:rPr>
            </w:pPr>
            <w:r>
              <w:rPr>
                <w:rFonts w:ascii="Arial" w:hAnsi="Arial" w:cs="Arial"/>
                <w:color w:val="FFFFFF" w:themeColor="background1"/>
                <w:szCs w:val="22"/>
              </w:rPr>
              <w:t>Nov-25</w:t>
            </w:r>
          </w:p>
        </w:tc>
        <w:tc>
          <w:tcPr>
            <w:tcW w:w="1865" w:type="dxa"/>
            <w:shd w:val="clear" w:color="auto" w:fill="8EAADB" w:themeFill="accent1" w:themeFillTint="99"/>
            <w:noWrap/>
          </w:tcPr>
          <w:p w14:paraId="6709FF01" w14:textId="09B81893" w:rsidR="00405643" w:rsidRPr="005559FD" w:rsidRDefault="00405643" w:rsidP="00405643">
            <w:pPr>
              <w:tabs>
                <w:tab w:val="left" w:pos="2500"/>
              </w:tabs>
              <w:rPr>
                <w:rFonts w:ascii="Arial" w:hAnsi="Arial" w:cs="Arial"/>
                <w:color w:val="FFFFFF" w:themeColor="background1"/>
                <w:szCs w:val="22"/>
              </w:rPr>
            </w:pPr>
            <w:r w:rsidRPr="005559FD">
              <w:rPr>
                <w:rFonts w:ascii="Arial" w:hAnsi="Arial" w:cs="Arial"/>
                <w:color w:val="FFFFFF" w:themeColor="background1"/>
                <w:szCs w:val="22"/>
              </w:rPr>
              <w:t xml:space="preserve">          Oct-24</w:t>
            </w:r>
          </w:p>
        </w:tc>
        <w:tc>
          <w:tcPr>
            <w:tcW w:w="1253" w:type="dxa"/>
            <w:shd w:val="clear" w:color="auto" w:fill="8EAADB" w:themeFill="accent1" w:themeFillTint="99"/>
          </w:tcPr>
          <w:p w14:paraId="0588AE72" w14:textId="43DFBDE2" w:rsidR="00405643" w:rsidRPr="005559FD" w:rsidRDefault="00405643" w:rsidP="00405643">
            <w:pPr>
              <w:tabs>
                <w:tab w:val="left" w:pos="2500"/>
              </w:tabs>
              <w:rPr>
                <w:rFonts w:ascii="Arial" w:hAnsi="Arial" w:cs="Arial"/>
                <w:color w:val="FFFFFF" w:themeColor="background1"/>
                <w:szCs w:val="22"/>
              </w:rPr>
            </w:pPr>
            <w:r w:rsidRPr="005559FD">
              <w:rPr>
                <w:rFonts w:ascii="Arial" w:hAnsi="Arial" w:cs="Arial"/>
                <w:color w:val="FFFFFF" w:themeColor="background1"/>
                <w:szCs w:val="22"/>
              </w:rPr>
              <w:t xml:space="preserve">     Jan-24</w:t>
            </w:r>
          </w:p>
        </w:tc>
      </w:tr>
      <w:tr w:rsidR="00405643" w:rsidRPr="008D1A24" w14:paraId="6F7EA345" w14:textId="77777777" w:rsidTr="00393C57">
        <w:trPr>
          <w:trHeight w:val="413"/>
        </w:trPr>
        <w:tc>
          <w:tcPr>
            <w:tcW w:w="3685" w:type="dxa"/>
            <w:noWrap/>
            <w:hideMark/>
          </w:tcPr>
          <w:p w14:paraId="73A8204C" w14:textId="52E15B7F" w:rsidR="00405643" w:rsidRPr="005559FD" w:rsidRDefault="00405643" w:rsidP="00405643">
            <w:pPr>
              <w:tabs>
                <w:tab w:val="left" w:pos="2500"/>
              </w:tabs>
              <w:rPr>
                <w:rFonts w:ascii="Arial" w:hAnsi="Arial" w:cs="Arial"/>
                <w:szCs w:val="22"/>
              </w:rPr>
            </w:pPr>
            <w:r w:rsidRPr="005559FD">
              <w:rPr>
                <w:rFonts w:ascii="Arial" w:hAnsi="Arial" w:cs="Arial"/>
                <w:szCs w:val="22"/>
              </w:rPr>
              <w:t>Deciduous Biomass</w:t>
            </w:r>
          </w:p>
        </w:tc>
        <w:tc>
          <w:tcPr>
            <w:tcW w:w="1170" w:type="dxa"/>
            <w:noWrap/>
            <w:hideMark/>
          </w:tcPr>
          <w:p w14:paraId="13EC0A09" w14:textId="07DC890D" w:rsidR="00405643" w:rsidRPr="005559FD" w:rsidRDefault="00405643" w:rsidP="00405643">
            <w:pPr>
              <w:tabs>
                <w:tab w:val="left" w:pos="2500"/>
              </w:tabs>
              <w:rPr>
                <w:rFonts w:ascii="Arial" w:hAnsi="Arial" w:cs="Arial"/>
                <w:szCs w:val="22"/>
              </w:rPr>
            </w:pPr>
            <w:r w:rsidRPr="005559FD">
              <w:rPr>
                <w:rFonts w:ascii="Arial" w:hAnsi="Arial" w:cs="Arial"/>
                <w:szCs w:val="22"/>
              </w:rPr>
              <w:t>g/m2</w:t>
            </w:r>
          </w:p>
        </w:tc>
        <w:tc>
          <w:tcPr>
            <w:tcW w:w="1377" w:type="dxa"/>
          </w:tcPr>
          <w:p w14:paraId="38988D81" w14:textId="00D98499" w:rsidR="00405643" w:rsidRPr="005559FD" w:rsidRDefault="00405643" w:rsidP="00405643">
            <w:pPr>
              <w:tabs>
                <w:tab w:val="left" w:pos="2500"/>
              </w:tabs>
              <w:jc w:val="center"/>
              <w:rPr>
                <w:rFonts w:ascii="Arial" w:hAnsi="Arial" w:cs="Arial"/>
                <w:szCs w:val="22"/>
              </w:rPr>
            </w:pPr>
            <w:r>
              <w:rPr>
                <w:rFonts w:ascii="Arial" w:hAnsi="Arial" w:cs="Arial"/>
                <w:szCs w:val="22"/>
              </w:rPr>
              <w:t>5.8</w:t>
            </w:r>
          </w:p>
        </w:tc>
        <w:tc>
          <w:tcPr>
            <w:tcW w:w="1865" w:type="dxa"/>
            <w:noWrap/>
            <w:hideMark/>
          </w:tcPr>
          <w:p w14:paraId="6149A9A6" w14:textId="140C57FF" w:rsidR="00405643" w:rsidRPr="005559FD" w:rsidRDefault="00405643" w:rsidP="00405643">
            <w:pPr>
              <w:tabs>
                <w:tab w:val="left" w:pos="2500"/>
              </w:tabs>
              <w:jc w:val="center"/>
              <w:rPr>
                <w:rFonts w:ascii="Arial" w:hAnsi="Arial" w:cs="Arial"/>
                <w:szCs w:val="22"/>
              </w:rPr>
            </w:pPr>
            <w:r w:rsidRPr="005559FD">
              <w:rPr>
                <w:rFonts w:ascii="Arial" w:hAnsi="Arial" w:cs="Arial"/>
                <w:szCs w:val="22"/>
              </w:rPr>
              <w:t>1.7</w:t>
            </w:r>
          </w:p>
        </w:tc>
        <w:tc>
          <w:tcPr>
            <w:tcW w:w="1253" w:type="dxa"/>
          </w:tcPr>
          <w:p w14:paraId="61FE2FDA" w14:textId="3B90306D" w:rsidR="00405643" w:rsidRPr="005559FD" w:rsidRDefault="00405643" w:rsidP="00405643">
            <w:pPr>
              <w:tabs>
                <w:tab w:val="left" w:pos="2500"/>
              </w:tabs>
              <w:jc w:val="center"/>
              <w:rPr>
                <w:rFonts w:ascii="Arial" w:hAnsi="Arial" w:cs="Arial"/>
                <w:szCs w:val="22"/>
              </w:rPr>
            </w:pPr>
            <w:r w:rsidRPr="005559FD">
              <w:rPr>
                <w:rFonts w:ascii="Arial" w:hAnsi="Arial" w:cs="Arial"/>
                <w:szCs w:val="22"/>
              </w:rPr>
              <w:t>1.4</w:t>
            </w:r>
          </w:p>
        </w:tc>
      </w:tr>
      <w:tr w:rsidR="00405643" w:rsidRPr="008D1A24" w14:paraId="183E854E" w14:textId="77777777" w:rsidTr="00393C57">
        <w:trPr>
          <w:trHeight w:val="413"/>
        </w:trPr>
        <w:tc>
          <w:tcPr>
            <w:tcW w:w="3685" w:type="dxa"/>
            <w:shd w:val="clear" w:color="auto" w:fill="FFFFFF" w:themeFill="background1"/>
            <w:noWrap/>
            <w:hideMark/>
          </w:tcPr>
          <w:p w14:paraId="684A8F8A" w14:textId="50F5A1C1" w:rsidR="00405643" w:rsidRPr="006137DC" w:rsidRDefault="00405643" w:rsidP="00405643">
            <w:pPr>
              <w:tabs>
                <w:tab w:val="left" w:pos="2500"/>
              </w:tabs>
              <w:rPr>
                <w:rFonts w:ascii="Arial" w:hAnsi="Arial" w:cs="Arial"/>
                <w:szCs w:val="22"/>
              </w:rPr>
            </w:pPr>
            <w:r w:rsidRPr="006137DC">
              <w:rPr>
                <w:rFonts w:ascii="Arial" w:hAnsi="Arial" w:cs="Arial"/>
                <w:szCs w:val="22"/>
              </w:rPr>
              <w:t>Evergreen Biomass</w:t>
            </w:r>
          </w:p>
        </w:tc>
        <w:tc>
          <w:tcPr>
            <w:tcW w:w="1170" w:type="dxa"/>
            <w:shd w:val="clear" w:color="auto" w:fill="FFFFFF" w:themeFill="background1"/>
            <w:noWrap/>
            <w:hideMark/>
          </w:tcPr>
          <w:p w14:paraId="0F719C8B" w14:textId="380331E5" w:rsidR="00405643" w:rsidRPr="006137DC" w:rsidRDefault="00405643" w:rsidP="00405643">
            <w:pPr>
              <w:tabs>
                <w:tab w:val="left" w:pos="2500"/>
              </w:tabs>
              <w:rPr>
                <w:rFonts w:ascii="Arial" w:hAnsi="Arial" w:cs="Arial"/>
                <w:szCs w:val="22"/>
              </w:rPr>
            </w:pPr>
            <w:r w:rsidRPr="006137DC">
              <w:rPr>
                <w:rFonts w:ascii="Arial" w:hAnsi="Arial" w:cs="Arial"/>
                <w:szCs w:val="22"/>
              </w:rPr>
              <w:t>g/m2</w:t>
            </w:r>
          </w:p>
        </w:tc>
        <w:tc>
          <w:tcPr>
            <w:tcW w:w="1377" w:type="dxa"/>
          </w:tcPr>
          <w:p w14:paraId="004CCD67" w14:textId="32F9CE9C" w:rsidR="00405643" w:rsidRPr="006137DC" w:rsidRDefault="00405643" w:rsidP="00405643">
            <w:pPr>
              <w:tabs>
                <w:tab w:val="left" w:pos="2500"/>
              </w:tabs>
              <w:jc w:val="center"/>
              <w:rPr>
                <w:rFonts w:ascii="Arial" w:hAnsi="Arial" w:cs="Arial"/>
                <w:szCs w:val="22"/>
              </w:rPr>
            </w:pPr>
            <w:r>
              <w:rPr>
                <w:rFonts w:ascii="Arial" w:hAnsi="Arial" w:cs="Arial"/>
                <w:szCs w:val="22"/>
              </w:rPr>
              <w:t>36.7</w:t>
            </w:r>
          </w:p>
        </w:tc>
        <w:tc>
          <w:tcPr>
            <w:tcW w:w="1865" w:type="dxa"/>
            <w:shd w:val="clear" w:color="auto" w:fill="FFFFFF" w:themeFill="background1"/>
            <w:noWrap/>
            <w:hideMark/>
          </w:tcPr>
          <w:p w14:paraId="148F3A32" w14:textId="4F796CB9" w:rsidR="00405643" w:rsidRPr="006137DC" w:rsidRDefault="00405643" w:rsidP="00405643">
            <w:pPr>
              <w:tabs>
                <w:tab w:val="left" w:pos="2500"/>
              </w:tabs>
              <w:jc w:val="center"/>
              <w:rPr>
                <w:rFonts w:ascii="Arial" w:hAnsi="Arial" w:cs="Arial"/>
                <w:szCs w:val="22"/>
              </w:rPr>
            </w:pPr>
            <w:r w:rsidRPr="006137DC">
              <w:rPr>
                <w:rFonts w:ascii="Arial" w:hAnsi="Arial" w:cs="Arial"/>
                <w:szCs w:val="22"/>
              </w:rPr>
              <w:t>45.7</w:t>
            </w:r>
          </w:p>
        </w:tc>
        <w:tc>
          <w:tcPr>
            <w:tcW w:w="1253" w:type="dxa"/>
            <w:shd w:val="clear" w:color="auto" w:fill="FFFFFF" w:themeFill="background1"/>
          </w:tcPr>
          <w:p w14:paraId="55B83E65" w14:textId="19B03A5B" w:rsidR="00405643" w:rsidRPr="006137DC" w:rsidRDefault="00405643" w:rsidP="00405643">
            <w:pPr>
              <w:tabs>
                <w:tab w:val="left" w:pos="2500"/>
              </w:tabs>
              <w:jc w:val="center"/>
              <w:rPr>
                <w:rFonts w:ascii="Arial" w:hAnsi="Arial" w:cs="Arial"/>
                <w:szCs w:val="22"/>
              </w:rPr>
            </w:pPr>
            <w:r w:rsidRPr="006137DC">
              <w:rPr>
                <w:rFonts w:ascii="Arial" w:hAnsi="Arial" w:cs="Arial"/>
                <w:szCs w:val="22"/>
              </w:rPr>
              <w:t>27.7</w:t>
            </w:r>
          </w:p>
        </w:tc>
      </w:tr>
      <w:tr w:rsidR="00405643" w:rsidRPr="008D1A24" w14:paraId="6E4E63F3" w14:textId="77777777" w:rsidTr="00393C57">
        <w:trPr>
          <w:trHeight w:val="413"/>
        </w:trPr>
        <w:tc>
          <w:tcPr>
            <w:tcW w:w="3685" w:type="dxa"/>
            <w:shd w:val="clear" w:color="auto" w:fill="F2F2F2" w:themeFill="background1" w:themeFillShade="F2"/>
            <w:noWrap/>
            <w:hideMark/>
          </w:tcPr>
          <w:p w14:paraId="318CC84B" w14:textId="6D40AC6A" w:rsidR="00405643" w:rsidRPr="006137DC" w:rsidRDefault="00405643" w:rsidP="00405643">
            <w:pPr>
              <w:tabs>
                <w:tab w:val="left" w:pos="2500"/>
              </w:tabs>
              <w:rPr>
                <w:rFonts w:ascii="Arial" w:hAnsi="Arial" w:cs="Arial"/>
                <w:b/>
                <w:bCs/>
                <w:szCs w:val="22"/>
              </w:rPr>
            </w:pPr>
            <w:r w:rsidRPr="006137DC">
              <w:rPr>
                <w:rFonts w:ascii="Arial" w:hAnsi="Arial" w:cs="Arial"/>
                <w:b/>
                <w:bCs/>
                <w:szCs w:val="22"/>
              </w:rPr>
              <w:t>Total Biomass</w:t>
            </w:r>
          </w:p>
        </w:tc>
        <w:tc>
          <w:tcPr>
            <w:tcW w:w="1170" w:type="dxa"/>
            <w:shd w:val="clear" w:color="auto" w:fill="F2F2F2" w:themeFill="background1" w:themeFillShade="F2"/>
            <w:noWrap/>
            <w:hideMark/>
          </w:tcPr>
          <w:p w14:paraId="00ECBF9D" w14:textId="18A4C17D" w:rsidR="00405643" w:rsidRPr="006137DC" w:rsidRDefault="00405643" w:rsidP="00405643">
            <w:pPr>
              <w:tabs>
                <w:tab w:val="left" w:pos="2500"/>
              </w:tabs>
              <w:rPr>
                <w:rFonts w:ascii="Arial" w:hAnsi="Arial" w:cs="Arial"/>
                <w:b/>
                <w:bCs/>
                <w:szCs w:val="22"/>
              </w:rPr>
            </w:pPr>
            <w:r w:rsidRPr="006137DC">
              <w:rPr>
                <w:rFonts w:ascii="Arial" w:hAnsi="Arial" w:cs="Arial"/>
                <w:b/>
                <w:bCs/>
                <w:szCs w:val="22"/>
              </w:rPr>
              <w:t>g/m2</w:t>
            </w:r>
          </w:p>
        </w:tc>
        <w:tc>
          <w:tcPr>
            <w:tcW w:w="1377" w:type="dxa"/>
          </w:tcPr>
          <w:p w14:paraId="02E5DFB5" w14:textId="294F49FB" w:rsidR="00405643" w:rsidRPr="006137DC" w:rsidRDefault="00405643" w:rsidP="00405643">
            <w:pPr>
              <w:tabs>
                <w:tab w:val="left" w:pos="2500"/>
              </w:tabs>
              <w:jc w:val="center"/>
              <w:rPr>
                <w:rFonts w:ascii="Arial" w:hAnsi="Arial" w:cs="Arial"/>
                <w:b/>
                <w:bCs/>
                <w:szCs w:val="22"/>
              </w:rPr>
            </w:pPr>
            <w:r>
              <w:rPr>
                <w:rFonts w:ascii="Arial" w:hAnsi="Arial" w:cs="Arial"/>
                <w:b/>
                <w:bCs/>
                <w:szCs w:val="22"/>
              </w:rPr>
              <w:t>42.5</w:t>
            </w:r>
          </w:p>
        </w:tc>
        <w:tc>
          <w:tcPr>
            <w:tcW w:w="1865" w:type="dxa"/>
            <w:shd w:val="clear" w:color="auto" w:fill="F2F2F2" w:themeFill="background1" w:themeFillShade="F2"/>
            <w:noWrap/>
            <w:hideMark/>
          </w:tcPr>
          <w:p w14:paraId="157F9FC3" w14:textId="1D7093E1" w:rsidR="00405643" w:rsidRPr="006137DC" w:rsidRDefault="00405643" w:rsidP="00405643">
            <w:pPr>
              <w:tabs>
                <w:tab w:val="left" w:pos="2500"/>
              </w:tabs>
              <w:jc w:val="center"/>
              <w:rPr>
                <w:rFonts w:ascii="Arial" w:hAnsi="Arial" w:cs="Arial"/>
                <w:b/>
                <w:bCs/>
                <w:szCs w:val="22"/>
              </w:rPr>
            </w:pPr>
            <w:r w:rsidRPr="006137DC">
              <w:rPr>
                <w:rFonts w:ascii="Arial" w:hAnsi="Arial" w:cs="Arial"/>
                <w:b/>
                <w:bCs/>
                <w:szCs w:val="22"/>
              </w:rPr>
              <w:t>47.4</w:t>
            </w:r>
          </w:p>
        </w:tc>
        <w:tc>
          <w:tcPr>
            <w:tcW w:w="1253" w:type="dxa"/>
            <w:shd w:val="clear" w:color="auto" w:fill="F2F2F2" w:themeFill="background1" w:themeFillShade="F2"/>
          </w:tcPr>
          <w:p w14:paraId="5C20B862" w14:textId="29CDD17D" w:rsidR="00405643" w:rsidRPr="006137DC" w:rsidRDefault="00405643" w:rsidP="00405643">
            <w:pPr>
              <w:tabs>
                <w:tab w:val="left" w:pos="2500"/>
              </w:tabs>
              <w:jc w:val="center"/>
              <w:rPr>
                <w:rFonts w:ascii="Arial" w:hAnsi="Arial" w:cs="Arial"/>
                <w:b/>
                <w:bCs/>
                <w:szCs w:val="22"/>
              </w:rPr>
            </w:pPr>
            <w:r w:rsidRPr="006137DC">
              <w:rPr>
                <w:rFonts w:ascii="Arial" w:hAnsi="Arial" w:cs="Arial"/>
                <w:b/>
                <w:bCs/>
                <w:szCs w:val="22"/>
              </w:rPr>
              <w:t>29.1</w:t>
            </w:r>
          </w:p>
        </w:tc>
      </w:tr>
      <w:tr w:rsidR="00405643" w:rsidRPr="008D1A24" w14:paraId="7A93F412" w14:textId="77777777" w:rsidTr="00405643">
        <w:trPr>
          <w:trHeight w:val="413"/>
        </w:trPr>
        <w:tc>
          <w:tcPr>
            <w:tcW w:w="3685" w:type="dxa"/>
            <w:shd w:val="clear" w:color="auto" w:fill="ACB9CA" w:themeFill="text2" w:themeFillTint="66"/>
            <w:noWrap/>
            <w:hideMark/>
          </w:tcPr>
          <w:p w14:paraId="505D496D" w14:textId="5D7E4FC5" w:rsidR="00405643" w:rsidRPr="005559FD" w:rsidRDefault="00405643" w:rsidP="00405643">
            <w:pPr>
              <w:tabs>
                <w:tab w:val="left" w:pos="2500"/>
              </w:tabs>
              <w:rPr>
                <w:rFonts w:ascii="Arial" w:hAnsi="Arial" w:cs="Arial"/>
                <w:b/>
                <w:bCs/>
                <w:szCs w:val="22"/>
              </w:rPr>
            </w:pPr>
            <w:r w:rsidRPr="005559FD">
              <w:rPr>
                <w:rFonts w:ascii="Arial" w:hAnsi="Arial" w:cs="Arial"/>
                <w:b/>
                <w:bCs/>
                <w:szCs w:val="22"/>
              </w:rPr>
              <w:t>Carbon Storage - Shrub/sapling</w:t>
            </w:r>
          </w:p>
        </w:tc>
        <w:tc>
          <w:tcPr>
            <w:tcW w:w="1170" w:type="dxa"/>
            <w:shd w:val="clear" w:color="auto" w:fill="ACB9CA" w:themeFill="text2" w:themeFillTint="66"/>
            <w:noWrap/>
            <w:hideMark/>
          </w:tcPr>
          <w:p w14:paraId="25D6C705" w14:textId="60907C3B" w:rsidR="00405643" w:rsidRPr="005559FD" w:rsidRDefault="00405643" w:rsidP="00405643">
            <w:pPr>
              <w:tabs>
                <w:tab w:val="left" w:pos="2500"/>
              </w:tabs>
              <w:rPr>
                <w:rFonts w:ascii="Arial" w:hAnsi="Arial" w:cs="Arial"/>
                <w:b/>
                <w:bCs/>
                <w:szCs w:val="22"/>
              </w:rPr>
            </w:pPr>
            <w:proofErr w:type="spellStart"/>
            <w:r w:rsidRPr="005559FD">
              <w:rPr>
                <w:rFonts w:ascii="Arial" w:hAnsi="Arial" w:cs="Arial"/>
                <w:b/>
                <w:bCs/>
                <w:szCs w:val="22"/>
              </w:rPr>
              <w:t>gC</w:t>
            </w:r>
            <w:proofErr w:type="spellEnd"/>
            <w:r w:rsidRPr="005559FD">
              <w:rPr>
                <w:rFonts w:ascii="Arial" w:hAnsi="Arial" w:cs="Arial"/>
                <w:b/>
                <w:bCs/>
                <w:szCs w:val="22"/>
              </w:rPr>
              <w:t>/m2</w:t>
            </w:r>
          </w:p>
        </w:tc>
        <w:tc>
          <w:tcPr>
            <w:tcW w:w="1377" w:type="dxa"/>
            <w:shd w:val="clear" w:color="auto" w:fill="ACB9CA" w:themeFill="text2" w:themeFillTint="66"/>
          </w:tcPr>
          <w:p w14:paraId="3E2C908D" w14:textId="6F94296E" w:rsidR="00405643" w:rsidRPr="005559FD" w:rsidRDefault="00405643" w:rsidP="00405643">
            <w:pPr>
              <w:tabs>
                <w:tab w:val="left" w:pos="2500"/>
              </w:tabs>
              <w:jc w:val="center"/>
              <w:rPr>
                <w:rFonts w:ascii="Arial" w:hAnsi="Arial" w:cs="Arial"/>
                <w:b/>
                <w:bCs/>
                <w:szCs w:val="22"/>
              </w:rPr>
            </w:pPr>
            <w:r>
              <w:rPr>
                <w:rFonts w:ascii="Arial" w:hAnsi="Arial" w:cs="Arial"/>
                <w:b/>
                <w:bCs/>
                <w:szCs w:val="22"/>
              </w:rPr>
              <w:t>21.2</w:t>
            </w:r>
          </w:p>
        </w:tc>
        <w:tc>
          <w:tcPr>
            <w:tcW w:w="1865" w:type="dxa"/>
            <w:shd w:val="clear" w:color="auto" w:fill="ACB9CA" w:themeFill="text2" w:themeFillTint="66"/>
            <w:noWrap/>
            <w:hideMark/>
          </w:tcPr>
          <w:p w14:paraId="3B9DDE4A" w14:textId="47C3D0C2" w:rsidR="00405643" w:rsidRPr="005559FD" w:rsidRDefault="00405643" w:rsidP="00405643">
            <w:pPr>
              <w:tabs>
                <w:tab w:val="left" w:pos="2500"/>
              </w:tabs>
              <w:jc w:val="center"/>
              <w:rPr>
                <w:rFonts w:ascii="Arial" w:hAnsi="Arial" w:cs="Arial"/>
                <w:b/>
                <w:bCs/>
                <w:szCs w:val="22"/>
              </w:rPr>
            </w:pPr>
            <w:r w:rsidRPr="005559FD">
              <w:rPr>
                <w:rFonts w:ascii="Arial" w:hAnsi="Arial" w:cs="Arial"/>
                <w:b/>
                <w:bCs/>
                <w:szCs w:val="22"/>
              </w:rPr>
              <w:t>23.6</w:t>
            </w:r>
          </w:p>
        </w:tc>
        <w:tc>
          <w:tcPr>
            <w:tcW w:w="1253" w:type="dxa"/>
            <w:shd w:val="clear" w:color="auto" w:fill="ACB9CA" w:themeFill="text2" w:themeFillTint="66"/>
          </w:tcPr>
          <w:p w14:paraId="32657DB2" w14:textId="67D608F4" w:rsidR="00405643" w:rsidRPr="005559FD" w:rsidRDefault="00405643" w:rsidP="00405643">
            <w:pPr>
              <w:tabs>
                <w:tab w:val="left" w:pos="2500"/>
              </w:tabs>
              <w:jc w:val="center"/>
              <w:rPr>
                <w:rFonts w:ascii="Arial" w:hAnsi="Arial" w:cs="Arial"/>
                <w:b/>
                <w:bCs/>
                <w:szCs w:val="22"/>
              </w:rPr>
            </w:pPr>
            <w:r w:rsidRPr="005559FD">
              <w:rPr>
                <w:rFonts w:ascii="Arial" w:hAnsi="Arial" w:cs="Arial"/>
                <w:b/>
                <w:bCs/>
                <w:szCs w:val="22"/>
              </w:rPr>
              <w:t>14.5</w:t>
            </w:r>
          </w:p>
        </w:tc>
      </w:tr>
    </w:tbl>
    <w:p w14:paraId="34C81F1A" w14:textId="55AF4779" w:rsidR="00DA66D5" w:rsidRDefault="00DA66D5" w:rsidP="00DA66D5">
      <w:pPr>
        <w:tabs>
          <w:tab w:val="left" w:pos="2500"/>
        </w:tabs>
        <w:rPr>
          <w:b/>
          <w:bCs/>
        </w:rPr>
      </w:pPr>
    </w:p>
    <w:p w14:paraId="0069D8C4" w14:textId="4177F405" w:rsidR="005F13AF" w:rsidRPr="00F90A61" w:rsidRDefault="005F13AF" w:rsidP="005F13AF">
      <w:pPr>
        <w:tabs>
          <w:tab w:val="left" w:pos="2500"/>
        </w:tabs>
        <w:rPr>
          <w:rFonts w:ascii="Arial" w:hAnsi="Arial" w:cs="Arial"/>
          <w:b/>
          <w:bCs/>
          <w:szCs w:val="22"/>
        </w:rPr>
      </w:pPr>
      <w:r w:rsidRPr="00F90A61">
        <w:rPr>
          <w:rFonts w:ascii="Arial" w:hAnsi="Arial" w:cs="Arial"/>
          <w:b/>
          <w:bCs/>
          <w:szCs w:val="22"/>
        </w:rPr>
        <w:t>Table</w:t>
      </w:r>
      <w:r w:rsidR="00EC5136">
        <w:rPr>
          <w:rFonts w:ascii="Arial" w:hAnsi="Arial" w:cs="Arial"/>
          <w:b/>
          <w:bCs/>
          <w:szCs w:val="22"/>
        </w:rPr>
        <w:t>5</w:t>
      </w:r>
      <w:r w:rsidRPr="00F90A61">
        <w:rPr>
          <w:rFonts w:ascii="Arial" w:hAnsi="Arial" w:cs="Arial"/>
          <w:b/>
          <w:bCs/>
          <w:szCs w:val="22"/>
        </w:rPr>
        <w:t xml:space="preserve"> Summary of the carbon storage in grass </w:t>
      </w:r>
      <w:proofErr w:type="gramStart"/>
      <w:r w:rsidRPr="00F90A61">
        <w:rPr>
          <w:rFonts w:ascii="Arial" w:hAnsi="Arial" w:cs="Arial"/>
          <w:b/>
          <w:bCs/>
          <w:szCs w:val="22"/>
        </w:rPr>
        <w:t>in</w:t>
      </w:r>
      <w:proofErr w:type="gramEnd"/>
      <w:r w:rsidRPr="00F90A61">
        <w:rPr>
          <w:rFonts w:ascii="Arial" w:hAnsi="Arial" w:cs="Arial"/>
          <w:b/>
          <w:bCs/>
          <w:szCs w:val="22"/>
        </w:rPr>
        <w:t xml:space="preserve"> our site</w:t>
      </w:r>
    </w:p>
    <w:tbl>
      <w:tblPr>
        <w:tblStyle w:val="TableGrid"/>
        <w:tblW w:w="0" w:type="auto"/>
        <w:tblLook w:val="04A0" w:firstRow="1" w:lastRow="0" w:firstColumn="1" w:lastColumn="0" w:noHBand="0" w:noVBand="1"/>
      </w:tblPr>
      <w:tblGrid>
        <w:gridCol w:w="3685"/>
        <w:gridCol w:w="1170"/>
        <w:gridCol w:w="1519"/>
        <w:gridCol w:w="1724"/>
        <w:gridCol w:w="1252"/>
      </w:tblGrid>
      <w:tr w:rsidR="00393C57" w:rsidRPr="008D1A24" w14:paraId="7E842876" w14:textId="77777777" w:rsidTr="00405643">
        <w:trPr>
          <w:trHeight w:val="413"/>
        </w:trPr>
        <w:tc>
          <w:tcPr>
            <w:tcW w:w="3685" w:type="dxa"/>
            <w:shd w:val="clear" w:color="auto" w:fill="8EAADB" w:themeFill="accent1" w:themeFillTint="99"/>
            <w:noWrap/>
          </w:tcPr>
          <w:p w14:paraId="6009BBC9" w14:textId="77777777" w:rsidR="00393C57" w:rsidRPr="005559FD" w:rsidRDefault="00393C57" w:rsidP="00302F88">
            <w:pPr>
              <w:tabs>
                <w:tab w:val="left" w:pos="2500"/>
              </w:tabs>
              <w:rPr>
                <w:rFonts w:ascii="Arial" w:hAnsi="Arial" w:cs="Arial"/>
                <w:color w:val="FFFFFF" w:themeColor="background1"/>
                <w:szCs w:val="22"/>
              </w:rPr>
            </w:pPr>
          </w:p>
        </w:tc>
        <w:tc>
          <w:tcPr>
            <w:tcW w:w="1170" w:type="dxa"/>
            <w:shd w:val="clear" w:color="auto" w:fill="8EAADB" w:themeFill="accent1" w:themeFillTint="99"/>
            <w:noWrap/>
          </w:tcPr>
          <w:p w14:paraId="707601A2" w14:textId="77777777" w:rsidR="00393C57" w:rsidRPr="005559FD" w:rsidRDefault="00393C57" w:rsidP="00302F88">
            <w:pPr>
              <w:tabs>
                <w:tab w:val="left" w:pos="2500"/>
              </w:tabs>
              <w:rPr>
                <w:rFonts w:ascii="Arial" w:hAnsi="Arial" w:cs="Arial"/>
                <w:color w:val="FFFFFF" w:themeColor="background1"/>
                <w:szCs w:val="22"/>
              </w:rPr>
            </w:pPr>
            <w:r w:rsidRPr="005559FD">
              <w:rPr>
                <w:rFonts w:ascii="Arial" w:hAnsi="Arial" w:cs="Arial"/>
                <w:color w:val="FFFFFF" w:themeColor="background1"/>
                <w:szCs w:val="22"/>
              </w:rPr>
              <w:t>Unit</w:t>
            </w:r>
          </w:p>
        </w:tc>
        <w:tc>
          <w:tcPr>
            <w:tcW w:w="1519" w:type="dxa"/>
            <w:shd w:val="clear" w:color="auto" w:fill="8EAADB" w:themeFill="accent1" w:themeFillTint="99"/>
          </w:tcPr>
          <w:p w14:paraId="2CEE3A51" w14:textId="63E2BCC3" w:rsidR="00393C57" w:rsidRPr="005559FD" w:rsidRDefault="00405643" w:rsidP="00405643">
            <w:pPr>
              <w:tabs>
                <w:tab w:val="left" w:pos="2500"/>
              </w:tabs>
              <w:jc w:val="right"/>
              <w:rPr>
                <w:rFonts w:ascii="Arial" w:hAnsi="Arial" w:cs="Arial"/>
                <w:color w:val="FFFFFF" w:themeColor="background1"/>
                <w:szCs w:val="22"/>
              </w:rPr>
            </w:pPr>
            <w:r>
              <w:rPr>
                <w:rFonts w:ascii="Arial" w:hAnsi="Arial" w:cs="Arial"/>
                <w:color w:val="FFFFFF" w:themeColor="background1"/>
                <w:szCs w:val="22"/>
              </w:rPr>
              <w:t>Nov-25</w:t>
            </w:r>
          </w:p>
        </w:tc>
        <w:tc>
          <w:tcPr>
            <w:tcW w:w="1724" w:type="dxa"/>
            <w:shd w:val="clear" w:color="auto" w:fill="8EAADB" w:themeFill="accent1" w:themeFillTint="99"/>
            <w:noWrap/>
          </w:tcPr>
          <w:p w14:paraId="7A29881A" w14:textId="03AD5DA5" w:rsidR="00393C57" w:rsidRPr="005559FD" w:rsidRDefault="00393C57" w:rsidP="00302F88">
            <w:pPr>
              <w:tabs>
                <w:tab w:val="left" w:pos="2500"/>
              </w:tabs>
              <w:rPr>
                <w:rFonts w:ascii="Arial" w:hAnsi="Arial" w:cs="Arial"/>
                <w:color w:val="FFFFFF" w:themeColor="background1"/>
                <w:szCs w:val="22"/>
              </w:rPr>
            </w:pPr>
            <w:r w:rsidRPr="005559FD">
              <w:rPr>
                <w:rFonts w:ascii="Arial" w:hAnsi="Arial" w:cs="Arial"/>
                <w:color w:val="FFFFFF" w:themeColor="background1"/>
                <w:szCs w:val="22"/>
              </w:rPr>
              <w:t xml:space="preserve">          Oct-24</w:t>
            </w:r>
          </w:p>
        </w:tc>
        <w:tc>
          <w:tcPr>
            <w:tcW w:w="1252" w:type="dxa"/>
            <w:shd w:val="clear" w:color="auto" w:fill="8EAADB" w:themeFill="accent1" w:themeFillTint="99"/>
          </w:tcPr>
          <w:p w14:paraId="26574F26" w14:textId="238913C8" w:rsidR="00393C57" w:rsidRPr="005559FD" w:rsidRDefault="00393C57" w:rsidP="00302F88">
            <w:pPr>
              <w:tabs>
                <w:tab w:val="left" w:pos="2500"/>
              </w:tabs>
              <w:rPr>
                <w:rFonts w:ascii="Arial" w:hAnsi="Arial" w:cs="Arial"/>
                <w:color w:val="FFFFFF" w:themeColor="background1"/>
                <w:szCs w:val="22"/>
              </w:rPr>
            </w:pPr>
            <w:r w:rsidRPr="005559FD">
              <w:rPr>
                <w:rFonts w:ascii="Arial" w:hAnsi="Arial" w:cs="Arial"/>
                <w:color w:val="FFFFFF" w:themeColor="background1"/>
                <w:szCs w:val="22"/>
              </w:rPr>
              <w:t xml:space="preserve">     Jan-24</w:t>
            </w:r>
          </w:p>
        </w:tc>
      </w:tr>
      <w:tr w:rsidR="00393C57" w:rsidRPr="008D1A24" w14:paraId="654C63DB" w14:textId="77777777" w:rsidTr="00393C57">
        <w:trPr>
          <w:trHeight w:val="413"/>
        </w:trPr>
        <w:tc>
          <w:tcPr>
            <w:tcW w:w="3685" w:type="dxa"/>
            <w:noWrap/>
            <w:hideMark/>
          </w:tcPr>
          <w:p w14:paraId="2F1137E5" w14:textId="5E61B12B" w:rsidR="00393C57" w:rsidRPr="005559FD" w:rsidRDefault="00393C57" w:rsidP="007648AF">
            <w:pPr>
              <w:tabs>
                <w:tab w:val="left" w:pos="2500"/>
              </w:tabs>
              <w:rPr>
                <w:rFonts w:ascii="Arial" w:hAnsi="Arial" w:cs="Arial"/>
                <w:szCs w:val="22"/>
              </w:rPr>
            </w:pPr>
            <w:r w:rsidRPr="005559FD">
              <w:rPr>
                <w:rFonts w:ascii="Arial" w:hAnsi="Arial" w:cs="Arial"/>
                <w:szCs w:val="22"/>
              </w:rPr>
              <w:t>Biomass: Grass in brown bag</w:t>
            </w:r>
          </w:p>
        </w:tc>
        <w:tc>
          <w:tcPr>
            <w:tcW w:w="1170" w:type="dxa"/>
            <w:noWrap/>
            <w:hideMark/>
          </w:tcPr>
          <w:p w14:paraId="429A1DF0" w14:textId="7E5842D5" w:rsidR="00393C57" w:rsidRPr="005559FD" w:rsidRDefault="00393C57" w:rsidP="007648AF">
            <w:pPr>
              <w:tabs>
                <w:tab w:val="left" w:pos="2500"/>
              </w:tabs>
              <w:rPr>
                <w:rFonts w:ascii="Arial" w:hAnsi="Arial" w:cs="Arial"/>
                <w:szCs w:val="22"/>
              </w:rPr>
            </w:pPr>
            <w:r w:rsidRPr="005559FD">
              <w:rPr>
                <w:rFonts w:ascii="Arial" w:hAnsi="Arial" w:cs="Arial"/>
                <w:szCs w:val="22"/>
              </w:rPr>
              <w:t>g/m2</w:t>
            </w:r>
          </w:p>
        </w:tc>
        <w:tc>
          <w:tcPr>
            <w:tcW w:w="1519" w:type="dxa"/>
          </w:tcPr>
          <w:p w14:paraId="122CC834" w14:textId="548A0B9D" w:rsidR="00393C57" w:rsidRPr="005559FD" w:rsidRDefault="00405643" w:rsidP="007648AF">
            <w:pPr>
              <w:tabs>
                <w:tab w:val="left" w:pos="2500"/>
              </w:tabs>
              <w:jc w:val="center"/>
              <w:rPr>
                <w:rFonts w:ascii="Arial" w:hAnsi="Arial" w:cs="Arial"/>
                <w:szCs w:val="22"/>
              </w:rPr>
            </w:pPr>
            <w:r>
              <w:rPr>
                <w:rFonts w:ascii="Arial" w:hAnsi="Arial" w:cs="Arial"/>
                <w:szCs w:val="22"/>
              </w:rPr>
              <w:t>97</w:t>
            </w:r>
          </w:p>
        </w:tc>
        <w:tc>
          <w:tcPr>
            <w:tcW w:w="1724" w:type="dxa"/>
            <w:noWrap/>
            <w:hideMark/>
          </w:tcPr>
          <w:p w14:paraId="2D7B608C" w14:textId="4A3FF1D1" w:rsidR="00393C57" w:rsidRPr="005559FD" w:rsidRDefault="00393C57" w:rsidP="007648AF">
            <w:pPr>
              <w:tabs>
                <w:tab w:val="left" w:pos="2500"/>
              </w:tabs>
              <w:jc w:val="center"/>
              <w:rPr>
                <w:rFonts w:ascii="Arial" w:hAnsi="Arial" w:cs="Arial"/>
                <w:szCs w:val="22"/>
              </w:rPr>
            </w:pPr>
            <w:r w:rsidRPr="005559FD">
              <w:rPr>
                <w:rFonts w:ascii="Arial" w:hAnsi="Arial" w:cs="Arial"/>
                <w:szCs w:val="22"/>
              </w:rPr>
              <w:t>136</w:t>
            </w:r>
          </w:p>
        </w:tc>
        <w:tc>
          <w:tcPr>
            <w:tcW w:w="1252" w:type="dxa"/>
          </w:tcPr>
          <w:p w14:paraId="7133A4F6" w14:textId="42807340" w:rsidR="00393C57" w:rsidRPr="005559FD" w:rsidRDefault="00393C57" w:rsidP="007648AF">
            <w:pPr>
              <w:tabs>
                <w:tab w:val="left" w:pos="2500"/>
              </w:tabs>
              <w:jc w:val="center"/>
              <w:rPr>
                <w:rFonts w:ascii="Arial" w:hAnsi="Arial" w:cs="Arial"/>
                <w:szCs w:val="22"/>
              </w:rPr>
            </w:pPr>
            <w:r w:rsidRPr="005559FD">
              <w:rPr>
                <w:rFonts w:ascii="Arial" w:hAnsi="Arial" w:cs="Arial"/>
                <w:szCs w:val="22"/>
              </w:rPr>
              <w:t>13</w:t>
            </w:r>
          </w:p>
        </w:tc>
      </w:tr>
      <w:tr w:rsidR="00393C57" w:rsidRPr="008D1A24" w14:paraId="4AAA7D4A" w14:textId="77777777" w:rsidTr="00393C57">
        <w:trPr>
          <w:trHeight w:val="413"/>
        </w:trPr>
        <w:tc>
          <w:tcPr>
            <w:tcW w:w="3685" w:type="dxa"/>
            <w:shd w:val="clear" w:color="auto" w:fill="FFFFFF" w:themeFill="background1"/>
            <w:noWrap/>
            <w:hideMark/>
          </w:tcPr>
          <w:p w14:paraId="3E9FB761" w14:textId="3DC9F3C0" w:rsidR="00393C57" w:rsidRPr="006137DC" w:rsidRDefault="00393C57" w:rsidP="007648AF">
            <w:pPr>
              <w:tabs>
                <w:tab w:val="left" w:pos="2500"/>
              </w:tabs>
              <w:rPr>
                <w:rFonts w:ascii="Arial" w:hAnsi="Arial" w:cs="Arial"/>
                <w:szCs w:val="22"/>
              </w:rPr>
            </w:pPr>
            <w:r w:rsidRPr="006137DC">
              <w:rPr>
                <w:rFonts w:ascii="Arial" w:hAnsi="Arial" w:cs="Arial"/>
                <w:szCs w:val="22"/>
              </w:rPr>
              <w:t>Brown bag</w:t>
            </w:r>
          </w:p>
        </w:tc>
        <w:tc>
          <w:tcPr>
            <w:tcW w:w="1170" w:type="dxa"/>
            <w:shd w:val="clear" w:color="auto" w:fill="FFFFFF" w:themeFill="background1"/>
            <w:noWrap/>
            <w:hideMark/>
          </w:tcPr>
          <w:p w14:paraId="104AD085" w14:textId="52C11B87" w:rsidR="00393C57" w:rsidRPr="006137DC" w:rsidRDefault="00393C57" w:rsidP="007648AF">
            <w:pPr>
              <w:tabs>
                <w:tab w:val="left" w:pos="2500"/>
              </w:tabs>
              <w:rPr>
                <w:rFonts w:ascii="Arial" w:hAnsi="Arial" w:cs="Arial"/>
                <w:szCs w:val="22"/>
              </w:rPr>
            </w:pPr>
            <w:r w:rsidRPr="006137DC">
              <w:rPr>
                <w:rFonts w:ascii="Arial" w:hAnsi="Arial" w:cs="Arial"/>
                <w:szCs w:val="22"/>
              </w:rPr>
              <w:t>g</w:t>
            </w:r>
          </w:p>
        </w:tc>
        <w:tc>
          <w:tcPr>
            <w:tcW w:w="1519" w:type="dxa"/>
          </w:tcPr>
          <w:p w14:paraId="0A3F883F" w14:textId="4EEC6D5C" w:rsidR="00393C57" w:rsidRPr="006137DC" w:rsidRDefault="00405643" w:rsidP="007648AF">
            <w:pPr>
              <w:tabs>
                <w:tab w:val="left" w:pos="2500"/>
              </w:tabs>
              <w:jc w:val="center"/>
              <w:rPr>
                <w:rFonts w:ascii="Arial" w:hAnsi="Arial" w:cs="Arial"/>
                <w:szCs w:val="22"/>
              </w:rPr>
            </w:pPr>
            <w:r>
              <w:rPr>
                <w:rFonts w:ascii="Arial" w:hAnsi="Arial" w:cs="Arial"/>
                <w:szCs w:val="22"/>
              </w:rPr>
              <w:t>8</w:t>
            </w:r>
          </w:p>
        </w:tc>
        <w:tc>
          <w:tcPr>
            <w:tcW w:w="1724" w:type="dxa"/>
            <w:shd w:val="clear" w:color="auto" w:fill="FFFFFF" w:themeFill="background1"/>
            <w:noWrap/>
            <w:hideMark/>
          </w:tcPr>
          <w:p w14:paraId="212E2E59" w14:textId="5B092E3C" w:rsidR="00393C57" w:rsidRPr="006137DC" w:rsidRDefault="00393C57" w:rsidP="007648AF">
            <w:pPr>
              <w:tabs>
                <w:tab w:val="left" w:pos="2500"/>
              </w:tabs>
              <w:jc w:val="center"/>
              <w:rPr>
                <w:rFonts w:ascii="Arial" w:hAnsi="Arial" w:cs="Arial"/>
                <w:szCs w:val="22"/>
              </w:rPr>
            </w:pPr>
            <w:r w:rsidRPr="006137DC">
              <w:rPr>
                <w:rFonts w:ascii="Arial" w:hAnsi="Arial" w:cs="Arial"/>
                <w:szCs w:val="22"/>
              </w:rPr>
              <w:t>8</w:t>
            </w:r>
          </w:p>
        </w:tc>
        <w:tc>
          <w:tcPr>
            <w:tcW w:w="1252" w:type="dxa"/>
            <w:shd w:val="clear" w:color="auto" w:fill="FFFFFF" w:themeFill="background1"/>
          </w:tcPr>
          <w:p w14:paraId="03B4D05F" w14:textId="46F109A3" w:rsidR="00393C57" w:rsidRPr="006137DC" w:rsidRDefault="00393C57" w:rsidP="007648AF">
            <w:pPr>
              <w:tabs>
                <w:tab w:val="left" w:pos="2500"/>
              </w:tabs>
              <w:jc w:val="center"/>
              <w:rPr>
                <w:rFonts w:ascii="Arial" w:hAnsi="Arial" w:cs="Arial"/>
                <w:szCs w:val="22"/>
              </w:rPr>
            </w:pPr>
            <w:r w:rsidRPr="006137DC">
              <w:rPr>
                <w:rFonts w:ascii="Arial" w:hAnsi="Arial" w:cs="Arial"/>
                <w:szCs w:val="22"/>
              </w:rPr>
              <w:t>3</w:t>
            </w:r>
          </w:p>
        </w:tc>
      </w:tr>
      <w:tr w:rsidR="00393C57" w:rsidRPr="008D1A24" w14:paraId="3FC6D599" w14:textId="77777777" w:rsidTr="00393C57">
        <w:trPr>
          <w:trHeight w:val="413"/>
        </w:trPr>
        <w:tc>
          <w:tcPr>
            <w:tcW w:w="3685" w:type="dxa"/>
            <w:noWrap/>
            <w:hideMark/>
          </w:tcPr>
          <w:p w14:paraId="0995633E" w14:textId="5B6DE4C3" w:rsidR="00393C57" w:rsidRPr="005559FD" w:rsidRDefault="00393C57" w:rsidP="007648AF">
            <w:pPr>
              <w:tabs>
                <w:tab w:val="left" w:pos="2500"/>
              </w:tabs>
              <w:rPr>
                <w:rFonts w:ascii="Arial" w:hAnsi="Arial" w:cs="Arial"/>
                <w:szCs w:val="22"/>
              </w:rPr>
            </w:pPr>
            <w:r w:rsidRPr="005559FD">
              <w:rPr>
                <w:rFonts w:ascii="Arial" w:hAnsi="Arial" w:cs="Arial"/>
                <w:szCs w:val="22"/>
              </w:rPr>
              <w:t>Net Biomass - Herbaceous</w:t>
            </w:r>
          </w:p>
        </w:tc>
        <w:tc>
          <w:tcPr>
            <w:tcW w:w="1170" w:type="dxa"/>
            <w:noWrap/>
            <w:hideMark/>
          </w:tcPr>
          <w:p w14:paraId="430CEF74" w14:textId="724F147D" w:rsidR="00393C57" w:rsidRPr="005559FD" w:rsidRDefault="00393C57" w:rsidP="007648AF">
            <w:pPr>
              <w:tabs>
                <w:tab w:val="left" w:pos="2500"/>
              </w:tabs>
              <w:rPr>
                <w:rFonts w:ascii="Arial" w:hAnsi="Arial" w:cs="Arial"/>
                <w:szCs w:val="22"/>
              </w:rPr>
            </w:pPr>
            <w:r w:rsidRPr="005559FD">
              <w:rPr>
                <w:rFonts w:ascii="Arial" w:hAnsi="Arial" w:cs="Arial"/>
                <w:szCs w:val="22"/>
              </w:rPr>
              <w:t>g/m2</w:t>
            </w:r>
          </w:p>
        </w:tc>
        <w:tc>
          <w:tcPr>
            <w:tcW w:w="1519" w:type="dxa"/>
          </w:tcPr>
          <w:p w14:paraId="251B50BB" w14:textId="6917410D" w:rsidR="00393C57" w:rsidRPr="005559FD" w:rsidRDefault="00405643" w:rsidP="007648AF">
            <w:pPr>
              <w:tabs>
                <w:tab w:val="left" w:pos="2500"/>
              </w:tabs>
              <w:jc w:val="center"/>
              <w:rPr>
                <w:rFonts w:ascii="Arial" w:hAnsi="Arial" w:cs="Arial"/>
                <w:szCs w:val="22"/>
              </w:rPr>
            </w:pPr>
            <w:r>
              <w:rPr>
                <w:rFonts w:ascii="Arial" w:hAnsi="Arial" w:cs="Arial"/>
                <w:szCs w:val="22"/>
              </w:rPr>
              <w:t>28</w:t>
            </w:r>
          </w:p>
        </w:tc>
        <w:tc>
          <w:tcPr>
            <w:tcW w:w="1724" w:type="dxa"/>
            <w:noWrap/>
            <w:hideMark/>
          </w:tcPr>
          <w:p w14:paraId="624B1C3D" w14:textId="425A8133" w:rsidR="00393C57" w:rsidRPr="005559FD" w:rsidRDefault="00393C57" w:rsidP="007648AF">
            <w:pPr>
              <w:tabs>
                <w:tab w:val="left" w:pos="2500"/>
              </w:tabs>
              <w:jc w:val="center"/>
              <w:rPr>
                <w:rFonts w:ascii="Arial" w:hAnsi="Arial" w:cs="Arial"/>
                <w:szCs w:val="22"/>
              </w:rPr>
            </w:pPr>
            <w:r w:rsidRPr="005559FD">
              <w:rPr>
                <w:rFonts w:ascii="Arial" w:hAnsi="Arial" w:cs="Arial"/>
                <w:szCs w:val="22"/>
              </w:rPr>
              <w:t>31</w:t>
            </w:r>
          </w:p>
        </w:tc>
        <w:tc>
          <w:tcPr>
            <w:tcW w:w="1252" w:type="dxa"/>
          </w:tcPr>
          <w:p w14:paraId="76874DF6" w14:textId="71E64664" w:rsidR="00393C57" w:rsidRPr="005559FD" w:rsidRDefault="00393C57" w:rsidP="007648AF">
            <w:pPr>
              <w:tabs>
                <w:tab w:val="left" w:pos="2500"/>
              </w:tabs>
              <w:jc w:val="center"/>
              <w:rPr>
                <w:rFonts w:ascii="Arial" w:hAnsi="Arial" w:cs="Arial"/>
                <w:szCs w:val="22"/>
              </w:rPr>
            </w:pPr>
            <w:r w:rsidRPr="005559FD">
              <w:rPr>
                <w:rFonts w:ascii="Arial" w:hAnsi="Arial" w:cs="Arial"/>
                <w:szCs w:val="22"/>
              </w:rPr>
              <w:t>10</w:t>
            </w:r>
          </w:p>
        </w:tc>
      </w:tr>
      <w:tr w:rsidR="00393C57" w:rsidRPr="008D1A24" w14:paraId="37501B20" w14:textId="77777777" w:rsidTr="00405643">
        <w:trPr>
          <w:trHeight w:val="413"/>
        </w:trPr>
        <w:tc>
          <w:tcPr>
            <w:tcW w:w="3685" w:type="dxa"/>
            <w:shd w:val="clear" w:color="auto" w:fill="ACB9CA" w:themeFill="text2" w:themeFillTint="66"/>
            <w:noWrap/>
            <w:hideMark/>
          </w:tcPr>
          <w:p w14:paraId="49FD128B" w14:textId="44D2B94B" w:rsidR="00393C57" w:rsidRPr="005559FD" w:rsidRDefault="00393C57" w:rsidP="007648AF">
            <w:pPr>
              <w:tabs>
                <w:tab w:val="left" w:pos="2500"/>
              </w:tabs>
              <w:rPr>
                <w:rFonts w:ascii="Arial" w:hAnsi="Arial" w:cs="Arial"/>
                <w:b/>
                <w:bCs/>
                <w:szCs w:val="22"/>
              </w:rPr>
            </w:pPr>
            <w:r w:rsidRPr="005559FD">
              <w:rPr>
                <w:rFonts w:ascii="Arial" w:hAnsi="Arial" w:cs="Arial"/>
                <w:b/>
                <w:bCs/>
                <w:szCs w:val="22"/>
              </w:rPr>
              <w:t>Carbon Storage - Herbaceous</w:t>
            </w:r>
          </w:p>
        </w:tc>
        <w:tc>
          <w:tcPr>
            <w:tcW w:w="1170" w:type="dxa"/>
            <w:shd w:val="clear" w:color="auto" w:fill="ACB9CA" w:themeFill="text2" w:themeFillTint="66"/>
            <w:noWrap/>
            <w:hideMark/>
          </w:tcPr>
          <w:p w14:paraId="0CBD2EAC" w14:textId="35908684" w:rsidR="00393C57" w:rsidRPr="005559FD" w:rsidRDefault="00393C57" w:rsidP="007648AF">
            <w:pPr>
              <w:tabs>
                <w:tab w:val="left" w:pos="2500"/>
              </w:tabs>
              <w:rPr>
                <w:rFonts w:ascii="Arial" w:hAnsi="Arial" w:cs="Arial"/>
                <w:b/>
                <w:bCs/>
                <w:szCs w:val="22"/>
              </w:rPr>
            </w:pPr>
            <w:proofErr w:type="spellStart"/>
            <w:r w:rsidRPr="005559FD">
              <w:rPr>
                <w:rFonts w:ascii="Arial" w:hAnsi="Arial" w:cs="Arial"/>
                <w:b/>
                <w:bCs/>
                <w:szCs w:val="22"/>
              </w:rPr>
              <w:t>gC</w:t>
            </w:r>
            <w:proofErr w:type="spellEnd"/>
            <w:r w:rsidRPr="005559FD">
              <w:rPr>
                <w:rFonts w:ascii="Arial" w:hAnsi="Arial" w:cs="Arial"/>
                <w:b/>
                <w:bCs/>
                <w:szCs w:val="22"/>
              </w:rPr>
              <w:t>/m2</w:t>
            </w:r>
          </w:p>
        </w:tc>
        <w:tc>
          <w:tcPr>
            <w:tcW w:w="1519" w:type="dxa"/>
            <w:shd w:val="clear" w:color="auto" w:fill="ACB9CA" w:themeFill="text2" w:themeFillTint="66"/>
          </w:tcPr>
          <w:p w14:paraId="00D6F335" w14:textId="41D6A812" w:rsidR="00393C57" w:rsidRPr="005559FD" w:rsidRDefault="00405643" w:rsidP="007648AF">
            <w:pPr>
              <w:tabs>
                <w:tab w:val="left" w:pos="2500"/>
              </w:tabs>
              <w:jc w:val="center"/>
              <w:rPr>
                <w:rFonts w:ascii="Arial" w:hAnsi="Arial" w:cs="Arial"/>
                <w:b/>
                <w:bCs/>
                <w:szCs w:val="22"/>
              </w:rPr>
            </w:pPr>
            <w:r>
              <w:rPr>
                <w:rFonts w:ascii="Arial" w:hAnsi="Arial" w:cs="Arial"/>
                <w:b/>
                <w:bCs/>
                <w:szCs w:val="22"/>
              </w:rPr>
              <w:t>14</w:t>
            </w:r>
          </w:p>
        </w:tc>
        <w:tc>
          <w:tcPr>
            <w:tcW w:w="1724" w:type="dxa"/>
            <w:shd w:val="clear" w:color="auto" w:fill="ACB9CA" w:themeFill="text2" w:themeFillTint="66"/>
            <w:noWrap/>
            <w:hideMark/>
          </w:tcPr>
          <w:p w14:paraId="50B43D99" w14:textId="23F4C930" w:rsidR="00393C57" w:rsidRPr="005559FD" w:rsidRDefault="00393C57" w:rsidP="007648AF">
            <w:pPr>
              <w:tabs>
                <w:tab w:val="left" w:pos="2500"/>
              </w:tabs>
              <w:jc w:val="center"/>
              <w:rPr>
                <w:rFonts w:ascii="Arial" w:hAnsi="Arial" w:cs="Arial"/>
                <w:b/>
                <w:bCs/>
                <w:szCs w:val="22"/>
              </w:rPr>
            </w:pPr>
            <w:r w:rsidRPr="005559FD">
              <w:rPr>
                <w:rFonts w:ascii="Arial" w:hAnsi="Arial" w:cs="Arial"/>
                <w:b/>
                <w:bCs/>
                <w:szCs w:val="22"/>
              </w:rPr>
              <w:t>15.5</w:t>
            </w:r>
          </w:p>
        </w:tc>
        <w:tc>
          <w:tcPr>
            <w:tcW w:w="1252" w:type="dxa"/>
            <w:shd w:val="clear" w:color="auto" w:fill="ACB9CA" w:themeFill="text2" w:themeFillTint="66"/>
          </w:tcPr>
          <w:p w14:paraId="2DABEA81" w14:textId="1E2B052E" w:rsidR="00393C57" w:rsidRPr="005559FD" w:rsidRDefault="00393C57" w:rsidP="007648AF">
            <w:pPr>
              <w:tabs>
                <w:tab w:val="left" w:pos="2500"/>
              </w:tabs>
              <w:jc w:val="center"/>
              <w:rPr>
                <w:rFonts w:ascii="Arial" w:hAnsi="Arial" w:cs="Arial"/>
                <w:b/>
                <w:bCs/>
                <w:szCs w:val="22"/>
              </w:rPr>
            </w:pPr>
            <w:r w:rsidRPr="005559FD">
              <w:rPr>
                <w:rFonts w:ascii="Arial" w:hAnsi="Arial" w:cs="Arial"/>
                <w:b/>
                <w:bCs/>
                <w:szCs w:val="22"/>
              </w:rPr>
              <w:t>5</w:t>
            </w:r>
          </w:p>
        </w:tc>
      </w:tr>
    </w:tbl>
    <w:p w14:paraId="5B463FF8" w14:textId="71DCA075" w:rsidR="00EC5136" w:rsidRPr="00EC5136" w:rsidRDefault="00EC5136" w:rsidP="00EC5136">
      <w:pPr>
        <w:tabs>
          <w:tab w:val="left" w:pos="2500"/>
        </w:tabs>
        <w:rPr>
          <w:rFonts w:ascii="Arial" w:hAnsi="Arial" w:cs="Arial"/>
          <w:szCs w:val="22"/>
        </w:rPr>
      </w:pPr>
      <w:r>
        <w:rPr>
          <w:rFonts w:ascii="Arial" w:hAnsi="Arial" w:cs="Arial"/>
          <w:szCs w:val="22"/>
        </w:rPr>
        <w:t xml:space="preserve">Incremental increases in tree biomass over time resulted in measurable growth in total aboveground carbon storage, supporting the hypothesis that vegetation structure strongly influences carbon sequestration capacity. </w:t>
      </w:r>
    </w:p>
    <w:p w14:paraId="1285A0EB" w14:textId="7B468416" w:rsidR="003E5275" w:rsidRPr="00F90A61" w:rsidRDefault="003E5275" w:rsidP="003E5275">
      <w:pPr>
        <w:tabs>
          <w:tab w:val="left" w:pos="2500"/>
        </w:tabs>
        <w:spacing w:before="240"/>
        <w:rPr>
          <w:rFonts w:ascii="Arial" w:hAnsi="Arial" w:cs="Arial"/>
          <w:b/>
          <w:bCs/>
          <w:szCs w:val="22"/>
        </w:rPr>
      </w:pPr>
      <w:r w:rsidRPr="00F90A61">
        <w:rPr>
          <w:rFonts w:ascii="Arial" w:hAnsi="Arial" w:cs="Arial"/>
          <w:b/>
          <w:bCs/>
          <w:szCs w:val="22"/>
        </w:rPr>
        <w:t>Figure</w:t>
      </w:r>
      <w:proofErr w:type="gramStart"/>
      <w:r w:rsidR="00EC5136">
        <w:rPr>
          <w:rFonts w:ascii="Arial" w:hAnsi="Arial" w:cs="Arial"/>
          <w:b/>
          <w:bCs/>
          <w:szCs w:val="22"/>
        </w:rPr>
        <w:t>12</w:t>
      </w:r>
      <w:r w:rsidRPr="00F90A61">
        <w:rPr>
          <w:rFonts w:ascii="Arial" w:hAnsi="Arial" w:cs="Arial"/>
          <w:b/>
          <w:bCs/>
          <w:szCs w:val="22"/>
        </w:rPr>
        <w:t xml:space="preserve">  The</w:t>
      </w:r>
      <w:proofErr w:type="gramEnd"/>
      <w:r w:rsidRPr="00F90A61">
        <w:rPr>
          <w:rFonts w:ascii="Arial" w:hAnsi="Arial" w:cs="Arial"/>
          <w:b/>
          <w:bCs/>
          <w:szCs w:val="22"/>
        </w:rPr>
        <w:t xml:space="preserve"> relationship between the circumference size of trees at breast height and aboveground biomass</w:t>
      </w:r>
    </w:p>
    <w:p w14:paraId="2B7B174A" w14:textId="6FC5D3D1" w:rsidR="003E5275" w:rsidRPr="004D6638" w:rsidRDefault="007D5F14" w:rsidP="003E5275">
      <w:pPr>
        <w:tabs>
          <w:tab w:val="left" w:pos="2500"/>
        </w:tabs>
        <w:rPr>
          <w:sz w:val="32"/>
          <w:szCs w:val="32"/>
          <w:highlight w:val="yellow"/>
        </w:rPr>
      </w:pPr>
      <w:r>
        <w:rPr>
          <w:noProof/>
          <w:sz w:val="32"/>
          <w:szCs w:val="32"/>
          <w:highlight w:val="yellow"/>
        </w:rPr>
        <w:drawing>
          <wp:inline distT="0" distB="0" distL="0" distR="0" wp14:anchorId="36D4C34C" wp14:editId="3CDECB4B">
            <wp:extent cx="5929313" cy="3304741"/>
            <wp:effectExtent l="0" t="0" r="0" b="0"/>
            <wp:docPr id="161752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225" cy="3308593"/>
                    </a:xfrm>
                    <a:prstGeom prst="rect">
                      <a:avLst/>
                    </a:prstGeom>
                    <a:noFill/>
                  </pic:spPr>
                </pic:pic>
              </a:graphicData>
            </a:graphic>
          </wp:inline>
        </w:drawing>
      </w:r>
    </w:p>
    <w:p w14:paraId="2C392E8A" w14:textId="77777777" w:rsidR="003E5275" w:rsidRDefault="003E5275" w:rsidP="003E5275">
      <w:pPr>
        <w:tabs>
          <w:tab w:val="left" w:pos="2500"/>
        </w:tabs>
        <w:rPr>
          <w:rFonts w:ascii="TH SarabunPSK" w:hAnsi="TH SarabunPSK" w:cs="TH SarabunPSK"/>
          <w:b/>
          <w:bCs/>
          <w:sz w:val="32"/>
          <w:szCs w:val="32"/>
        </w:rPr>
      </w:pPr>
    </w:p>
    <w:p w14:paraId="28BB2C41" w14:textId="552B0566" w:rsidR="003E5275" w:rsidRPr="00F90A61" w:rsidRDefault="003E5275" w:rsidP="003E5275">
      <w:pPr>
        <w:tabs>
          <w:tab w:val="left" w:pos="2500"/>
        </w:tabs>
        <w:rPr>
          <w:rFonts w:ascii="Arial" w:hAnsi="Arial" w:cs="Arial"/>
          <w:b/>
          <w:bCs/>
          <w:szCs w:val="22"/>
        </w:rPr>
      </w:pPr>
      <w:r w:rsidRPr="00F90A61">
        <w:rPr>
          <w:rFonts w:ascii="Arial" w:hAnsi="Arial" w:cs="Arial"/>
          <w:b/>
          <w:bCs/>
          <w:szCs w:val="22"/>
        </w:rPr>
        <w:t>Figure</w:t>
      </w:r>
      <w:proofErr w:type="gramStart"/>
      <w:r w:rsidR="00EC5136">
        <w:rPr>
          <w:rFonts w:ascii="Arial" w:hAnsi="Arial" w:cs="Arial"/>
          <w:b/>
          <w:bCs/>
          <w:szCs w:val="22"/>
        </w:rPr>
        <w:t>13</w:t>
      </w:r>
      <w:r w:rsidRPr="00F90A61">
        <w:rPr>
          <w:rFonts w:ascii="Arial" w:hAnsi="Arial" w:cs="Arial"/>
          <w:b/>
          <w:bCs/>
          <w:szCs w:val="22"/>
        </w:rPr>
        <w:t xml:space="preserve">  The</w:t>
      </w:r>
      <w:proofErr w:type="gramEnd"/>
      <w:r w:rsidRPr="00F90A61">
        <w:rPr>
          <w:rFonts w:ascii="Arial" w:hAnsi="Arial" w:cs="Arial"/>
          <w:b/>
          <w:bCs/>
          <w:szCs w:val="22"/>
        </w:rPr>
        <w:t xml:space="preserve"> proportion of aboveground biomass in various parts of large trees</w:t>
      </w:r>
    </w:p>
    <w:p w14:paraId="2F9D79B7" w14:textId="764493C0" w:rsidR="003E5275" w:rsidRPr="00423D75" w:rsidRDefault="006137DC" w:rsidP="003E5275">
      <w:pPr>
        <w:tabs>
          <w:tab w:val="left" w:pos="2500"/>
        </w:tabs>
        <w:rPr>
          <w:sz w:val="32"/>
          <w:szCs w:val="32"/>
        </w:rPr>
      </w:pPr>
      <w:r>
        <w:rPr>
          <w:noProof/>
          <w:sz w:val="32"/>
          <w:szCs w:val="32"/>
        </w:rPr>
        <w:lastRenderedPageBreak/>
        <w:drawing>
          <wp:inline distT="0" distB="0" distL="0" distR="0" wp14:anchorId="3FE512E1" wp14:editId="3B7368DC">
            <wp:extent cx="5943600" cy="3343275"/>
            <wp:effectExtent l="0" t="0" r="0" b="9525"/>
            <wp:docPr id="1361859411" name="Picture 2" descr="A graph of different siz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9411" name="Picture 2" descr="A graph of different sizes of object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753373C" w14:textId="77777777" w:rsidR="003E5275" w:rsidRDefault="003E5275" w:rsidP="003E5275">
      <w:pPr>
        <w:tabs>
          <w:tab w:val="left" w:pos="2500"/>
        </w:tabs>
        <w:rPr>
          <w:sz w:val="32"/>
          <w:szCs w:val="32"/>
          <w:highlight w:val="yellow"/>
        </w:rPr>
      </w:pPr>
    </w:p>
    <w:p w14:paraId="5E7AE182" w14:textId="29D0C417" w:rsidR="003E5275" w:rsidRPr="00F90A61" w:rsidRDefault="003E5275" w:rsidP="003E5275">
      <w:pPr>
        <w:tabs>
          <w:tab w:val="left" w:pos="2500"/>
        </w:tabs>
        <w:rPr>
          <w:rFonts w:ascii="Arial" w:hAnsi="Arial" w:cs="Arial"/>
          <w:b/>
          <w:bCs/>
          <w:szCs w:val="22"/>
        </w:rPr>
      </w:pPr>
      <w:r w:rsidRPr="00F90A61">
        <w:rPr>
          <w:rFonts w:ascii="Arial" w:hAnsi="Arial" w:cs="Arial"/>
          <w:b/>
          <w:bCs/>
          <w:szCs w:val="22"/>
        </w:rPr>
        <w:t>Figure</w:t>
      </w:r>
      <w:r w:rsidR="00EC5136">
        <w:rPr>
          <w:rFonts w:ascii="Arial" w:hAnsi="Arial" w:cs="Arial"/>
          <w:b/>
          <w:bCs/>
          <w:szCs w:val="22"/>
        </w:rPr>
        <w:t>14</w:t>
      </w:r>
      <w:r w:rsidRPr="00F90A61">
        <w:rPr>
          <w:rFonts w:ascii="Arial" w:hAnsi="Arial" w:cs="Arial"/>
          <w:b/>
          <w:bCs/>
          <w:szCs w:val="22"/>
        </w:rPr>
        <w:t xml:space="preserve"> The proportion of large trees in the area categorized by wood density</w:t>
      </w:r>
    </w:p>
    <w:p w14:paraId="2B2A1F2E" w14:textId="166196A2" w:rsidR="003E5275" w:rsidRPr="004A154B" w:rsidRDefault="006B47A9" w:rsidP="003E5275">
      <w:pPr>
        <w:tabs>
          <w:tab w:val="left" w:pos="2500"/>
        </w:tabs>
        <w:rPr>
          <w:sz w:val="32"/>
          <w:szCs w:val="32"/>
        </w:rPr>
      </w:pPr>
      <w:r>
        <w:rPr>
          <w:noProof/>
          <w:sz w:val="32"/>
          <w:szCs w:val="32"/>
        </w:rPr>
        <w:drawing>
          <wp:inline distT="0" distB="0" distL="0" distR="0" wp14:anchorId="38DC7DA6" wp14:editId="79F15C6B">
            <wp:extent cx="5943600" cy="3343275"/>
            <wp:effectExtent l="0" t="0" r="0" b="9525"/>
            <wp:docPr id="324532708" name="Picture 3"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32708" name="Picture 3" descr="A blue circle with white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9FAF138" w14:textId="77777777" w:rsidR="003E5275" w:rsidRDefault="003E5275" w:rsidP="003E5275">
      <w:pPr>
        <w:tabs>
          <w:tab w:val="left" w:pos="2500"/>
        </w:tabs>
        <w:rPr>
          <w:rFonts w:ascii="TH SarabunPSK" w:hAnsi="TH SarabunPSK" w:cs="TH SarabunPSK"/>
          <w:b/>
          <w:bCs/>
          <w:sz w:val="32"/>
          <w:szCs w:val="32"/>
        </w:rPr>
      </w:pPr>
    </w:p>
    <w:p w14:paraId="2CB5E073" w14:textId="77777777" w:rsidR="00CB66F9" w:rsidRDefault="00CB66F9" w:rsidP="003E5275">
      <w:pPr>
        <w:tabs>
          <w:tab w:val="left" w:pos="2500"/>
        </w:tabs>
        <w:rPr>
          <w:rFonts w:ascii="TH SarabunPSK" w:hAnsi="TH SarabunPSK" w:cs="TH SarabunPSK"/>
          <w:b/>
          <w:bCs/>
          <w:sz w:val="32"/>
          <w:szCs w:val="32"/>
        </w:rPr>
      </w:pPr>
    </w:p>
    <w:p w14:paraId="6BB952F3" w14:textId="77777777" w:rsidR="00CB66F9" w:rsidRDefault="00CB66F9" w:rsidP="003E5275">
      <w:pPr>
        <w:tabs>
          <w:tab w:val="left" w:pos="2500"/>
        </w:tabs>
        <w:rPr>
          <w:rFonts w:ascii="TH SarabunPSK" w:hAnsi="TH SarabunPSK" w:cs="TH SarabunPSK"/>
          <w:b/>
          <w:bCs/>
          <w:sz w:val="32"/>
          <w:szCs w:val="32"/>
        </w:rPr>
      </w:pPr>
    </w:p>
    <w:p w14:paraId="1FFCD26C" w14:textId="77777777" w:rsidR="003E5275" w:rsidRDefault="003E5275" w:rsidP="003E5275">
      <w:pPr>
        <w:tabs>
          <w:tab w:val="left" w:pos="2500"/>
        </w:tabs>
        <w:rPr>
          <w:sz w:val="32"/>
          <w:szCs w:val="32"/>
        </w:rPr>
      </w:pPr>
    </w:p>
    <w:p w14:paraId="412134CD" w14:textId="4B087C4D" w:rsidR="003E5275" w:rsidRPr="00F90A61" w:rsidRDefault="003E5275" w:rsidP="003E5275">
      <w:pPr>
        <w:tabs>
          <w:tab w:val="left" w:pos="2500"/>
        </w:tabs>
        <w:rPr>
          <w:rFonts w:ascii="Arial" w:hAnsi="Arial" w:cs="Arial"/>
          <w:b/>
          <w:bCs/>
          <w:szCs w:val="22"/>
        </w:rPr>
      </w:pPr>
      <w:r w:rsidRPr="00F90A61">
        <w:rPr>
          <w:rFonts w:ascii="Arial" w:hAnsi="Arial" w:cs="Arial"/>
          <w:b/>
          <w:bCs/>
          <w:szCs w:val="22"/>
        </w:rPr>
        <w:lastRenderedPageBreak/>
        <w:t>Figure</w:t>
      </w:r>
      <w:proofErr w:type="gramStart"/>
      <w:r w:rsidR="00EC5136">
        <w:rPr>
          <w:rFonts w:ascii="Arial" w:hAnsi="Arial" w:cs="Arial"/>
          <w:b/>
          <w:bCs/>
          <w:szCs w:val="22"/>
        </w:rPr>
        <w:t>15</w:t>
      </w:r>
      <w:r w:rsidR="00793DC8" w:rsidRPr="00F90A61">
        <w:rPr>
          <w:rFonts w:ascii="Arial" w:hAnsi="Arial" w:cs="Arial"/>
          <w:b/>
          <w:bCs/>
          <w:szCs w:val="22"/>
        </w:rPr>
        <w:t xml:space="preserve"> </w:t>
      </w:r>
      <w:r w:rsidRPr="00F90A61">
        <w:rPr>
          <w:rFonts w:ascii="Arial" w:hAnsi="Arial" w:cs="Arial"/>
          <w:b/>
          <w:bCs/>
          <w:szCs w:val="22"/>
        </w:rPr>
        <w:t xml:space="preserve"> Data</w:t>
      </w:r>
      <w:proofErr w:type="gramEnd"/>
      <w:r w:rsidRPr="00F90A61">
        <w:rPr>
          <w:rFonts w:ascii="Arial" w:hAnsi="Arial" w:cs="Arial"/>
          <w:b/>
          <w:bCs/>
          <w:szCs w:val="22"/>
        </w:rPr>
        <w:t xml:space="preserve"> analysis from the GLOBE Visualization System</w:t>
      </w:r>
      <w:r w:rsidR="00303BE7" w:rsidRPr="00F90A61">
        <w:rPr>
          <w:rFonts w:ascii="Arial" w:hAnsi="Arial" w:cs="Arial"/>
          <w:b/>
          <w:bCs/>
          <w:szCs w:val="22"/>
        </w:rPr>
        <w:t xml:space="preserve"> – Carbon Cycle</w:t>
      </w:r>
    </w:p>
    <w:p w14:paraId="31F385D3" w14:textId="26AEA304" w:rsidR="003E5275" w:rsidRPr="0023296F" w:rsidRDefault="00415892" w:rsidP="003E5275">
      <w:pPr>
        <w:tabs>
          <w:tab w:val="left" w:pos="2500"/>
        </w:tabs>
        <w:rPr>
          <w:sz w:val="32"/>
          <w:szCs w:val="32"/>
          <w:highlight w:val="yellow"/>
        </w:rPr>
      </w:pPr>
      <w:r>
        <w:rPr>
          <w:noProof/>
          <w:sz w:val="32"/>
          <w:szCs w:val="32"/>
        </w:rPr>
        <w:drawing>
          <wp:inline distT="0" distB="0" distL="0" distR="0" wp14:anchorId="14B0A606" wp14:editId="06FEC028">
            <wp:extent cx="5943600" cy="3690620"/>
            <wp:effectExtent l="0" t="0" r="0" b="5080"/>
            <wp:docPr id="2138093648"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93648" name="Picture 9" descr="A screenshot of a comput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690620"/>
                    </a:xfrm>
                    <a:prstGeom prst="rect">
                      <a:avLst/>
                    </a:prstGeom>
                  </pic:spPr>
                </pic:pic>
              </a:graphicData>
            </a:graphic>
          </wp:inline>
        </w:drawing>
      </w:r>
    </w:p>
    <w:p w14:paraId="2CC6E200" w14:textId="58920BA4" w:rsidR="00303BE7" w:rsidRDefault="00303BE7" w:rsidP="003E5275">
      <w:pPr>
        <w:tabs>
          <w:tab w:val="left" w:pos="2500"/>
        </w:tabs>
        <w:rPr>
          <w:rFonts w:ascii="TH SarabunPSK" w:hAnsi="TH SarabunPSK" w:cs="TH SarabunPSK"/>
          <w:b/>
          <w:bCs/>
          <w:sz w:val="32"/>
          <w:szCs w:val="32"/>
        </w:rPr>
      </w:pPr>
    </w:p>
    <w:p w14:paraId="2B790305" w14:textId="1A4F7AC9" w:rsidR="00793DC8" w:rsidRPr="00F90A61" w:rsidRDefault="007648AF" w:rsidP="003E5275">
      <w:pPr>
        <w:tabs>
          <w:tab w:val="left" w:pos="2500"/>
        </w:tabs>
        <w:rPr>
          <w:rFonts w:ascii="Arial" w:hAnsi="Arial" w:cs="Arial"/>
          <w:b/>
          <w:bCs/>
          <w:szCs w:val="22"/>
        </w:rPr>
      </w:pPr>
      <w:r w:rsidRPr="00CB66F9">
        <w:rPr>
          <w:rFonts w:ascii="Arial" w:hAnsi="Arial" w:cs="Arial"/>
          <w:b/>
          <w:bCs/>
          <w:szCs w:val="22"/>
        </w:rPr>
        <w:t>Figure</w:t>
      </w:r>
      <w:r w:rsidR="00EC5136" w:rsidRPr="00CB66F9">
        <w:rPr>
          <w:rFonts w:ascii="Arial" w:hAnsi="Arial" w:cs="Arial"/>
          <w:b/>
          <w:bCs/>
          <w:szCs w:val="22"/>
        </w:rPr>
        <w:t>16</w:t>
      </w:r>
      <w:r w:rsidRPr="00CB66F9">
        <w:rPr>
          <w:rFonts w:ascii="Arial" w:hAnsi="Arial" w:cs="Arial"/>
          <w:b/>
          <w:bCs/>
          <w:szCs w:val="22"/>
        </w:rPr>
        <w:t xml:space="preserve"> </w:t>
      </w:r>
      <w:r w:rsidR="00FB0A79" w:rsidRPr="00CB66F9">
        <w:rPr>
          <w:rFonts w:ascii="Arial" w:hAnsi="Arial" w:cs="Arial"/>
          <w:b/>
          <w:bCs/>
          <w:szCs w:val="22"/>
        </w:rPr>
        <w:t>Distribution of carbon storage across vegetation types within the residential study site</w:t>
      </w:r>
    </w:p>
    <w:tbl>
      <w:tblPr>
        <w:tblStyle w:val="TableGrid"/>
        <w:tblW w:w="0" w:type="auto"/>
        <w:tblLook w:val="04A0" w:firstRow="1" w:lastRow="0" w:firstColumn="1" w:lastColumn="0" w:noHBand="0" w:noVBand="1"/>
      </w:tblPr>
      <w:tblGrid>
        <w:gridCol w:w="4806"/>
        <w:gridCol w:w="4544"/>
      </w:tblGrid>
      <w:tr w:rsidR="007D5F14" w14:paraId="3AA86FFB" w14:textId="77777777" w:rsidTr="007648AF">
        <w:tc>
          <w:tcPr>
            <w:tcW w:w="4675" w:type="dxa"/>
          </w:tcPr>
          <w:p w14:paraId="06B26F5E" w14:textId="23052C34" w:rsidR="007648AF" w:rsidRDefault="007D5F14" w:rsidP="003E5275">
            <w:pPr>
              <w:tabs>
                <w:tab w:val="left" w:pos="2500"/>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2DB5AC61" wp14:editId="76687713">
                  <wp:extent cx="2928937" cy="1899920"/>
                  <wp:effectExtent l="0" t="0" r="5080" b="5080"/>
                  <wp:docPr id="1580529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9596" cy="1913321"/>
                          </a:xfrm>
                          <a:prstGeom prst="rect">
                            <a:avLst/>
                          </a:prstGeom>
                          <a:noFill/>
                        </pic:spPr>
                      </pic:pic>
                    </a:graphicData>
                  </a:graphic>
                </wp:inline>
              </w:drawing>
            </w:r>
          </w:p>
        </w:tc>
        <w:tc>
          <w:tcPr>
            <w:tcW w:w="4675" w:type="dxa"/>
          </w:tcPr>
          <w:p w14:paraId="06670E9E" w14:textId="61E7A051" w:rsidR="007648AF" w:rsidRDefault="007D5F14" w:rsidP="003E5275">
            <w:pPr>
              <w:tabs>
                <w:tab w:val="left" w:pos="2500"/>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194495BE" wp14:editId="26A8DAAB">
                  <wp:extent cx="2767012" cy="1933266"/>
                  <wp:effectExtent l="0" t="0" r="0" b="0"/>
                  <wp:docPr id="939309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4035" cy="1952146"/>
                          </a:xfrm>
                          <a:prstGeom prst="rect">
                            <a:avLst/>
                          </a:prstGeom>
                          <a:noFill/>
                        </pic:spPr>
                      </pic:pic>
                    </a:graphicData>
                  </a:graphic>
                </wp:inline>
              </w:drawing>
            </w:r>
          </w:p>
        </w:tc>
      </w:tr>
    </w:tbl>
    <w:p w14:paraId="4E7AB2B7" w14:textId="77777777" w:rsidR="00EC5136" w:rsidRDefault="00EC5136" w:rsidP="00EC5136">
      <w:pPr>
        <w:tabs>
          <w:tab w:val="left" w:pos="2500"/>
        </w:tabs>
        <w:rPr>
          <w:rFonts w:ascii="Arial" w:hAnsi="Arial" w:cs="Arial"/>
          <w:szCs w:val="22"/>
        </w:rPr>
      </w:pPr>
    </w:p>
    <w:p w14:paraId="5426E5AE" w14:textId="77777777" w:rsidR="00EC5136" w:rsidRDefault="00EC5136" w:rsidP="00EC5136">
      <w:pPr>
        <w:tabs>
          <w:tab w:val="left" w:pos="2500"/>
        </w:tabs>
        <w:rPr>
          <w:rFonts w:ascii="Arial" w:hAnsi="Arial" w:cs="Arial"/>
          <w:szCs w:val="22"/>
        </w:rPr>
      </w:pPr>
      <w:r>
        <w:rPr>
          <w:rFonts w:ascii="Arial" w:hAnsi="Arial" w:cs="Arial"/>
          <w:szCs w:val="22"/>
        </w:rPr>
        <w:t xml:space="preserve">The ecosystem exhibits a positive Net Primary Productivity throughout the study period. Between Years 2 and 3, NPP </w:t>
      </w:r>
      <w:r w:rsidRPr="00C12FC5">
        <w:rPr>
          <w:rFonts w:ascii="Arial" w:hAnsi="Arial" w:cs="Arial"/>
          <w:szCs w:val="22"/>
        </w:rPr>
        <w:t xml:space="preserve">increased by 240 </w:t>
      </w:r>
      <w:proofErr w:type="spellStart"/>
      <w:r w:rsidRPr="00C12FC5">
        <w:rPr>
          <w:rFonts w:ascii="Arial" w:hAnsi="Arial" w:cs="Arial"/>
          <w:szCs w:val="22"/>
        </w:rPr>
        <w:t>gC</w:t>
      </w:r>
      <w:proofErr w:type="spellEnd"/>
      <w:r w:rsidRPr="00C12FC5">
        <w:rPr>
          <w:rFonts w:ascii="Arial" w:hAnsi="Arial" w:cs="Arial"/>
          <w:szCs w:val="22"/>
        </w:rPr>
        <w:t>/m², mainly contributing from continued vegetation growth and carbon accumulation in matured trees</w:t>
      </w:r>
      <w:r>
        <w:rPr>
          <w:rFonts w:ascii="Arial" w:hAnsi="Arial" w:cs="Arial"/>
          <w:szCs w:val="22"/>
        </w:rPr>
        <w:t xml:space="preserve">. This positive NPP reflects favorable growing conditions and the presence of mature vegetation capable of sustained carbon uptake. The results demonstrate a clear relationship between increasing biomass and carbon storage over time. </w:t>
      </w:r>
    </w:p>
    <w:p w14:paraId="63F73A28" w14:textId="77777777" w:rsidR="00CB66F9" w:rsidRDefault="00CB66F9" w:rsidP="00EC5136">
      <w:pPr>
        <w:tabs>
          <w:tab w:val="left" w:pos="2500"/>
        </w:tabs>
        <w:rPr>
          <w:rFonts w:ascii="Arial" w:hAnsi="Arial" w:cs="Arial"/>
          <w:szCs w:val="22"/>
        </w:rPr>
      </w:pPr>
    </w:p>
    <w:p w14:paraId="256C552E" w14:textId="28F11B48" w:rsidR="00EC5136" w:rsidRPr="00B862CA" w:rsidRDefault="00EC5136" w:rsidP="00EC5136">
      <w:pPr>
        <w:tabs>
          <w:tab w:val="left" w:pos="2500"/>
        </w:tabs>
        <w:rPr>
          <w:rFonts w:ascii="Arial" w:hAnsi="Arial" w:cs="Arial"/>
          <w:b/>
          <w:bCs/>
          <w:szCs w:val="22"/>
        </w:rPr>
      </w:pPr>
      <w:bookmarkStart w:id="14" w:name="_Hlk186812815"/>
      <w:r w:rsidRPr="00294A80">
        <w:rPr>
          <w:rFonts w:ascii="Arial" w:hAnsi="Arial" w:cs="Arial"/>
          <w:b/>
          <w:bCs/>
          <w:szCs w:val="22"/>
        </w:rPr>
        <w:t>Table</w:t>
      </w:r>
      <w:r w:rsidR="00C12FC5">
        <w:rPr>
          <w:rFonts w:ascii="Arial" w:hAnsi="Arial" w:cs="Arial"/>
          <w:b/>
          <w:bCs/>
          <w:szCs w:val="22"/>
        </w:rPr>
        <w:t>6</w:t>
      </w:r>
      <w:r w:rsidRPr="00294A80">
        <w:rPr>
          <w:rFonts w:ascii="Arial" w:hAnsi="Arial" w:cs="Arial"/>
          <w:b/>
          <w:bCs/>
          <w:szCs w:val="22"/>
        </w:rPr>
        <w:t xml:space="preserve"> </w:t>
      </w:r>
      <w:bookmarkEnd w:id="14"/>
      <w:r w:rsidRPr="00294A80">
        <w:rPr>
          <w:rFonts w:ascii="Arial" w:hAnsi="Arial" w:cs="Arial"/>
          <w:b/>
          <w:bCs/>
          <w:szCs w:val="22"/>
        </w:rPr>
        <w:t>Carbon Change Over Time</w:t>
      </w:r>
    </w:p>
    <w:tbl>
      <w:tblPr>
        <w:tblStyle w:val="TableGrid"/>
        <w:tblW w:w="9351" w:type="dxa"/>
        <w:tblLook w:val="04A0" w:firstRow="1" w:lastRow="0" w:firstColumn="1" w:lastColumn="0" w:noHBand="0" w:noVBand="1"/>
      </w:tblPr>
      <w:tblGrid>
        <w:gridCol w:w="3397"/>
        <w:gridCol w:w="2835"/>
        <w:gridCol w:w="3119"/>
      </w:tblGrid>
      <w:tr w:rsidR="00EC5136" w14:paraId="37344A34" w14:textId="77777777" w:rsidTr="002E3E2A">
        <w:tc>
          <w:tcPr>
            <w:tcW w:w="3397" w:type="dxa"/>
            <w:shd w:val="clear" w:color="auto" w:fill="8EAADB" w:themeFill="accent1" w:themeFillTint="99"/>
          </w:tcPr>
          <w:p w14:paraId="480C8B2B" w14:textId="77777777" w:rsidR="00EC5136" w:rsidRPr="00F411F1" w:rsidRDefault="00EC5136" w:rsidP="002E3E2A">
            <w:pPr>
              <w:tabs>
                <w:tab w:val="left" w:pos="2500"/>
              </w:tabs>
              <w:rPr>
                <w:rFonts w:ascii="Arial" w:hAnsi="Arial" w:cs="Arial"/>
                <w:b/>
                <w:bCs/>
                <w:color w:val="FFFFFF" w:themeColor="background1"/>
                <w:szCs w:val="22"/>
              </w:rPr>
            </w:pPr>
            <w:r>
              <w:rPr>
                <w:rFonts w:ascii="Arial" w:hAnsi="Arial" w:cs="Arial"/>
                <w:b/>
                <w:bCs/>
                <w:color w:val="FFFFFF" w:themeColor="background1"/>
                <w:szCs w:val="22"/>
              </w:rPr>
              <w:t xml:space="preserve">NPP </w:t>
            </w:r>
          </w:p>
        </w:tc>
        <w:tc>
          <w:tcPr>
            <w:tcW w:w="2835" w:type="dxa"/>
            <w:shd w:val="clear" w:color="auto" w:fill="8EAADB" w:themeFill="accent1" w:themeFillTint="99"/>
          </w:tcPr>
          <w:p w14:paraId="2443D913" w14:textId="77777777" w:rsidR="00EC5136" w:rsidRPr="00F411F1" w:rsidRDefault="00EC5136" w:rsidP="002E3E2A">
            <w:pPr>
              <w:tabs>
                <w:tab w:val="left" w:pos="2500"/>
              </w:tabs>
              <w:jc w:val="center"/>
              <w:rPr>
                <w:rFonts w:ascii="Arial" w:hAnsi="Arial" w:cs="Arial"/>
                <w:color w:val="FFFFFF" w:themeColor="background1"/>
                <w:szCs w:val="22"/>
              </w:rPr>
            </w:pPr>
            <w:r>
              <w:rPr>
                <w:rFonts w:ascii="Arial" w:hAnsi="Arial" w:cs="Arial"/>
                <w:color w:val="FFFFFF" w:themeColor="background1"/>
                <w:szCs w:val="22"/>
              </w:rPr>
              <w:t>Yr 3 – Yr 2</w:t>
            </w:r>
          </w:p>
        </w:tc>
        <w:tc>
          <w:tcPr>
            <w:tcW w:w="3119" w:type="dxa"/>
            <w:shd w:val="clear" w:color="auto" w:fill="8EAADB" w:themeFill="accent1" w:themeFillTint="99"/>
          </w:tcPr>
          <w:p w14:paraId="59EB6952" w14:textId="77777777" w:rsidR="00EC5136" w:rsidRPr="00F411F1" w:rsidRDefault="00EC5136" w:rsidP="002E3E2A">
            <w:pPr>
              <w:tabs>
                <w:tab w:val="left" w:pos="2500"/>
              </w:tabs>
              <w:jc w:val="center"/>
              <w:rPr>
                <w:rFonts w:ascii="Arial" w:hAnsi="Arial" w:cs="Arial"/>
                <w:b/>
                <w:bCs/>
                <w:color w:val="FFFFFF" w:themeColor="background1"/>
                <w:szCs w:val="22"/>
              </w:rPr>
            </w:pPr>
            <w:r>
              <w:rPr>
                <w:rFonts w:ascii="Arial" w:hAnsi="Arial" w:cs="Arial"/>
                <w:color w:val="FFFFFF" w:themeColor="background1"/>
                <w:szCs w:val="22"/>
              </w:rPr>
              <w:t>Yr 2- Yr 1</w:t>
            </w:r>
          </w:p>
        </w:tc>
      </w:tr>
      <w:tr w:rsidR="00EC5136" w14:paraId="4313CBA1" w14:textId="77777777" w:rsidTr="002E3E2A">
        <w:tc>
          <w:tcPr>
            <w:tcW w:w="3397" w:type="dxa"/>
            <w:shd w:val="clear" w:color="auto" w:fill="8EAADB" w:themeFill="accent1" w:themeFillTint="99"/>
          </w:tcPr>
          <w:p w14:paraId="6C0F7771" w14:textId="77777777" w:rsidR="00EC5136" w:rsidRPr="00F411F1" w:rsidRDefault="00EC5136" w:rsidP="002E3E2A">
            <w:pPr>
              <w:tabs>
                <w:tab w:val="left" w:pos="2500"/>
              </w:tabs>
              <w:rPr>
                <w:rFonts w:ascii="Arial" w:hAnsi="Arial" w:cs="Arial"/>
                <w:b/>
                <w:bCs/>
                <w:color w:val="FFFFFF" w:themeColor="background1"/>
                <w:szCs w:val="22"/>
              </w:rPr>
            </w:pPr>
          </w:p>
        </w:tc>
        <w:tc>
          <w:tcPr>
            <w:tcW w:w="2835" w:type="dxa"/>
            <w:shd w:val="clear" w:color="auto" w:fill="8EAADB" w:themeFill="accent1" w:themeFillTint="99"/>
          </w:tcPr>
          <w:p w14:paraId="28661FFD" w14:textId="77777777" w:rsidR="00EC5136" w:rsidRPr="00F411F1" w:rsidRDefault="00EC5136" w:rsidP="002E3E2A">
            <w:pPr>
              <w:tabs>
                <w:tab w:val="left" w:pos="2500"/>
              </w:tabs>
              <w:jc w:val="center"/>
              <w:rPr>
                <w:rFonts w:ascii="Arial" w:hAnsi="Arial" w:cs="Arial"/>
                <w:color w:val="FFFFFF" w:themeColor="background1"/>
                <w:szCs w:val="22"/>
              </w:rPr>
            </w:pPr>
            <w:proofErr w:type="spellStart"/>
            <w:r>
              <w:rPr>
                <w:rFonts w:ascii="Arial" w:hAnsi="Arial" w:cs="Arial"/>
                <w:color w:val="FFFFFF" w:themeColor="background1"/>
                <w:szCs w:val="22"/>
              </w:rPr>
              <w:t>gC</w:t>
            </w:r>
            <w:proofErr w:type="spellEnd"/>
            <w:r>
              <w:rPr>
                <w:rFonts w:ascii="Arial" w:hAnsi="Arial" w:cs="Arial"/>
                <w:color w:val="FFFFFF" w:themeColor="background1"/>
                <w:szCs w:val="22"/>
              </w:rPr>
              <w:t>/m2</w:t>
            </w:r>
          </w:p>
        </w:tc>
        <w:tc>
          <w:tcPr>
            <w:tcW w:w="3119" w:type="dxa"/>
            <w:shd w:val="clear" w:color="auto" w:fill="8EAADB" w:themeFill="accent1" w:themeFillTint="99"/>
          </w:tcPr>
          <w:p w14:paraId="70E60326" w14:textId="77777777" w:rsidR="00EC5136" w:rsidRPr="00F411F1" w:rsidRDefault="00EC5136" w:rsidP="002E3E2A">
            <w:pPr>
              <w:tabs>
                <w:tab w:val="left" w:pos="2500"/>
              </w:tabs>
              <w:jc w:val="center"/>
              <w:rPr>
                <w:rFonts w:ascii="Arial" w:hAnsi="Arial" w:cs="Arial"/>
                <w:b/>
                <w:bCs/>
                <w:color w:val="FFFFFF" w:themeColor="background1"/>
                <w:szCs w:val="22"/>
              </w:rPr>
            </w:pPr>
            <w:proofErr w:type="spellStart"/>
            <w:r w:rsidRPr="00F411F1">
              <w:rPr>
                <w:rFonts w:ascii="Arial" w:hAnsi="Arial" w:cs="Arial"/>
                <w:color w:val="FFFFFF" w:themeColor="background1"/>
                <w:szCs w:val="22"/>
              </w:rPr>
              <w:t>gC</w:t>
            </w:r>
            <w:proofErr w:type="spellEnd"/>
            <w:r w:rsidRPr="00F411F1">
              <w:rPr>
                <w:rFonts w:ascii="Arial" w:hAnsi="Arial" w:cs="Arial"/>
                <w:color w:val="FFFFFF" w:themeColor="background1"/>
                <w:szCs w:val="22"/>
              </w:rPr>
              <w:t>/m2</w:t>
            </w:r>
          </w:p>
        </w:tc>
      </w:tr>
      <w:tr w:rsidR="00EC5136" w14:paraId="193149A7" w14:textId="77777777" w:rsidTr="002E3E2A">
        <w:tc>
          <w:tcPr>
            <w:tcW w:w="3397" w:type="dxa"/>
          </w:tcPr>
          <w:p w14:paraId="6977BF05" w14:textId="77777777" w:rsidR="00EC5136" w:rsidRPr="00F411F1" w:rsidRDefault="00EC5136" w:rsidP="002E3E2A">
            <w:pPr>
              <w:tabs>
                <w:tab w:val="left" w:pos="2500"/>
              </w:tabs>
              <w:rPr>
                <w:rFonts w:ascii="Arial" w:hAnsi="Arial" w:cs="Arial"/>
                <w:b/>
                <w:bCs/>
                <w:szCs w:val="22"/>
              </w:rPr>
            </w:pPr>
            <w:r w:rsidRPr="00F411F1">
              <w:rPr>
                <w:rFonts w:ascii="Arial" w:hAnsi="Arial" w:cs="Arial"/>
                <w:szCs w:val="22"/>
              </w:rPr>
              <w:lastRenderedPageBreak/>
              <w:t>Tree</w:t>
            </w:r>
          </w:p>
        </w:tc>
        <w:tc>
          <w:tcPr>
            <w:tcW w:w="2835" w:type="dxa"/>
          </w:tcPr>
          <w:p w14:paraId="31E8135C" w14:textId="77777777" w:rsidR="00EC5136" w:rsidRPr="00F411F1" w:rsidRDefault="00EC5136" w:rsidP="002E3E2A">
            <w:pPr>
              <w:tabs>
                <w:tab w:val="left" w:pos="2500"/>
              </w:tabs>
              <w:jc w:val="center"/>
              <w:rPr>
                <w:rFonts w:ascii="Arial" w:hAnsi="Arial" w:cs="Arial"/>
                <w:szCs w:val="22"/>
              </w:rPr>
            </w:pPr>
            <w:r>
              <w:rPr>
                <w:rFonts w:ascii="Arial" w:hAnsi="Arial" w:cs="Arial"/>
                <w:szCs w:val="22"/>
              </w:rPr>
              <w:t>244</w:t>
            </w:r>
          </w:p>
        </w:tc>
        <w:tc>
          <w:tcPr>
            <w:tcW w:w="3119" w:type="dxa"/>
          </w:tcPr>
          <w:p w14:paraId="2F3B8385" w14:textId="77777777" w:rsidR="00EC5136" w:rsidRPr="00F411F1" w:rsidRDefault="00EC5136" w:rsidP="002E3E2A">
            <w:pPr>
              <w:tabs>
                <w:tab w:val="left" w:pos="2500"/>
              </w:tabs>
              <w:jc w:val="center"/>
              <w:rPr>
                <w:rFonts w:ascii="Arial" w:hAnsi="Arial" w:cs="Arial"/>
                <w:b/>
                <w:bCs/>
                <w:szCs w:val="22"/>
              </w:rPr>
            </w:pPr>
            <w:r w:rsidRPr="00F411F1">
              <w:rPr>
                <w:rFonts w:ascii="Arial" w:hAnsi="Arial" w:cs="Arial"/>
                <w:szCs w:val="22"/>
              </w:rPr>
              <w:t>193</w:t>
            </w:r>
          </w:p>
        </w:tc>
      </w:tr>
      <w:tr w:rsidR="00EC5136" w14:paraId="599AA373" w14:textId="77777777" w:rsidTr="002E3E2A">
        <w:tc>
          <w:tcPr>
            <w:tcW w:w="3397" w:type="dxa"/>
          </w:tcPr>
          <w:p w14:paraId="12E35853" w14:textId="77777777" w:rsidR="00EC5136" w:rsidRPr="00F411F1" w:rsidRDefault="00EC5136" w:rsidP="002E3E2A">
            <w:pPr>
              <w:tabs>
                <w:tab w:val="left" w:pos="2500"/>
              </w:tabs>
              <w:rPr>
                <w:rFonts w:ascii="Arial" w:hAnsi="Arial" w:cs="Arial"/>
                <w:b/>
                <w:bCs/>
                <w:szCs w:val="22"/>
              </w:rPr>
            </w:pPr>
            <w:r w:rsidRPr="00F411F1">
              <w:rPr>
                <w:rFonts w:ascii="Arial" w:hAnsi="Arial" w:cs="Arial"/>
                <w:szCs w:val="22"/>
              </w:rPr>
              <w:t>Shrubs &amp; Saplings</w:t>
            </w:r>
          </w:p>
        </w:tc>
        <w:tc>
          <w:tcPr>
            <w:tcW w:w="2835" w:type="dxa"/>
          </w:tcPr>
          <w:p w14:paraId="36C014A9" w14:textId="77777777" w:rsidR="00EC5136" w:rsidRPr="00F411F1" w:rsidRDefault="00EC5136" w:rsidP="002E3E2A">
            <w:pPr>
              <w:tabs>
                <w:tab w:val="left" w:pos="2500"/>
              </w:tabs>
              <w:jc w:val="center"/>
              <w:rPr>
                <w:rFonts w:ascii="Arial" w:hAnsi="Arial" w:cs="Arial"/>
                <w:szCs w:val="22"/>
              </w:rPr>
            </w:pPr>
            <w:r>
              <w:rPr>
                <w:rFonts w:ascii="Arial" w:hAnsi="Arial" w:cs="Arial"/>
                <w:szCs w:val="22"/>
              </w:rPr>
              <w:t>-2.4</w:t>
            </w:r>
          </w:p>
        </w:tc>
        <w:tc>
          <w:tcPr>
            <w:tcW w:w="3119" w:type="dxa"/>
          </w:tcPr>
          <w:p w14:paraId="01E56D31" w14:textId="77777777" w:rsidR="00EC5136" w:rsidRPr="00F411F1" w:rsidRDefault="00EC5136" w:rsidP="002E3E2A">
            <w:pPr>
              <w:tabs>
                <w:tab w:val="left" w:pos="2500"/>
              </w:tabs>
              <w:jc w:val="center"/>
              <w:rPr>
                <w:rFonts w:ascii="Arial" w:hAnsi="Arial" w:cs="Arial"/>
                <w:b/>
                <w:bCs/>
                <w:szCs w:val="22"/>
              </w:rPr>
            </w:pPr>
            <w:r w:rsidRPr="00F411F1">
              <w:rPr>
                <w:rFonts w:ascii="Arial" w:hAnsi="Arial" w:cs="Arial"/>
                <w:szCs w:val="22"/>
              </w:rPr>
              <w:t>9</w:t>
            </w:r>
          </w:p>
        </w:tc>
      </w:tr>
      <w:tr w:rsidR="00EC5136" w14:paraId="4994B909" w14:textId="77777777" w:rsidTr="002E3E2A">
        <w:tc>
          <w:tcPr>
            <w:tcW w:w="3397" w:type="dxa"/>
          </w:tcPr>
          <w:p w14:paraId="1C7D6AE4" w14:textId="77777777" w:rsidR="00EC5136" w:rsidRPr="00F411F1" w:rsidRDefault="00EC5136" w:rsidP="002E3E2A">
            <w:pPr>
              <w:tabs>
                <w:tab w:val="left" w:pos="2500"/>
              </w:tabs>
              <w:rPr>
                <w:rFonts w:ascii="Arial" w:hAnsi="Arial" w:cs="Arial"/>
                <w:b/>
                <w:bCs/>
                <w:szCs w:val="22"/>
              </w:rPr>
            </w:pPr>
            <w:r w:rsidRPr="00F411F1">
              <w:rPr>
                <w:rFonts w:ascii="Arial" w:hAnsi="Arial" w:cs="Arial"/>
                <w:szCs w:val="22"/>
              </w:rPr>
              <w:t>Herbaceous</w:t>
            </w:r>
          </w:p>
        </w:tc>
        <w:tc>
          <w:tcPr>
            <w:tcW w:w="2835" w:type="dxa"/>
          </w:tcPr>
          <w:p w14:paraId="127A7DD4" w14:textId="77777777" w:rsidR="00EC5136" w:rsidRPr="00F411F1" w:rsidRDefault="00EC5136" w:rsidP="002E3E2A">
            <w:pPr>
              <w:tabs>
                <w:tab w:val="left" w:pos="2500"/>
              </w:tabs>
              <w:jc w:val="center"/>
              <w:rPr>
                <w:rFonts w:ascii="Arial" w:hAnsi="Arial" w:cs="Arial"/>
                <w:szCs w:val="22"/>
              </w:rPr>
            </w:pPr>
            <w:r>
              <w:rPr>
                <w:rFonts w:ascii="Arial" w:hAnsi="Arial" w:cs="Arial"/>
                <w:szCs w:val="22"/>
              </w:rPr>
              <w:t>-1.5</w:t>
            </w:r>
          </w:p>
        </w:tc>
        <w:tc>
          <w:tcPr>
            <w:tcW w:w="3119" w:type="dxa"/>
          </w:tcPr>
          <w:p w14:paraId="0039EF0F" w14:textId="77777777" w:rsidR="00EC5136" w:rsidRPr="00F411F1" w:rsidRDefault="00EC5136" w:rsidP="002E3E2A">
            <w:pPr>
              <w:tabs>
                <w:tab w:val="left" w:pos="2500"/>
              </w:tabs>
              <w:jc w:val="center"/>
              <w:rPr>
                <w:rFonts w:ascii="Arial" w:hAnsi="Arial" w:cs="Arial"/>
                <w:b/>
                <w:bCs/>
                <w:szCs w:val="22"/>
              </w:rPr>
            </w:pPr>
            <w:r w:rsidRPr="00F411F1">
              <w:rPr>
                <w:rFonts w:ascii="Arial" w:hAnsi="Arial" w:cs="Arial"/>
                <w:szCs w:val="22"/>
              </w:rPr>
              <w:t>11</w:t>
            </w:r>
          </w:p>
        </w:tc>
      </w:tr>
      <w:tr w:rsidR="00EC5136" w14:paraId="3B4AF7BA" w14:textId="77777777" w:rsidTr="002E3E2A">
        <w:tc>
          <w:tcPr>
            <w:tcW w:w="3397" w:type="dxa"/>
            <w:shd w:val="clear" w:color="auto" w:fill="8EAADB" w:themeFill="accent1" w:themeFillTint="99"/>
            <w:vAlign w:val="bottom"/>
          </w:tcPr>
          <w:p w14:paraId="698B7D03" w14:textId="77777777" w:rsidR="00EC5136" w:rsidRPr="00F411F1" w:rsidRDefault="00EC5136" w:rsidP="002E3E2A">
            <w:pPr>
              <w:tabs>
                <w:tab w:val="left" w:pos="2500"/>
              </w:tabs>
              <w:rPr>
                <w:rFonts w:ascii="Arial" w:hAnsi="Arial" w:cs="Arial"/>
                <w:b/>
                <w:bCs/>
                <w:color w:val="FFFFFF" w:themeColor="background1"/>
                <w:szCs w:val="22"/>
              </w:rPr>
            </w:pPr>
            <w:r w:rsidRPr="00F411F1">
              <w:rPr>
                <w:rFonts w:ascii="Arial" w:hAnsi="Arial" w:cs="Arial"/>
                <w:b/>
                <w:bCs/>
                <w:color w:val="FFFFFF" w:themeColor="background1"/>
                <w:szCs w:val="22"/>
              </w:rPr>
              <w:t>Total - aboveground</w:t>
            </w:r>
          </w:p>
        </w:tc>
        <w:tc>
          <w:tcPr>
            <w:tcW w:w="2835" w:type="dxa"/>
            <w:shd w:val="clear" w:color="auto" w:fill="8EAADB" w:themeFill="accent1" w:themeFillTint="99"/>
          </w:tcPr>
          <w:p w14:paraId="2747D626" w14:textId="77777777" w:rsidR="00EC5136" w:rsidRPr="00F411F1" w:rsidRDefault="00EC5136" w:rsidP="002E3E2A">
            <w:pPr>
              <w:tabs>
                <w:tab w:val="left" w:pos="2500"/>
              </w:tabs>
              <w:jc w:val="center"/>
              <w:rPr>
                <w:rFonts w:ascii="Arial" w:hAnsi="Arial" w:cs="Arial"/>
                <w:b/>
                <w:bCs/>
                <w:color w:val="FFFFFF" w:themeColor="background1"/>
                <w:szCs w:val="22"/>
              </w:rPr>
            </w:pPr>
            <w:r>
              <w:rPr>
                <w:rFonts w:ascii="Arial" w:hAnsi="Arial" w:cs="Arial"/>
                <w:b/>
                <w:bCs/>
                <w:color w:val="FFFFFF" w:themeColor="background1"/>
                <w:szCs w:val="22"/>
              </w:rPr>
              <w:t>240.1</w:t>
            </w:r>
          </w:p>
        </w:tc>
        <w:tc>
          <w:tcPr>
            <w:tcW w:w="3119" w:type="dxa"/>
            <w:shd w:val="clear" w:color="auto" w:fill="8EAADB" w:themeFill="accent1" w:themeFillTint="99"/>
            <w:vAlign w:val="bottom"/>
          </w:tcPr>
          <w:p w14:paraId="09EF4587" w14:textId="77777777" w:rsidR="00EC5136" w:rsidRPr="00F411F1" w:rsidRDefault="00EC5136" w:rsidP="002E3E2A">
            <w:pPr>
              <w:tabs>
                <w:tab w:val="left" w:pos="2500"/>
              </w:tabs>
              <w:jc w:val="center"/>
              <w:rPr>
                <w:rFonts w:ascii="Arial" w:hAnsi="Arial" w:cs="Arial"/>
                <w:b/>
                <w:bCs/>
                <w:color w:val="FFFFFF" w:themeColor="background1"/>
                <w:szCs w:val="22"/>
              </w:rPr>
            </w:pPr>
            <w:r w:rsidRPr="00F411F1">
              <w:rPr>
                <w:rFonts w:ascii="Arial" w:hAnsi="Arial" w:cs="Arial"/>
                <w:b/>
                <w:bCs/>
                <w:color w:val="FFFFFF" w:themeColor="background1"/>
                <w:szCs w:val="22"/>
              </w:rPr>
              <w:t>2</w:t>
            </w:r>
            <w:r>
              <w:rPr>
                <w:rFonts w:ascii="Arial" w:hAnsi="Arial" w:cs="Arial"/>
                <w:b/>
                <w:bCs/>
                <w:color w:val="FFFFFF" w:themeColor="background1"/>
                <w:szCs w:val="22"/>
              </w:rPr>
              <w:t>12.6</w:t>
            </w:r>
          </w:p>
        </w:tc>
      </w:tr>
    </w:tbl>
    <w:p w14:paraId="15E28C1D" w14:textId="77777777" w:rsidR="00EC5136" w:rsidRDefault="00EC5136" w:rsidP="00EC5136">
      <w:pPr>
        <w:tabs>
          <w:tab w:val="left" w:pos="2500"/>
        </w:tabs>
        <w:rPr>
          <w:rFonts w:ascii="Arial" w:hAnsi="Arial" w:cs="Arial"/>
          <w:szCs w:val="22"/>
        </w:rPr>
      </w:pPr>
    </w:p>
    <w:p w14:paraId="30756C42" w14:textId="1E7EF2B1" w:rsidR="00EC5136" w:rsidRDefault="00EC5136" w:rsidP="00EC5136">
      <w:pPr>
        <w:tabs>
          <w:tab w:val="left" w:pos="2500"/>
        </w:tabs>
        <w:rPr>
          <w:rFonts w:ascii="Arial" w:hAnsi="Arial" w:cs="Arial"/>
          <w:szCs w:val="22"/>
        </w:rPr>
      </w:pPr>
      <w:r w:rsidRPr="00294C87">
        <w:rPr>
          <w:rFonts w:ascii="Arial" w:hAnsi="Arial" w:cs="Arial"/>
          <w:szCs w:val="22"/>
        </w:rPr>
        <w:t xml:space="preserve">Although overall NPP showed an upward trend driven by increasing biomass in large trees, this pattern was not consistent across all vegetation types. Big trees exhibited positive NPP, reflecting continued growth and carbon accumulation, whereas shrubs and herbaceous vegetation showed negative NPP. This decline is likely attributable to regular pruning and biomass removal, which reduced net carbon gain in these smaller vegetation classes despite favorable growing conditions. </w:t>
      </w:r>
    </w:p>
    <w:p w14:paraId="73461DD3" w14:textId="77777777" w:rsidR="00EC5136" w:rsidRDefault="00EC5136" w:rsidP="00EC5136">
      <w:pPr>
        <w:tabs>
          <w:tab w:val="left" w:pos="2500"/>
        </w:tabs>
        <w:rPr>
          <w:rFonts w:ascii="Arial" w:hAnsi="Arial" w:cs="Arial"/>
          <w:szCs w:val="22"/>
        </w:rPr>
      </w:pPr>
    </w:p>
    <w:p w14:paraId="63F30AC8" w14:textId="77777777" w:rsidR="00EC5136" w:rsidRPr="00984B82" w:rsidRDefault="00EC5136" w:rsidP="00EC5136">
      <w:pPr>
        <w:tabs>
          <w:tab w:val="left" w:pos="2500"/>
        </w:tabs>
        <w:rPr>
          <w:rFonts w:ascii="Arial" w:hAnsi="Arial" w:cs="Arial"/>
          <w:szCs w:val="22"/>
        </w:rPr>
      </w:pPr>
      <w:r>
        <w:rPr>
          <w:rFonts w:ascii="Arial" w:hAnsi="Arial" w:cs="Arial"/>
          <w:szCs w:val="22"/>
        </w:rPr>
        <w:t xml:space="preserve">Soil organic carbon constituted a substantial portion of total </w:t>
      </w:r>
      <w:r w:rsidRPr="00330772">
        <w:rPr>
          <w:rFonts w:ascii="Arial" w:hAnsi="Arial" w:cs="Arial"/>
          <w:szCs w:val="22"/>
        </w:rPr>
        <w:t xml:space="preserve">ecosystem carbon storage. SOM concentration decreases with depth and cumulative soil carbon stock increases when depth and mass are included.  Soil contributes roughly 20-48% of total </w:t>
      </w:r>
      <w:proofErr w:type="gramStart"/>
      <w:r w:rsidRPr="00330772">
        <w:rPr>
          <w:rFonts w:ascii="Arial" w:hAnsi="Arial" w:cs="Arial"/>
          <w:szCs w:val="22"/>
        </w:rPr>
        <w:t>ecosystem carbon</w:t>
      </w:r>
      <w:proofErr w:type="gramEnd"/>
      <w:r w:rsidRPr="00330772">
        <w:rPr>
          <w:rFonts w:ascii="Arial" w:hAnsi="Arial" w:cs="Arial"/>
          <w:szCs w:val="22"/>
        </w:rPr>
        <w:t xml:space="preserve">. </w:t>
      </w:r>
    </w:p>
    <w:p w14:paraId="3420566E" w14:textId="7901B9E0" w:rsidR="007516E9" w:rsidRDefault="007516E9" w:rsidP="007648AF">
      <w:pPr>
        <w:tabs>
          <w:tab w:val="left" w:pos="2500"/>
        </w:tabs>
        <w:rPr>
          <w:rFonts w:ascii="Arial" w:hAnsi="Arial" w:cs="Arial"/>
          <w:szCs w:val="22"/>
        </w:rPr>
      </w:pPr>
      <w:bookmarkStart w:id="15" w:name="_Hlk189666689"/>
    </w:p>
    <w:p w14:paraId="581DD036" w14:textId="1AFB8F0C" w:rsidR="007516E9" w:rsidRDefault="007516E9" w:rsidP="007648AF">
      <w:pPr>
        <w:tabs>
          <w:tab w:val="left" w:pos="2500"/>
        </w:tabs>
        <w:rPr>
          <w:rFonts w:ascii="Arial" w:hAnsi="Arial" w:cs="Arial"/>
          <w:szCs w:val="22"/>
        </w:rPr>
      </w:pPr>
      <w:r w:rsidRPr="007516E9">
        <w:rPr>
          <w:rFonts w:ascii="Arial" w:hAnsi="Arial" w:cs="Arial"/>
          <w:szCs w:val="22"/>
        </w:rPr>
        <w:t>For belowground carbon storage, soil organic matter was classified as very low (0–0.59%)</w:t>
      </w:r>
      <w:r w:rsidR="00294C87">
        <w:rPr>
          <w:rFonts w:ascii="Arial" w:hAnsi="Arial" w:cs="Arial"/>
          <w:szCs w:val="22"/>
        </w:rPr>
        <w:t xml:space="preserve">, </w:t>
      </w:r>
      <w:r w:rsidRPr="007516E9">
        <w:rPr>
          <w:rFonts w:ascii="Arial" w:hAnsi="Arial" w:cs="Arial"/>
          <w:szCs w:val="22"/>
        </w:rPr>
        <w:t>low (0.6–1.59%)</w:t>
      </w:r>
      <w:r w:rsidR="00294C87">
        <w:rPr>
          <w:rFonts w:ascii="Arial" w:hAnsi="Arial" w:cs="Arial"/>
          <w:szCs w:val="22"/>
        </w:rPr>
        <w:t xml:space="preserve"> and medium (1.6-2.5%)</w:t>
      </w:r>
      <w:r w:rsidRPr="007516E9">
        <w:rPr>
          <w:rFonts w:ascii="Arial" w:hAnsi="Arial" w:cs="Arial"/>
          <w:szCs w:val="22"/>
        </w:rPr>
        <w:t xml:space="preserve"> across the soil profile. Bulk density values within physically realistic ranges measured in this study (1.</w:t>
      </w:r>
      <w:r w:rsidR="00294C87">
        <w:rPr>
          <w:rFonts w:ascii="Arial" w:hAnsi="Arial" w:cs="Arial"/>
          <w:szCs w:val="22"/>
        </w:rPr>
        <w:t>10</w:t>
      </w:r>
      <w:r w:rsidRPr="007516E9">
        <w:rPr>
          <w:rFonts w:ascii="Arial" w:hAnsi="Arial" w:cs="Arial"/>
          <w:szCs w:val="22"/>
        </w:rPr>
        <w:t>–1.</w:t>
      </w:r>
      <w:r w:rsidR="00294C87">
        <w:rPr>
          <w:rFonts w:ascii="Arial" w:hAnsi="Arial" w:cs="Arial"/>
          <w:szCs w:val="22"/>
        </w:rPr>
        <w:t>64</w:t>
      </w:r>
      <w:r w:rsidRPr="007516E9">
        <w:rPr>
          <w:rFonts w:ascii="Arial" w:hAnsi="Arial" w:cs="Arial"/>
          <w:szCs w:val="22"/>
        </w:rPr>
        <w:t xml:space="preserve"> g cm</w:t>
      </w:r>
      <w:r w:rsidRPr="007516E9">
        <w:rPr>
          <w:rFonts w:ascii="Cambria Math" w:hAnsi="Cambria Math" w:cs="Cambria Math"/>
          <w:szCs w:val="22"/>
        </w:rPr>
        <w:t>⁻</w:t>
      </w:r>
      <w:r w:rsidRPr="007516E9">
        <w:rPr>
          <w:rFonts w:ascii="Arial" w:hAnsi="Arial" w:cs="Arial"/>
          <w:szCs w:val="22"/>
        </w:rPr>
        <w:t>³) were used to estimate soil carbon stocks. Based on these values, total soil carbon storage was estimated to range between 4,903 and 18,428 kg, contributing approximately 20–48% of total ecosystem carbon storage within the study site, compared to an estimated 19,932 kg of aboveground vegetation carbon.</w:t>
      </w:r>
    </w:p>
    <w:p w14:paraId="385259B7" w14:textId="77777777" w:rsidR="00EC5136" w:rsidRDefault="00EC5136" w:rsidP="007648AF">
      <w:pPr>
        <w:tabs>
          <w:tab w:val="left" w:pos="2500"/>
        </w:tabs>
        <w:rPr>
          <w:rFonts w:ascii="Arial" w:hAnsi="Arial" w:cs="Arial"/>
          <w:szCs w:val="22"/>
        </w:rPr>
      </w:pPr>
    </w:p>
    <w:p w14:paraId="4D3E80EB" w14:textId="44BFE34B" w:rsidR="00EC5136" w:rsidRPr="00F90A61" w:rsidRDefault="00EC5136" w:rsidP="00EC5136">
      <w:pPr>
        <w:tabs>
          <w:tab w:val="left" w:pos="2500"/>
        </w:tabs>
        <w:rPr>
          <w:rFonts w:ascii="Arial" w:hAnsi="Arial" w:cs="Arial"/>
          <w:b/>
          <w:bCs/>
          <w:szCs w:val="22"/>
        </w:rPr>
      </w:pPr>
      <w:r w:rsidRPr="00F90A61">
        <w:rPr>
          <w:rFonts w:ascii="Arial" w:hAnsi="Arial" w:cs="Arial"/>
          <w:b/>
          <w:bCs/>
          <w:szCs w:val="22"/>
        </w:rPr>
        <w:t>Figure</w:t>
      </w:r>
      <w:r>
        <w:rPr>
          <w:rFonts w:ascii="Arial" w:hAnsi="Arial" w:cs="Arial"/>
          <w:b/>
          <w:bCs/>
          <w:szCs w:val="22"/>
        </w:rPr>
        <w:t>17</w:t>
      </w:r>
      <w:r w:rsidRPr="00F90A61">
        <w:rPr>
          <w:rFonts w:ascii="Arial" w:hAnsi="Arial" w:cs="Arial"/>
          <w:b/>
          <w:bCs/>
          <w:szCs w:val="22"/>
        </w:rPr>
        <w:t xml:space="preserve"> Data analysis from the GLOBE Visualization System – Pedosphere</w:t>
      </w:r>
    </w:p>
    <w:p w14:paraId="71E48CF0" w14:textId="75D57688" w:rsidR="00EC5136" w:rsidRDefault="00EC5136" w:rsidP="00EC5136">
      <w:pPr>
        <w:tabs>
          <w:tab w:val="left" w:pos="2500"/>
        </w:tabs>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19312516" wp14:editId="5A1F8A05">
            <wp:extent cx="5943600" cy="3048000"/>
            <wp:effectExtent l="0" t="0" r="0" b="0"/>
            <wp:docPr id="1327123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23121" name="Picture 1"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5FDA1AAE" w14:textId="77777777" w:rsidR="00EC5136" w:rsidRDefault="00EC5136" w:rsidP="007648AF">
      <w:pPr>
        <w:tabs>
          <w:tab w:val="left" w:pos="2500"/>
        </w:tabs>
        <w:rPr>
          <w:rFonts w:ascii="Arial" w:hAnsi="Arial" w:cs="Arial"/>
          <w:szCs w:val="22"/>
        </w:rPr>
      </w:pPr>
    </w:p>
    <w:p w14:paraId="3471F420" w14:textId="77777777" w:rsidR="007516E9" w:rsidRPr="00F90A61" w:rsidRDefault="007516E9" w:rsidP="007648AF">
      <w:pPr>
        <w:tabs>
          <w:tab w:val="left" w:pos="2500"/>
        </w:tabs>
        <w:rPr>
          <w:rFonts w:ascii="Arial" w:hAnsi="Arial" w:cs="Arial"/>
          <w:szCs w:val="22"/>
        </w:rPr>
      </w:pPr>
    </w:p>
    <w:bookmarkEnd w:id="15"/>
    <w:p w14:paraId="26B083A9" w14:textId="3E24AA3C" w:rsidR="007648AF" w:rsidRPr="00F90A61" w:rsidRDefault="00CF5739" w:rsidP="007648AF">
      <w:pPr>
        <w:tabs>
          <w:tab w:val="left" w:pos="2500"/>
        </w:tabs>
        <w:rPr>
          <w:rFonts w:ascii="Arial" w:hAnsi="Arial" w:cs="Arial"/>
          <w:b/>
          <w:bCs/>
          <w:szCs w:val="22"/>
        </w:rPr>
      </w:pPr>
      <w:r w:rsidRPr="00CB66F9">
        <w:rPr>
          <w:rFonts w:ascii="Arial" w:hAnsi="Arial" w:cs="Arial"/>
          <w:b/>
          <w:bCs/>
          <w:szCs w:val="22"/>
        </w:rPr>
        <w:t>Table</w:t>
      </w:r>
      <w:r w:rsidR="00C12FC5">
        <w:rPr>
          <w:rFonts w:ascii="Arial" w:hAnsi="Arial" w:cs="Arial"/>
          <w:b/>
          <w:bCs/>
          <w:szCs w:val="22"/>
        </w:rPr>
        <w:t>7</w:t>
      </w:r>
      <w:r w:rsidR="007648AF" w:rsidRPr="00CB66F9">
        <w:rPr>
          <w:rFonts w:ascii="Arial" w:hAnsi="Arial" w:cs="Arial"/>
          <w:b/>
          <w:bCs/>
          <w:szCs w:val="22"/>
        </w:rPr>
        <w:t xml:space="preserve"> Soil Moisture – Depth Profile</w:t>
      </w:r>
      <w:r w:rsidR="00972A94" w:rsidRPr="00CB66F9">
        <w:rPr>
          <w:rFonts w:ascii="Arial" w:hAnsi="Arial" w:cs="Arial"/>
          <w:b/>
          <w:bCs/>
          <w:szCs w:val="22"/>
        </w:rPr>
        <w:t xml:space="preserve"> Year-3 depth-resolved soil figure</w:t>
      </w:r>
      <w:r w:rsidR="00FB0A79">
        <w:rPr>
          <w:rFonts w:ascii="Arial" w:hAnsi="Arial" w:cs="Arial"/>
          <w:b/>
          <w:bCs/>
          <w:szCs w:val="22"/>
        </w:rPr>
        <w:t xml:space="preserve"> </w:t>
      </w:r>
    </w:p>
    <w:tbl>
      <w:tblPr>
        <w:tblStyle w:val="TableGrid"/>
        <w:tblW w:w="0" w:type="auto"/>
        <w:tblLook w:val="04A0" w:firstRow="1" w:lastRow="0" w:firstColumn="1" w:lastColumn="0" w:noHBand="0" w:noVBand="1"/>
      </w:tblPr>
      <w:tblGrid>
        <w:gridCol w:w="914"/>
        <w:gridCol w:w="1122"/>
        <w:gridCol w:w="1122"/>
        <w:gridCol w:w="1122"/>
        <w:gridCol w:w="1012"/>
        <w:gridCol w:w="882"/>
        <w:gridCol w:w="1170"/>
        <w:gridCol w:w="992"/>
        <w:gridCol w:w="1014"/>
      </w:tblGrid>
      <w:tr w:rsidR="00D051DA" w14:paraId="55B13AC8" w14:textId="77777777" w:rsidTr="00F411F1">
        <w:tc>
          <w:tcPr>
            <w:tcW w:w="914" w:type="dxa"/>
            <w:shd w:val="clear" w:color="auto" w:fill="2F5496" w:themeFill="accent1" w:themeFillShade="BF"/>
          </w:tcPr>
          <w:p w14:paraId="0340A0CB" w14:textId="77777777" w:rsidR="00D051DA" w:rsidRPr="00F411F1" w:rsidRDefault="00D051DA" w:rsidP="00D051DA">
            <w:pPr>
              <w:tabs>
                <w:tab w:val="left" w:pos="2500"/>
              </w:tabs>
              <w:rPr>
                <w:rFonts w:ascii="Arial" w:hAnsi="Arial" w:cs="Arial"/>
                <w:b/>
                <w:bCs/>
                <w:color w:val="FFFFFF" w:themeColor="background1"/>
                <w:szCs w:val="22"/>
              </w:rPr>
            </w:pPr>
            <w:bookmarkStart w:id="16" w:name="_Hlk186813545"/>
          </w:p>
        </w:tc>
        <w:tc>
          <w:tcPr>
            <w:tcW w:w="1122" w:type="dxa"/>
            <w:shd w:val="clear" w:color="auto" w:fill="2F5496" w:themeFill="accent1" w:themeFillShade="BF"/>
          </w:tcPr>
          <w:p w14:paraId="61653D6C" w14:textId="534C4B80"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A</w:t>
            </w:r>
          </w:p>
        </w:tc>
        <w:tc>
          <w:tcPr>
            <w:tcW w:w="1122" w:type="dxa"/>
            <w:shd w:val="clear" w:color="auto" w:fill="2F5496" w:themeFill="accent1" w:themeFillShade="BF"/>
          </w:tcPr>
          <w:p w14:paraId="03F2427D" w14:textId="30F95B45"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B</w:t>
            </w:r>
          </w:p>
        </w:tc>
        <w:tc>
          <w:tcPr>
            <w:tcW w:w="1122" w:type="dxa"/>
            <w:shd w:val="clear" w:color="auto" w:fill="2F5496" w:themeFill="accent1" w:themeFillShade="BF"/>
          </w:tcPr>
          <w:p w14:paraId="7FED6F40" w14:textId="097A2129"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C</w:t>
            </w:r>
          </w:p>
        </w:tc>
        <w:tc>
          <w:tcPr>
            <w:tcW w:w="1012" w:type="dxa"/>
            <w:shd w:val="clear" w:color="auto" w:fill="2F5496" w:themeFill="accent1" w:themeFillShade="BF"/>
          </w:tcPr>
          <w:p w14:paraId="52D1F325" w14:textId="554BD219" w:rsidR="00D051DA" w:rsidRPr="00F411F1" w:rsidRDefault="00D051DA" w:rsidP="00F411F1">
            <w:pPr>
              <w:tabs>
                <w:tab w:val="left" w:pos="2500"/>
              </w:tabs>
              <w:jc w:val="center"/>
              <w:rPr>
                <w:rFonts w:ascii="Arial" w:hAnsi="Arial" w:cs="Arial"/>
                <w:b/>
                <w:bCs/>
                <w:color w:val="FFFFFF" w:themeColor="background1"/>
                <w:sz w:val="14"/>
                <w:szCs w:val="14"/>
              </w:rPr>
            </w:pPr>
            <w:r w:rsidRPr="00F411F1">
              <w:rPr>
                <w:rFonts w:ascii="Arial" w:hAnsi="Arial" w:cs="Arial"/>
                <w:color w:val="FFFFFF" w:themeColor="background1"/>
                <w:sz w:val="14"/>
                <w:szCs w:val="14"/>
              </w:rPr>
              <w:t>(A-B)/(B-C)</w:t>
            </w:r>
          </w:p>
        </w:tc>
        <w:tc>
          <w:tcPr>
            <w:tcW w:w="882" w:type="dxa"/>
            <w:shd w:val="clear" w:color="auto" w:fill="2F5496" w:themeFill="accent1" w:themeFillShade="BF"/>
          </w:tcPr>
          <w:p w14:paraId="5B69A6E2" w14:textId="77777777" w:rsidR="00D051DA" w:rsidRPr="00F411F1" w:rsidRDefault="00D051DA" w:rsidP="00F411F1">
            <w:pPr>
              <w:tabs>
                <w:tab w:val="left" w:pos="2500"/>
              </w:tabs>
              <w:jc w:val="center"/>
              <w:rPr>
                <w:rFonts w:ascii="Arial" w:hAnsi="Arial" w:cs="Arial"/>
                <w:b/>
                <w:bCs/>
                <w:color w:val="FFFFFF" w:themeColor="background1"/>
                <w:szCs w:val="22"/>
              </w:rPr>
            </w:pPr>
          </w:p>
        </w:tc>
        <w:tc>
          <w:tcPr>
            <w:tcW w:w="1170" w:type="dxa"/>
            <w:shd w:val="clear" w:color="auto" w:fill="2F5496" w:themeFill="accent1" w:themeFillShade="BF"/>
          </w:tcPr>
          <w:p w14:paraId="7F342123" w14:textId="58C7EE3C"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Pipe</w:t>
            </w:r>
          </w:p>
        </w:tc>
        <w:tc>
          <w:tcPr>
            <w:tcW w:w="992" w:type="dxa"/>
            <w:shd w:val="clear" w:color="auto" w:fill="2F5496" w:themeFill="accent1" w:themeFillShade="BF"/>
          </w:tcPr>
          <w:p w14:paraId="0DE83148" w14:textId="0CD89E3A" w:rsidR="00D051DA" w:rsidRPr="00F411F1" w:rsidRDefault="00D051DA" w:rsidP="00D051DA">
            <w:pPr>
              <w:tabs>
                <w:tab w:val="left" w:pos="2500"/>
              </w:tabs>
              <w:rPr>
                <w:rFonts w:ascii="Arial" w:hAnsi="Arial" w:cs="Arial"/>
                <w:b/>
                <w:bCs/>
                <w:color w:val="FFFFFF" w:themeColor="background1"/>
                <w:sz w:val="14"/>
                <w:szCs w:val="14"/>
              </w:rPr>
            </w:pPr>
          </w:p>
        </w:tc>
        <w:tc>
          <w:tcPr>
            <w:tcW w:w="1014" w:type="dxa"/>
            <w:shd w:val="clear" w:color="auto" w:fill="2F5496" w:themeFill="accent1" w:themeFillShade="BF"/>
          </w:tcPr>
          <w:p w14:paraId="1FB74A7C" w14:textId="700BB982" w:rsidR="00D051DA" w:rsidRPr="00F411F1" w:rsidRDefault="00D051DA" w:rsidP="00D051DA">
            <w:pPr>
              <w:tabs>
                <w:tab w:val="left" w:pos="2500"/>
              </w:tabs>
              <w:rPr>
                <w:rFonts w:ascii="Arial" w:hAnsi="Arial" w:cs="Arial"/>
                <w:b/>
                <w:bCs/>
                <w:color w:val="FFFFFF" w:themeColor="background1"/>
                <w:sz w:val="14"/>
                <w:szCs w:val="14"/>
              </w:rPr>
            </w:pPr>
          </w:p>
        </w:tc>
      </w:tr>
      <w:tr w:rsidR="00D051DA" w14:paraId="71C16034" w14:textId="77777777" w:rsidTr="00F411F1">
        <w:tc>
          <w:tcPr>
            <w:tcW w:w="914" w:type="dxa"/>
            <w:shd w:val="clear" w:color="auto" w:fill="2F5496" w:themeFill="accent1" w:themeFillShade="BF"/>
          </w:tcPr>
          <w:p w14:paraId="0B28EC4B" w14:textId="45E458D4" w:rsidR="00D051DA" w:rsidRPr="00F411F1" w:rsidRDefault="00D051DA" w:rsidP="00D051DA">
            <w:pPr>
              <w:tabs>
                <w:tab w:val="left" w:pos="2500"/>
              </w:tabs>
              <w:rPr>
                <w:rFonts w:ascii="Arial" w:hAnsi="Arial" w:cs="Arial"/>
                <w:b/>
                <w:bCs/>
                <w:color w:val="FFFFFF" w:themeColor="background1"/>
                <w:szCs w:val="22"/>
              </w:rPr>
            </w:pPr>
            <w:r w:rsidRPr="00F411F1">
              <w:rPr>
                <w:rFonts w:ascii="Arial" w:hAnsi="Arial" w:cs="Arial"/>
                <w:color w:val="FFFFFF" w:themeColor="background1"/>
                <w:szCs w:val="22"/>
              </w:rPr>
              <w:t>Depth</w:t>
            </w:r>
          </w:p>
        </w:tc>
        <w:tc>
          <w:tcPr>
            <w:tcW w:w="1122" w:type="dxa"/>
            <w:shd w:val="clear" w:color="auto" w:fill="2F5496" w:themeFill="accent1" w:themeFillShade="BF"/>
          </w:tcPr>
          <w:p w14:paraId="3BFDA05C" w14:textId="50383089" w:rsidR="00D051DA" w:rsidRPr="00F411F1" w:rsidRDefault="00D051DA" w:rsidP="00F411F1">
            <w:pPr>
              <w:tabs>
                <w:tab w:val="left" w:pos="2500"/>
              </w:tabs>
              <w:jc w:val="center"/>
              <w:rPr>
                <w:rFonts w:ascii="Arial" w:hAnsi="Arial" w:cs="Arial"/>
                <w:b/>
                <w:bCs/>
                <w:color w:val="FFFFFF" w:themeColor="background1"/>
                <w:sz w:val="18"/>
                <w:szCs w:val="18"/>
              </w:rPr>
            </w:pPr>
            <w:r w:rsidRPr="00F411F1">
              <w:rPr>
                <w:rFonts w:ascii="Arial" w:hAnsi="Arial" w:cs="Arial"/>
                <w:color w:val="FFFFFF" w:themeColor="background1"/>
                <w:sz w:val="18"/>
                <w:szCs w:val="18"/>
              </w:rPr>
              <w:t>Mass of wet soil and container</w:t>
            </w:r>
          </w:p>
        </w:tc>
        <w:tc>
          <w:tcPr>
            <w:tcW w:w="1122" w:type="dxa"/>
            <w:shd w:val="clear" w:color="auto" w:fill="2F5496" w:themeFill="accent1" w:themeFillShade="BF"/>
          </w:tcPr>
          <w:p w14:paraId="0BFDBC39" w14:textId="2D56C76F" w:rsidR="00D051DA" w:rsidRPr="00F411F1" w:rsidRDefault="00D051DA" w:rsidP="00F411F1">
            <w:pPr>
              <w:tabs>
                <w:tab w:val="left" w:pos="2500"/>
              </w:tabs>
              <w:jc w:val="center"/>
              <w:rPr>
                <w:rFonts w:ascii="Arial" w:hAnsi="Arial" w:cs="Arial"/>
                <w:b/>
                <w:bCs/>
                <w:color w:val="FFFFFF" w:themeColor="background1"/>
                <w:sz w:val="18"/>
                <w:szCs w:val="18"/>
              </w:rPr>
            </w:pPr>
            <w:r w:rsidRPr="00F411F1">
              <w:rPr>
                <w:rFonts w:ascii="Arial" w:hAnsi="Arial" w:cs="Arial"/>
                <w:color w:val="FFFFFF" w:themeColor="background1"/>
                <w:sz w:val="18"/>
                <w:szCs w:val="18"/>
              </w:rPr>
              <w:t>Mass of dry soil and container</w:t>
            </w:r>
          </w:p>
        </w:tc>
        <w:tc>
          <w:tcPr>
            <w:tcW w:w="1122" w:type="dxa"/>
            <w:shd w:val="clear" w:color="auto" w:fill="2F5496" w:themeFill="accent1" w:themeFillShade="BF"/>
          </w:tcPr>
          <w:p w14:paraId="202A7F2C" w14:textId="15246A2A" w:rsidR="00D051DA" w:rsidRPr="00F411F1" w:rsidRDefault="00D051DA" w:rsidP="00F411F1">
            <w:pPr>
              <w:tabs>
                <w:tab w:val="left" w:pos="2500"/>
              </w:tabs>
              <w:jc w:val="center"/>
              <w:rPr>
                <w:rFonts w:ascii="Arial" w:hAnsi="Arial" w:cs="Arial"/>
                <w:b/>
                <w:bCs/>
                <w:color w:val="FFFFFF" w:themeColor="background1"/>
                <w:sz w:val="18"/>
                <w:szCs w:val="18"/>
              </w:rPr>
            </w:pPr>
            <w:r w:rsidRPr="00F411F1">
              <w:rPr>
                <w:rFonts w:ascii="Arial" w:hAnsi="Arial" w:cs="Arial"/>
                <w:color w:val="FFFFFF" w:themeColor="background1"/>
                <w:sz w:val="18"/>
                <w:szCs w:val="18"/>
              </w:rPr>
              <w:t>Mass of empty container</w:t>
            </w:r>
          </w:p>
        </w:tc>
        <w:tc>
          <w:tcPr>
            <w:tcW w:w="1012" w:type="dxa"/>
            <w:shd w:val="clear" w:color="auto" w:fill="2F5496" w:themeFill="accent1" w:themeFillShade="BF"/>
          </w:tcPr>
          <w:p w14:paraId="195D71C2" w14:textId="599B9E27" w:rsidR="00D051DA" w:rsidRPr="00F411F1" w:rsidRDefault="00D051DA" w:rsidP="00F411F1">
            <w:pPr>
              <w:tabs>
                <w:tab w:val="left" w:pos="2500"/>
              </w:tabs>
              <w:jc w:val="center"/>
              <w:rPr>
                <w:rFonts w:ascii="Arial" w:hAnsi="Arial" w:cs="Arial"/>
                <w:b/>
                <w:bCs/>
                <w:color w:val="FFFFFF" w:themeColor="background1"/>
                <w:sz w:val="18"/>
                <w:szCs w:val="18"/>
              </w:rPr>
            </w:pPr>
            <w:r w:rsidRPr="00F411F1">
              <w:rPr>
                <w:rFonts w:ascii="Arial" w:hAnsi="Arial" w:cs="Arial"/>
                <w:color w:val="FFFFFF" w:themeColor="background1"/>
                <w:sz w:val="18"/>
                <w:szCs w:val="18"/>
              </w:rPr>
              <w:t>Soil Water Content</w:t>
            </w:r>
          </w:p>
        </w:tc>
        <w:tc>
          <w:tcPr>
            <w:tcW w:w="882" w:type="dxa"/>
            <w:shd w:val="clear" w:color="auto" w:fill="2F5496" w:themeFill="accent1" w:themeFillShade="BF"/>
          </w:tcPr>
          <w:p w14:paraId="30E1F0DA" w14:textId="420F2652" w:rsidR="00D051DA" w:rsidRPr="00F411F1" w:rsidRDefault="00D051DA" w:rsidP="00F411F1">
            <w:pPr>
              <w:tabs>
                <w:tab w:val="left" w:pos="2500"/>
              </w:tabs>
              <w:jc w:val="center"/>
              <w:rPr>
                <w:rFonts w:ascii="Arial" w:hAnsi="Arial" w:cs="Arial"/>
                <w:b/>
                <w:bCs/>
                <w:color w:val="FFFFFF" w:themeColor="background1"/>
                <w:sz w:val="18"/>
                <w:szCs w:val="18"/>
              </w:rPr>
            </w:pPr>
            <w:r w:rsidRPr="00F411F1">
              <w:rPr>
                <w:rFonts w:ascii="Arial" w:hAnsi="Arial" w:cs="Arial"/>
                <w:color w:val="FFFFFF" w:themeColor="background1"/>
                <w:sz w:val="18"/>
                <w:szCs w:val="18"/>
              </w:rPr>
              <w:t>Mass of rocks</w:t>
            </w:r>
          </w:p>
        </w:tc>
        <w:tc>
          <w:tcPr>
            <w:tcW w:w="1170" w:type="dxa"/>
            <w:shd w:val="clear" w:color="auto" w:fill="2F5496" w:themeFill="accent1" w:themeFillShade="BF"/>
          </w:tcPr>
          <w:p w14:paraId="66E198B6" w14:textId="5A3DDDB2" w:rsidR="00D051DA" w:rsidRPr="00F411F1" w:rsidRDefault="00D051DA" w:rsidP="00F411F1">
            <w:pPr>
              <w:tabs>
                <w:tab w:val="left" w:pos="2500"/>
              </w:tabs>
              <w:jc w:val="center"/>
              <w:rPr>
                <w:rFonts w:ascii="Arial" w:hAnsi="Arial" w:cs="Arial"/>
                <w:b/>
                <w:bCs/>
                <w:color w:val="FFFFFF" w:themeColor="background1"/>
                <w:sz w:val="18"/>
                <w:szCs w:val="18"/>
              </w:rPr>
            </w:pPr>
            <w:r w:rsidRPr="00F411F1">
              <w:rPr>
                <w:rFonts w:ascii="Arial" w:hAnsi="Arial" w:cs="Arial"/>
                <w:color w:val="FFFFFF" w:themeColor="background1"/>
                <w:sz w:val="18"/>
                <w:szCs w:val="18"/>
              </w:rPr>
              <w:t>Container volume</w:t>
            </w:r>
          </w:p>
        </w:tc>
        <w:tc>
          <w:tcPr>
            <w:tcW w:w="992" w:type="dxa"/>
            <w:shd w:val="clear" w:color="auto" w:fill="2F5496" w:themeFill="accent1" w:themeFillShade="BF"/>
          </w:tcPr>
          <w:p w14:paraId="77AC5CD3" w14:textId="788296C3" w:rsidR="00D051DA" w:rsidRPr="00F411F1" w:rsidRDefault="00F411F1" w:rsidP="00D051DA">
            <w:pPr>
              <w:tabs>
                <w:tab w:val="left" w:pos="2500"/>
              </w:tabs>
              <w:rPr>
                <w:rFonts w:ascii="Arial" w:hAnsi="Arial" w:cs="Arial"/>
                <w:b/>
                <w:bCs/>
                <w:color w:val="FFFFFF" w:themeColor="background1"/>
                <w:sz w:val="18"/>
                <w:szCs w:val="18"/>
              </w:rPr>
            </w:pPr>
            <w:r w:rsidRPr="00F411F1">
              <w:rPr>
                <w:rFonts w:ascii="Arial" w:hAnsi="Arial" w:cs="Arial"/>
                <w:b/>
                <w:bCs/>
                <w:color w:val="FFFFFF" w:themeColor="background1"/>
                <w:sz w:val="18"/>
                <w:szCs w:val="18"/>
              </w:rPr>
              <w:t>Volume of rocks</w:t>
            </w:r>
          </w:p>
        </w:tc>
        <w:tc>
          <w:tcPr>
            <w:tcW w:w="1014" w:type="dxa"/>
            <w:shd w:val="clear" w:color="auto" w:fill="2F5496" w:themeFill="accent1" w:themeFillShade="BF"/>
          </w:tcPr>
          <w:p w14:paraId="2A71FB45" w14:textId="513B6E85" w:rsidR="00D051DA" w:rsidRPr="00F411F1" w:rsidRDefault="00F411F1" w:rsidP="00D051DA">
            <w:pPr>
              <w:tabs>
                <w:tab w:val="left" w:pos="2500"/>
              </w:tabs>
              <w:rPr>
                <w:rFonts w:ascii="Arial" w:hAnsi="Arial" w:cs="Arial"/>
                <w:b/>
                <w:bCs/>
                <w:color w:val="FFFFFF" w:themeColor="background1"/>
                <w:sz w:val="18"/>
                <w:szCs w:val="18"/>
              </w:rPr>
            </w:pPr>
            <w:r w:rsidRPr="00F411F1">
              <w:rPr>
                <w:rFonts w:ascii="Arial" w:hAnsi="Arial" w:cs="Arial"/>
                <w:b/>
                <w:bCs/>
                <w:color w:val="FFFFFF" w:themeColor="background1"/>
                <w:sz w:val="18"/>
                <w:szCs w:val="18"/>
              </w:rPr>
              <w:t>Bulk Density</w:t>
            </w:r>
          </w:p>
        </w:tc>
      </w:tr>
      <w:tr w:rsidR="00D051DA" w14:paraId="2D9058D1" w14:textId="77777777" w:rsidTr="00F411F1">
        <w:tc>
          <w:tcPr>
            <w:tcW w:w="914" w:type="dxa"/>
            <w:shd w:val="clear" w:color="auto" w:fill="2F5496" w:themeFill="accent1" w:themeFillShade="BF"/>
          </w:tcPr>
          <w:p w14:paraId="22949870" w14:textId="77777777" w:rsidR="00D051DA" w:rsidRPr="00F411F1" w:rsidRDefault="00D051DA" w:rsidP="00D051DA">
            <w:pPr>
              <w:tabs>
                <w:tab w:val="left" w:pos="2500"/>
              </w:tabs>
              <w:rPr>
                <w:rFonts w:ascii="Arial" w:hAnsi="Arial" w:cs="Arial"/>
                <w:b/>
                <w:bCs/>
                <w:color w:val="FFFFFF" w:themeColor="background1"/>
                <w:szCs w:val="22"/>
              </w:rPr>
            </w:pPr>
          </w:p>
        </w:tc>
        <w:tc>
          <w:tcPr>
            <w:tcW w:w="1122" w:type="dxa"/>
            <w:shd w:val="clear" w:color="auto" w:fill="2F5496" w:themeFill="accent1" w:themeFillShade="BF"/>
          </w:tcPr>
          <w:p w14:paraId="39A8C9BE" w14:textId="31CFD2BB"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(g)</w:t>
            </w:r>
          </w:p>
        </w:tc>
        <w:tc>
          <w:tcPr>
            <w:tcW w:w="1122" w:type="dxa"/>
            <w:shd w:val="clear" w:color="auto" w:fill="2F5496" w:themeFill="accent1" w:themeFillShade="BF"/>
          </w:tcPr>
          <w:p w14:paraId="1B505BB0" w14:textId="47800B21"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(g)</w:t>
            </w:r>
          </w:p>
        </w:tc>
        <w:tc>
          <w:tcPr>
            <w:tcW w:w="1122" w:type="dxa"/>
            <w:shd w:val="clear" w:color="auto" w:fill="2F5496" w:themeFill="accent1" w:themeFillShade="BF"/>
          </w:tcPr>
          <w:p w14:paraId="74DA245C" w14:textId="1637C97B"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(g)</w:t>
            </w:r>
          </w:p>
        </w:tc>
        <w:tc>
          <w:tcPr>
            <w:tcW w:w="1012" w:type="dxa"/>
            <w:shd w:val="clear" w:color="auto" w:fill="2F5496" w:themeFill="accent1" w:themeFillShade="BF"/>
          </w:tcPr>
          <w:p w14:paraId="6FB1CAD1" w14:textId="75393B03"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(g/g)</w:t>
            </w:r>
          </w:p>
        </w:tc>
        <w:tc>
          <w:tcPr>
            <w:tcW w:w="882" w:type="dxa"/>
            <w:shd w:val="clear" w:color="auto" w:fill="2F5496" w:themeFill="accent1" w:themeFillShade="BF"/>
          </w:tcPr>
          <w:p w14:paraId="12BE9543" w14:textId="729E91FC"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(g)</w:t>
            </w:r>
          </w:p>
        </w:tc>
        <w:tc>
          <w:tcPr>
            <w:tcW w:w="1170" w:type="dxa"/>
            <w:shd w:val="clear" w:color="auto" w:fill="2F5496" w:themeFill="accent1" w:themeFillShade="BF"/>
          </w:tcPr>
          <w:p w14:paraId="3470DD05" w14:textId="48535DF1" w:rsidR="00D051DA" w:rsidRPr="00F411F1" w:rsidRDefault="00D051DA" w:rsidP="00F411F1">
            <w:pPr>
              <w:tabs>
                <w:tab w:val="left" w:pos="2500"/>
              </w:tabs>
              <w:jc w:val="center"/>
              <w:rPr>
                <w:rFonts w:ascii="Arial" w:hAnsi="Arial" w:cs="Arial"/>
                <w:b/>
                <w:bCs/>
                <w:color w:val="FFFFFF" w:themeColor="background1"/>
                <w:szCs w:val="22"/>
              </w:rPr>
            </w:pPr>
            <w:r w:rsidRPr="00F411F1">
              <w:rPr>
                <w:rFonts w:ascii="Arial" w:hAnsi="Arial" w:cs="Arial"/>
                <w:color w:val="FFFFFF" w:themeColor="background1"/>
                <w:szCs w:val="22"/>
              </w:rPr>
              <w:t>(mL)</w:t>
            </w:r>
          </w:p>
        </w:tc>
        <w:tc>
          <w:tcPr>
            <w:tcW w:w="992" w:type="dxa"/>
            <w:shd w:val="clear" w:color="auto" w:fill="2F5496" w:themeFill="accent1" w:themeFillShade="BF"/>
          </w:tcPr>
          <w:p w14:paraId="68DBCCB3" w14:textId="4147C7E2" w:rsidR="00D051DA" w:rsidRPr="00F411F1" w:rsidRDefault="00D051DA"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themeColor="background1"/>
                <w:sz w:val="16"/>
                <w:szCs w:val="16"/>
              </w:rPr>
              <w:t>(mL or cm^3)</w:t>
            </w:r>
          </w:p>
        </w:tc>
        <w:tc>
          <w:tcPr>
            <w:tcW w:w="1014" w:type="dxa"/>
            <w:shd w:val="clear" w:color="auto" w:fill="2F5496" w:themeFill="accent1" w:themeFillShade="BF"/>
          </w:tcPr>
          <w:p w14:paraId="5348DE98" w14:textId="79CC0110" w:rsidR="00D051DA" w:rsidRPr="00F411F1" w:rsidRDefault="00D051DA"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themeColor="background1"/>
                <w:sz w:val="16"/>
                <w:szCs w:val="16"/>
              </w:rPr>
              <w:t>(g/mL or g/cm^3)</w:t>
            </w:r>
          </w:p>
        </w:tc>
      </w:tr>
      <w:tr w:rsidR="00ED0F95" w14:paraId="7A7A152A" w14:textId="77777777" w:rsidTr="000E0613">
        <w:tc>
          <w:tcPr>
            <w:tcW w:w="914" w:type="dxa"/>
          </w:tcPr>
          <w:p w14:paraId="21B7CDDD" w14:textId="7BEB9566" w:rsidR="00ED0F95" w:rsidRPr="00F411F1" w:rsidRDefault="00ED0F95" w:rsidP="00ED0F95">
            <w:pPr>
              <w:tabs>
                <w:tab w:val="left" w:pos="2500"/>
              </w:tabs>
              <w:jc w:val="center"/>
              <w:rPr>
                <w:rFonts w:ascii="Arial" w:hAnsi="Arial" w:cs="Arial"/>
                <w:b/>
                <w:bCs/>
                <w:szCs w:val="22"/>
              </w:rPr>
            </w:pPr>
            <w:r w:rsidRPr="00F411F1">
              <w:rPr>
                <w:rFonts w:ascii="Arial" w:hAnsi="Arial" w:cs="Arial"/>
                <w:szCs w:val="22"/>
              </w:rPr>
              <w:t>0-5cm</w:t>
            </w:r>
          </w:p>
        </w:tc>
        <w:tc>
          <w:tcPr>
            <w:tcW w:w="1122" w:type="dxa"/>
          </w:tcPr>
          <w:p w14:paraId="23615BC6" w14:textId="21C73FD0" w:rsidR="00ED0F95" w:rsidRPr="00AC4E47" w:rsidRDefault="00ED0F95" w:rsidP="00ED0F95">
            <w:pPr>
              <w:tabs>
                <w:tab w:val="left" w:pos="2500"/>
              </w:tabs>
              <w:rPr>
                <w:rFonts w:ascii="Arial" w:hAnsi="Arial" w:cs="Arial"/>
                <w:szCs w:val="22"/>
              </w:rPr>
            </w:pPr>
            <w:r>
              <w:rPr>
                <w:rFonts w:ascii="Arial" w:hAnsi="Arial" w:cs="Arial"/>
                <w:b/>
                <w:bCs/>
                <w:szCs w:val="22"/>
              </w:rPr>
              <w:t xml:space="preserve">    </w:t>
            </w:r>
            <w:r w:rsidRPr="00AC4E47">
              <w:rPr>
                <w:rFonts w:ascii="Arial" w:hAnsi="Arial" w:cs="Arial"/>
                <w:szCs w:val="22"/>
              </w:rPr>
              <w:t>322.7</w:t>
            </w:r>
          </w:p>
        </w:tc>
        <w:tc>
          <w:tcPr>
            <w:tcW w:w="1122" w:type="dxa"/>
          </w:tcPr>
          <w:p w14:paraId="690A6F27" w14:textId="7AFA7CD5" w:rsidR="00ED0F95" w:rsidRPr="00F411F1" w:rsidRDefault="00ED0F95" w:rsidP="00ED0F95">
            <w:pPr>
              <w:tabs>
                <w:tab w:val="left" w:pos="2500"/>
              </w:tabs>
              <w:jc w:val="center"/>
              <w:rPr>
                <w:rFonts w:ascii="Arial" w:hAnsi="Arial" w:cs="Arial"/>
                <w:b/>
                <w:bCs/>
                <w:sz w:val="32"/>
                <w:szCs w:val="32"/>
              </w:rPr>
            </w:pPr>
            <w:r>
              <w:rPr>
                <w:rFonts w:ascii="Arial" w:hAnsi="Arial" w:cs="Arial"/>
                <w:b/>
                <w:bCs/>
                <w:szCs w:val="22"/>
              </w:rPr>
              <w:t xml:space="preserve">    </w:t>
            </w:r>
            <w:r>
              <w:rPr>
                <w:rFonts w:ascii="Arial" w:hAnsi="Arial" w:cs="Arial"/>
                <w:szCs w:val="22"/>
              </w:rPr>
              <w:t>292</w:t>
            </w:r>
          </w:p>
        </w:tc>
        <w:tc>
          <w:tcPr>
            <w:tcW w:w="1122" w:type="dxa"/>
          </w:tcPr>
          <w:p w14:paraId="50571C29" w14:textId="3BDD7F5B"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19.7</w:t>
            </w:r>
            <w:r w:rsidRPr="00F411F1">
              <w:rPr>
                <w:rFonts w:ascii="Arial" w:hAnsi="Arial" w:cs="Arial"/>
              </w:rPr>
              <w:t xml:space="preserve"> </w:t>
            </w:r>
          </w:p>
        </w:tc>
        <w:tc>
          <w:tcPr>
            <w:tcW w:w="1012" w:type="dxa"/>
          </w:tcPr>
          <w:p w14:paraId="38E02770" w14:textId="68F22CAC"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0.1</w:t>
            </w:r>
            <w:r>
              <w:rPr>
                <w:rFonts w:ascii="Arial" w:hAnsi="Arial" w:cs="Arial"/>
              </w:rPr>
              <w:t>1</w:t>
            </w:r>
            <w:r w:rsidRPr="00F411F1">
              <w:rPr>
                <w:rFonts w:ascii="Arial" w:hAnsi="Arial" w:cs="Arial"/>
              </w:rPr>
              <w:t xml:space="preserve">3 </w:t>
            </w:r>
          </w:p>
        </w:tc>
        <w:tc>
          <w:tcPr>
            <w:tcW w:w="882" w:type="dxa"/>
          </w:tcPr>
          <w:p w14:paraId="0A55C5AA" w14:textId="1EA81F30"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61.0</w:t>
            </w:r>
            <w:r w:rsidRPr="00F411F1">
              <w:rPr>
                <w:rFonts w:ascii="Arial" w:hAnsi="Arial" w:cs="Arial"/>
              </w:rPr>
              <w:t xml:space="preserve"> </w:t>
            </w:r>
          </w:p>
        </w:tc>
        <w:tc>
          <w:tcPr>
            <w:tcW w:w="1170" w:type="dxa"/>
          </w:tcPr>
          <w:p w14:paraId="178CB34C" w14:textId="4B77F321"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217.84 </w:t>
            </w:r>
          </w:p>
        </w:tc>
        <w:tc>
          <w:tcPr>
            <w:tcW w:w="992" w:type="dxa"/>
          </w:tcPr>
          <w:p w14:paraId="0BC7285B" w14:textId="546962F3"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24.3</w:t>
            </w:r>
            <w:r w:rsidRPr="00F411F1">
              <w:rPr>
                <w:rFonts w:ascii="Arial" w:hAnsi="Arial" w:cs="Arial"/>
              </w:rPr>
              <w:t xml:space="preserve"> </w:t>
            </w:r>
          </w:p>
        </w:tc>
        <w:tc>
          <w:tcPr>
            <w:tcW w:w="1014" w:type="dxa"/>
          </w:tcPr>
          <w:p w14:paraId="7263D1F2" w14:textId="52099589"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1.</w:t>
            </w:r>
            <w:r>
              <w:rPr>
                <w:rFonts w:ascii="Arial" w:hAnsi="Arial" w:cs="Arial"/>
              </w:rPr>
              <w:t>19</w:t>
            </w:r>
            <w:r w:rsidRPr="00F411F1">
              <w:rPr>
                <w:rFonts w:ascii="Arial" w:hAnsi="Arial" w:cs="Arial"/>
              </w:rPr>
              <w:t xml:space="preserve"> </w:t>
            </w:r>
          </w:p>
        </w:tc>
      </w:tr>
      <w:tr w:rsidR="00ED0F95" w14:paraId="7374B999" w14:textId="77777777" w:rsidTr="000E0613">
        <w:tc>
          <w:tcPr>
            <w:tcW w:w="914" w:type="dxa"/>
          </w:tcPr>
          <w:p w14:paraId="388AEDF6" w14:textId="3BE400F9" w:rsidR="00ED0F95" w:rsidRPr="00F411F1" w:rsidRDefault="00ED0F95" w:rsidP="00ED0F95">
            <w:pPr>
              <w:tabs>
                <w:tab w:val="left" w:pos="2500"/>
              </w:tabs>
              <w:jc w:val="center"/>
              <w:rPr>
                <w:rFonts w:ascii="Arial" w:hAnsi="Arial" w:cs="Arial"/>
                <w:b/>
                <w:bCs/>
                <w:szCs w:val="22"/>
              </w:rPr>
            </w:pPr>
            <w:r w:rsidRPr="00F411F1">
              <w:rPr>
                <w:rFonts w:ascii="Arial" w:hAnsi="Arial" w:cs="Arial"/>
                <w:szCs w:val="22"/>
              </w:rPr>
              <w:t>10 cm</w:t>
            </w:r>
          </w:p>
        </w:tc>
        <w:tc>
          <w:tcPr>
            <w:tcW w:w="1122" w:type="dxa"/>
          </w:tcPr>
          <w:p w14:paraId="44D7BA07" w14:textId="5147932B"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3</w:t>
            </w:r>
            <w:r>
              <w:rPr>
                <w:rFonts w:ascii="Arial" w:hAnsi="Arial" w:cs="Arial"/>
              </w:rPr>
              <w:t>41.7</w:t>
            </w:r>
            <w:r w:rsidRPr="00F411F1">
              <w:rPr>
                <w:rFonts w:ascii="Arial" w:hAnsi="Arial" w:cs="Arial"/>
              </w:rPr>
              <w:t xml:space="preserve"> </w:t>
            </w:r>
          </w:p>
        </w:tc>
        <w:tc>
          <w:tcPr>
            <w:tcW w:w="1122" w:type="dxa"/>
          </w:tcPr>
          <w:p w14:paraId="23087935" w14:textId="1E3B51E6"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276.3</w:t>
            </w:r>
            <w:r w:rsidRPr="00F411F1">
              <w:rPr>
                <w:rFonts w:ascii="Arial" w:hAnsi="Arial" w:cs="Arial"/>
              </w:rPr>
              <w:t xml:space="preserve"> </w:t>
            </w:r>
          </w:p>
        </w:tc>
        <w:tc>
          <w:tcPr>
            <w:tcW w:w="1122" w:type="dxa"/>
          </w:tcPr>
          <w:p w14:paraId="171EB7DB" w14:textId="44D5B0EE"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19.7</w:t>
            </w:r>
          </w:p>
        </w:tc>
        <w:tc>
          <w:tcPr>
            <w:tcW w:w="1012" w:type="dxa"/>
          </w:tcPr>
          <w:p w14:paraId="107FF89F" w14:textId="7AE4D557"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0.</w:t>
            </w:r>
            <w:r>
              <w:rPr>
                <w:rFonts w:ascii="Arial" w:hAnsi="Arial" w:cs="Arial"/>
              </w:rPr>
              <w:t>255</w:t>
            </w:r>
            <w:r w:rsidRPr="00F411F1">
              <w:rPr>
                <w:rFonts w:ascii="Arial" w:hAnsi="Arial" w:cs="Arial"/>
              </w:rPr>
              <w:t xml:space="preserve"> </w:t>
            </w:r>
          </w:p>
        </w:tc>
        <w:tc>
          <w:tcPr>
            <w:tcW w:w="882" w:type="dxa"/>
          </w:tcPr>
          <w:p w14:paraId="187197BF" w14:textId="5D2D5880"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76.7</w:t>
            </w:r>
            <w:r w:rsidRPr="00F411F1">
              <w:rPr>
                <w:rFonts w:ascii="Arial" w:hAnsi="Arial" w:cs="Arial"/>
              </w:rPr>
              <w:t xml:space="preserve"> </w:t>
            </w:r>
          </w:p>
        </w:tc>
        <w:tc>
          <w:tcPr>
            <w:tcW w:w="1170" w:type="dxa"/>
          </w:tcPr>
          <w:p w14:paraId="58D745C3" w14:textId="1D711D13"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217.84 </w:t>
            </w:r>
          </w:p>
        </w:tc>
        <w:tc>
          <w:tcPr>
            <w:tcW w:w="992" w:type="dxa"/>
          </w:tcPr>
          <w:p w14:paraId="559C3FB3" w14:textId="37D2094C"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38.7</w:t>
            </w:r>
            <w:r w:rsidRPr="00F411F1">
              <w:rPr>
                <w:rFonts w:ascii="Arial" w:hAnsi="Arial" w:cs="Arial"/>
              </w:rPr>
              <w:t xml:space="preserve"> </w:t>
            </w:r>
          </w:p>
        </w:tc>
        <w:tc>
          <w:tcPr>
            <w:tcW w:w="1014" w:type="dxa"/>
          </w:tcPr>
          <w:p w14:paraId="6644AB83" w14:textId="41A97DA4"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1.</w:t>
            </w:r>
            <w:r>
              <w:rPr>
                <w:rFonts w:ascii="Arial" w:hAnsi="Arial" w:cs="Arial"/>
              </w:rPr>
              <w:t>10</w:t>
            </w:r>
            <w:r w:rsidRPr="00F411F1">
              <w:rPr>
                <w:rFonts w:ascii="Arial" w:hAnsi="Arial" w:cs="Arial"/>
              </w:rPr>
              <w:t xml:space="preserve"> </w:t>
            </w:r>
          </w:p>
        </w:tc>
      </w:tr>
      <w:tr w:rsidR="00ED0F95" w14:paraId="65EDBD15" w14:textId="77777777" w:rsidTr="000E0613">
        <w:tc>
          <w:tcPr>
            <w:tcW w:w="914" w:type="dxa"/>
          </w:tcPr>
          <w:p w14:paraId="600109D5" w14:textId="0C1D5BF1" w:rsidR="00ED0F95" w:rsidRPr="00F411F1" w:rsidRDefault="00ED0F95" w:rsidP="00ED0F95">
            <w:pPr>
              <w:tabs>
                <w:tab w:val="left" w:pos="2500"/>
              </w:tabs>
              <w:jc w:val="center"/>
              <w:rPr>
                <w:rFonts w:ascii="Arial" w:hAnsi="Arial" w:cs="Arial"/>
                <w:b/>
                <w:bCs/>
                <w:szCs w:val="22"/>
              </w:rPr>
            </w:pPr>
            <w:r w:rsidRPr="00F411F1">
              <w:rPr>
                <w:rFonts w:ascii="Arial" w:hAnsi="Arial" w:cs="Arial"/>
                <w:szCs w:val="22"/>
              </w:rPr>
              <w:t>30 cm</w:t>
            </w:r>
          </w:p>
        </w:tc>
        <w:tc>
          <w:tcPr>
            <w:tcW w:w="1122" w:type="dxa"/>
          </w:tcPr>
          <w:p w14:paraId="22E315E9" w14:textId="6470D2DA"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362</w:t>
            </w:r>
          </w:p>
        </w:tc>
        <w:tc>
          <w:tcPr>
            <w:tcW w:w="1122" w:type="dxa"/>
          </w:tcPr>
          <w:p w14:paraId="7CCC43D6" w14:textId="77E10148"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288.7</w:t>
            </w:r>
          </w:p>
        </w:tc>
        <w:tc>
          <w:tcPr>
            <w:tcW w:w="1122" w:type="dxa"/>
          </w:tcPr>
          <w:p w14:paraId="435371C9" w14:textId="4D132AA3"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19.7</w:t>
            </w:r>
            <w:r w:rsidRPr="00F411F1">
              <w:rPr>
                <w:rFonts w:ascii="Arial" w:hAnsi="Arial" w:cs="Arial"/>
              </w:rPr>
              <w:t xml:space="preserve">  </w:t>
            </w:r>
          </w:p>
        </w:tc>
        <w:tc>
          <w:tcPr>
            <w:tcW w:w="1012" w:type="dxa"/>
          </w:tcPr>
          <w:p w14:paraId="73410E66" w14:textId="1F41BE14"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0.</w:t>
            </w:r>
            <w:r>
              <w:rPr>
                <w:rFonts w:ascii="Arial" w:hAnsi="Arial" w:cs="Arial"/>
              </w:rPr>
              <w:t>273</w:t>
            </w:r>
            <w:r w:rsidRPr="00F411F1">
              <w:rPr>
                <w:rFonts w:ascii="Arial" w:hAnsi="Arial" w:cs="Arial"/>
              </w:rPr>
              <w:t xml:space="preserve"> </w:t>
            </w:r>
          </w:p>
        </w:tc>
        <w:tc>
          <w:tcPr>
            <w:tcW w:w="882" w:type="dxa"/>
          </w:tcPr>
          <w:p w14:paraId="21D24BDA" w14:textId="762B0580"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103.7</w:t>
            </w:r>
            <w:r w:rsidRPr="00F411F1">
              <w:rPr>
                <w:rFonts w:ascii="Arial" w:hAnsi="Arial" w:cs="Arial"/>
              </w:rPr>
              <w:t xml:space="preserve"> </w:t>
            </w:r>
          </w:p>
        </w:tc>
        <w:tc>
          <w:tcPr>
            <w:tcW w:w="1170" w:type="dxa"/>
          </w:tcPr>
          <w:p w14:paraId="1BB4BA25" w14:textId="7ACE2FC2"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217.84 </w:t>
            </w:r>
          </w:p>
        </w:tc>
        <w:tc>
          <w:tcPr>
            <w:tcW w:w="992" w:type="dxa"/>
          </w:tcPr>
          <w:p w14:paraId="7F55F002" w14:textId="3C46E30D"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50.7</w:t>
            </w:r>
            <w:r w:rsidRPr="00F411F1">
              <w:rPr>
                <w:rFonts w:ascii="Arial" w:hAnsi="Arial" w:cs="Arial"/>
              </w:rPr>
              <w:t xml:space="preserve"> </w:t>
            </w:r>
          </w:p>
        </w:tc>
        <w:tc>
          <w:tcPr>
            <w:tcW w:w="1014" w:type="dxa"/>
          </w:tcPr>
          <w:p w14:paraId="1EE58360" w14:textId="6B4C0E40"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1.</w:t>
            </w:r>
            <w:r>
              <w:rPr>
                <w:rFonts w:ascii="Arial" w:hAnsi="Arial" w:cs="Arial"/>
              </w:rPr>
              <w:t>10</w:t>
            </w:r>
            <w:r w:rsidRPr="00F411F1">
              <w:rPr>
                <w:rFonts w:ascii="Arial" w:hAnsi="Arial" w:cs="Arial"/>
              </w:rPr>
              <w:t xml:space="preserve"> </w:t>
            </w:r>
          </w:p>
        </w:tc>
      </w:tr>
      <w:tr w:rsidR="00ED0F95" w14:paraId="6DCD9A35" w14:textId="77777777" w:rsidTr="000E0613">
        <w:tc>
          <w:tcPr>
            <w:tcW w:w="914" w:type="dxa"/>
          </w:tcPr>
          <w:p w14:paraId="5CD1FD90" w14:textId="53804BD3" w:rsidR="00ED0F95" w:rsidRPr="00F411F1" w:rsidRDefault="00ED0F95" w:rsidP="00ED0F95">
            <w:pPr>
              <w:tabs>
                <w:tab w:val="left" w:pos="2500"/>
              </w:tabs>
              <w:jc w:val="center"/>
              <w:rPr>
                <w:rFonts w:ascii="Arial" w:hAnsi="Arial" w:cs="Arial"/>
                <w:b/>
                <w:bCs/>
                <w:szCs w:val="22"/>
              </w:rPr>
            </w:pPr>
            <w:r w:rsidRPr="00F411F1">
              <w:rPr>
                <w:rFonts w:ascii="Arial" w:hAnsi="Arial" w:cs="Arial"/>
                <w:szCs w:val="22"/>
              </w:rPr>
              <w:t>60 cm</w:t>
            </w:r>
          </w:p>
        </w:tc>
        <w:tc>
          <w:tcPr>
            <w:tcW w:w="1122" w:type="dxa"/>
          </w:tcPr>
          <w:p w14:paraId="7EF95367" w14:textId="173169B6"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359</w:t>
            </w:r>
            <w:r w:rsidRPr="00F411F1">
              <w:rPr>
                <w:rFonts w:ascii="Arial" w:hAnsi="Arial" w:cs="Arial"/>
              </w:rPr>
              <w:t xml:space="preserve"> </w:t>
            </w:r>
          </w:p>
        </w:tc>
        <w:tc>
          <w:tcPr>
            <w:tcW w:w="1122" w:type="dxa"/>
          </w:tcPr>
          <w:p w14:paraId="3E018B4E" w14:textId="6C989002"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339.7</w:t>
            </w:r>
          </w:p>
        </w:tc>
        <w:tc>
          <w:tcPr>
            <w:tcW w:w="1122" w:type="dxa"/>
          </w:tcPr>
          <w:p w14:paraId="5C4A16F6" w14:textId="00E107E0" w:rsidR="00ED0F95" w:rsidRPr="00F411F1" w:rsidRDefault="00ED0F95" w:rsidP="00ED0F95">
            <w:pPr>
              <w:tabs>
                <w:tab w:val="left" w:pos="2500"/>
              </w:tabs>
              <w:jc w:val="center"/>
              <w:rPr>
                <w:rFonts w:ascii="Arial" w:hAnsi="Arial" w:cs="Arial"/>
                <w:b/>
                <w:bCs/>
                <w:sz w:val="32"/>
                <w:szCs w:val="32"/>
              </w:rPr>
            </w:pPr>
            <w:r>
              <w:rPr>
                <w:rFonts w:ascii="Arial" w:hAnsi="Arial" w:cs="Arial"/>
              </w:rPr>
              <w:t>19.7</w:t>
            </w:r>
          </w:p>
        </w:tc>
        <w:tc>
          <w:tcPr>
            <w:tcW w:w="1012" w:type="dxa"/>
          </w:tcPr>
          <w:p w14:paraId="215FBD3A" w14:textId="1F2C4926"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0.0</w:t>
            </w:r>
            <w:r>
              <w:rPr>
                <w:rFonts w:ascii="Arial" w:hAnsi="Arial" w:cs="Arial"/>
              </w:rPr>
              <w:t>6</w:t>
            </w:r>
            <w:r w:rsidRPr="00F411F1">
              <w:rPr>
                <w:rFonts w:ascii="Arial" w:hAnsi="Arial" w:cs="Arial"/>
              </w:rPr>
              <w:t xml:space="preserve">0 </w:t>
            </w:r>
          </w:p>
        </w:tc>
        <w:tc>
          <w:tcPr>
            <w:tcW w:w="882" w:type="dxa"/>
          </w:tcPr>
          <w:p w14:paraId="70EB1616" w14:textId="419C51FC"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56.7</w:t>
            </w:r>
            <w:r w:rsidRPr="00F411F1">
              <w:rPr>
                <w:rFonts w:ascii="Arial" w:hAnsi="Arial" w:cs="Arial"/>
              </w:rPr>
              <w:t xml:space="preserve"> </w:t>
            </w:r>
          </w:p>
        </w:tc>
        <w:tc>
          <w:tcPr>
            <w:tcW w:w="1170" w:type="dxa"/>
          </w:tcPr>
          <w:p w14:paraId="05BB36CB" w14:textId="580C934B"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217.84 </w:t>
            </w:r>
          </w:p>
        </w:tc>
        <w:tc>
          <w:tcPr>
            <w:tcW w:w="992" w:type="dxa"/>
          </w:tcPr>
          <w:p w14:paraId="7A31B354" w14:textId="7D34B846"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36.7</w:t>
            </w:r>
            <w:r w:rsidRPr="00F411F1">
              <w:rPr>
                <w:rFonts w:ascii="Arial" w:hAnsi="Arial" w:cs="Arial"/>
              </w:rPr>
              <w:t xml:space="preserve"> </w:t>
            </w:r>
          </w:p>
        </w:tc>
        <w:tc>
          <w:tcPr>
            <w:tcW w:w="1014" w:type="dxa"/>
          </w:tcPr>
          <w:p w14:paraId="5FB99673" w14:textId="00E819E5"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1.</w:t>
            </w:r>
            <w:r>
              <w:rPr>
                <w:rFonts w:ascii="Arial" w:hAnsi="Arial" w:cs="Arial"/>
              </w:rPr>
              <w:t>61</w:t>
            </w:r>
            <w:r w:rsidRPr="00F411F1">
              <w:rPr>
                <w:rFonts w:ascii="Arial" w:hAnsi="Arial" w:cs="Arial"/>
              </w:rPr>
              <w:t xml:space="preserve"> </w:t>
            </w:r>
          </w:p>
        </w:tc>
      </w:tr>
      <w:tr w:rsidR="00ED0F95" w14:paraId="6B90ECDB" w14:textId="77777777" w:rsidTr="000E0613">
        <w:tc>
          <w:tcPr>
            <w:tcW w:w="914" w:type="dxa"/>
          </w:tcPr>
          <w:p w14:paraId="6C7BCC35" w14:textId="06344173" w:rsidR="00ED0F95" w:rsidRPr="00F411F1" w:rsidRDefault="00ED0F95" w:rsidP="00ED0F95">
            <w:pPr>
              <w:tabs>
                <w:tab w:val="left" w:pos="2500"/>
              </w:tabs>
              <w:jc w:val="center"/>
              <w:rPr>
                <w:rFonts w:ascii="Arial" w:hAnsi="Arial" w:cs="Arial"/>
                <w:b/>
                <w:bCs/>
                <w:szCs w:val="22"/>
              </w:rPr>
            </w:pPr>
            <w:r w:rsidRPr="00F411F1">
              <w:rPr>
                <w:rFonts w:ascii="Arial" w:hAnsi="Arial" w:cs="Arial"/>
                <w:szCs w:val="22"/>
              </w:rPr>
              <w:t>90 cm</w:t>
            </w:r>
          </w:p>
        </w:tc>
        <w:tc>
          <w:tcPr>
            <w:tcW w:w="1122" w:type="dxa"/>
          </w:tcPr>
          <w:p w14:paraId="6455F793" w14:textId="326D0650"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367.3</w:t>
            </w:r>
            <w:r w:rsidRPr="00F411F1">
              <w:rPr>
                <w:rFonts w:ascii="Arial" w:hAnsi="Arial" w:cs="Arial"/>
              </w:rPr>
              <w:t xml:space="preserve"> </w:t>
            </w:r>
          </w:p>
        </w:tc>
        <w:tc>
          <w:tcPr>
            <w:tcW w:w="1122" w:type="dxa"/>
          </w:tcPr>
          <w:p w14:paraId="5107B903" w14:textId="00A3E726"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348</w:t>
            </w:r>
            <w:r w:rsidRPr="00F411F1">
              <w:rPr>
                <w:rFonts w:ascii="Arial" w:hAnsi="Arial" w:cs="Arial"/>
              </w:rPr>
              <w:t xml:space="preserve"> </w:t>
            </w:r>
          </w:p>
        </w:tc>
        <w:tc>
          <w:tcPr>
            <w:tcW w:w="1122" w:type="dxa"/>
          </w:tcPr>
          <w:p w14:paraId="30519689" w14:textId="61B1D51D" w:rsidR="00ED0F95" w:rsidRPr="00F411F1" w:rsidRDefault="00ED0F95" w:rsidP="00ED0F95">
            <w:pPr>
              <w:tabs>
                <w:tab w:val="left" w:pos="2500"/>
              </w:tabs>
              <w:jc w:val="center"/>
              <w:rPr>
                <w:rFonts w:ascii="Arial" w:hAnsi="Arial" w:cs="Arial"/>
                <w:b/>
                <w:bCs/>
                <w:sz w:val="32"/>
                <w:szCs w:val="32"/>
              </w:rPr>
            </w:pPr>
            <w:r>
              <w:rPr>
                <w:rFonts w:ascii="Arial" w:hAnsi="Arial" w:cs="Arial"/>
              </w:rPr>
              <w:t>19.7</w:t>
            </w:r>
          </w:p>
        </w:tc>
        <w:tc>
          <w:tcPr>
            <w:tcW w:w="1012" w:type="dxa"/>
          </w:tcPr>
          <w:p w14:paraId="4508D591" w14:textId="34D9DDBC"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0.0</w:t>
            </w:r>
            <w:r>
              <w:rPr>
                <w:rFonts w:ascii="Arial" w:hAnsi="Arial" w:cs="Arial"/>
              </w:rPr>
              <w:t>59</w:t>
            </w:r>
            <w:r w:rsidRPr="00F411F1">
              <w:rPr>
                <w:rFonts w:ascii="Arial" w:hAnsi="Arial" w:cs="Arial"/>
              </w:rPr>
              <w:t xml:space="preserve"> </w:t>
            </w:r>
          </w:p>
        </w:tc>
        <w:tc>
          <w:tcPr>
            <w:tcW w:w="882" w:type="dxa"/>
          </w:tcPr>
          <w:p w14:paraId="7EF606AB" w14:textId="4A86037B"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w:t>
            </w:r>
            <w:r>
              <w:rPr>
                <w:rFonts w:ascii="Arial" w:hAnsi="Arial" w:cs="Arial"/>
              </w:rPr>
              <w:t>73.3</w:t>
            </w:r>
            <w:r w:rsidRPr="00F411F1">
              <w:rPr>
                <w:rFonts w:ascii="Arial" w:hAnsi="Arial" w:cs="Arial"/>
              </w:rPr>
              <w:t xml:space="preserve"> </w:t>
            </w:r>
          </w:p>
        </w:tc>
        <w:tc>
          <w:tcPr>
            <w:tcW w:w="1170" w:type="dxa"/>
          </w:tcPr>
          <w:p w14:paraId="3F6ADD02" w14:textId="45D8BE4F"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217.84 </w:t>
            </w:r>
          </w:p>
        </w:tc>
        <w:tc>
          <w:tcPr>
            <w:tcW w:w="992" w:type="dxa"/>
          </w:tcPr>
          <w:p w14:paraId="01AD7E8E" w14:textId="4217D305"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4</w:t>
            </w:r>
            <w:r>
              <w:rPr>
                <w:rFonts w:ascii="Arial" w:hAnsi="Arial" w:cs="Arial"/>
              </w:rPr>
              <w:t>2.8</w:t>
            </w:r>
            <w:r w:rsidRPr="00F411F1">
              <w:rPr>
                <w:rFonts w:ascii="Arial" w:hAnsi="Arial" w:cs="Arial"/>
              </w:rPr>
              <w:t xml:space="preserve"> </w:t>
            </w:r>
          </w:p>
        </w:tc>
        <w:tc>
          <w:tcPr>
            <w:tcW w:w="1014" w:type="dxa"/>
          </w:tcPr>
          <w:p w14:paraId="77DCC57B" w14:textId="66BEBAE6" w:rsidR="00ED0F95" w:rsidRPr="00F411F1" w:rsidRDefault="00ED0F95" w:rsidP="00ED0F95">
            <w:pPr>
              <w:tabs>
                <w:tab w:val="left" w:pos="2500"/>
              </w:tabs>
              <w:jc w:val="center"/>
              <w:rPr>
                <w:rFonts w:ascii="Arial" w:hAnsi="Arial" w:cs="Arial"/>
                <w:b/>
                <w:bCs/>
                <w:sz w:val="32"/>
                <w:szCs w:val="32"/>
              </w:rPr>
            </w:pPr>
            <w:r w:rsidRPr="00F411F1">
              <w:rPr>
                <w:rFonts w:ascii="Arial" w:hAnsi="Arial" w:cs="Arial"/>
              </w:rPr>
              <w:t xml:space="preserve"> 1.</w:t>
            </w:r>
            <w:r>
              <w:rPr>
                <w:rFonts w:ascii="Arial" w:hAnsi="Arial" w:cs="Arial"/>
              </w:rPr>
              <w:t>64</w:t>
            </w:r>
            <w:r w:rsidRPr="00F411F1">
              <w:rPr>
                <w:rFonts w:ascii="Arial" w:hAnsi="Arial" w:cs="Arial"/>
              </w:rPr>
              <w:t xml:space="preserve"> </w:t>
            </w:r>
          </w:p>
        </w:tc>
      </w:tr>
      <w:bookmarkEnd w:id="16"/>
    </w:tbl>
    <w:p w14:paraId="7769E81E" w14:textId="77777777" w:rsidR="00CB66F9" w:rsidRDefault="00CB66F9" w:rsidP="007648AF">
      <w:pPr>
        <w:tabs>
          <w:tab w:val="left" w:pos="2500"/>
        </w:tabs>
        <w:rPr>
          <w:rFonts w:ascii="Arial" w:hAnsi="Arial" w:cs="Arial"/>
          <w:b/>
          <w:bCs/>
          <w:szCs w:val="22"/>
        </w:rPr>
      </w:pPr>
    </w:p>
    <w:p w14:paraId="31A892E3" w14:textId="617DBD11" w:rsidR="00D051DA" w:rsidRPr="00F90A61" w:rsidRDefault="00CF5739" w:rsidP="007648AF">
      <w:pPr>
        <w:tabs>
          <w:tab w:val="left" w:pos="2500"/>
        </w:tabs>
        <w:rPr>
          <w:rFonts w:ascii="Arial" w:hAnsi="Arial" w:cs="Arial"/>
          <w:b/>
          <w:bCs/>
          <w:szCs w:val="22"/>
        </w:rPr>
      </w:pPr>
      <w:r w:rsidRPr="00084D0E">
        <w:rPr>
          <w:rFonts w:ascii="Arial" w:hAnsi="Arial" w:cs="Arial"/>
          <w:b/>
          <w:bCs/>
          <w:szCs w:val="22"/>
        </w:rPr>
        <w:t>Table</w:t>
      </w:r>
      <w:r w:rsidR="00C12FC5">
        <w:rPr>
          <w:rFonts w:ascii="Arial" w:hAnsi="Arial" w:cs="Arial"/>
          <w:b/>
          <w:bCs/>
          <w:szCs w:val="22"/>
        </w:rPr>
        <w:t>8</w:t>
      </w:r>
      <w:r w:rsidR="00D051DA" w:rsidRPr="00084D0E">
        <w:rPr>
          <w:rFonts w:ascii="Arial" w:hAnsi="Arial" w:cs="Arial"/>
          <w:b/>
          <w:bCs/>
          <w:szCs w:val="22"/>
        </w:rPr>
        <w:t xml:space="preserve"> Estimation of Soil Carbon Storage</w:t>
      </w:r>
      <w:r w:rsidR="00393C57">
        <w:rPr>
          <w:rFonts w:ascii="Arial" w:hAnsi="Arial" w:cs="Arial"/>
          <w:b/>
          <w:bCs/>
          <w:szCs w:val="22"/>
        </w:rPr>
        <w:t xml:space="preserve"> as a function of depth</w:t>
      </w:r>
    </w:p>
    <w:tbl>
      <w:tblPr>
        <w:tblStyle w:val="TableGrid"/>
        <w:tblW w:w="0" w:type="auto"/>
        <w:tblLook w:val="04A0" w:firstRow="1" w:lastRow="0" w:firstColumn="1" w:lastColumn="0" w:noHBand="0" w:noVBand="1"/>
      </w:tblPr>
      <w:tblGrid>
        <w:gridCol w:w="1237"/>
        <w:gridCol w:w="898"/>
        <w:gridCol w:w="898"/>
        <w:gridCol w:w="900"/>
        <w:gridCol w:w="1014"/>
        <w:gridCol w:w="1318"/>
        <w:gridCol w:w="817"/>
        <w:gridCol w:w="1073"/>
        <w:gridCol w:w="1195"/>
      </w:tblGrid>
      <w:tr w:rsidR="00F411F1" w:rsidRPr="00D051DA" w14:paraId="1D700A70" w14:textId="77777777" w:rsidTr="006E12F8">
        <w:tc>
          <w:tcPr>
            <w:tcW w:w="1237" w:type="dxa"/>
            <w:shd w:val="clear" w:color="auto" w:fill="2F5496" w:themeFill="accent1" w:themeFillShade="BF"/>
            <w:vAlign w:val="bottom"/>
          </w:tcPr>
          <w:p w14:paraId="5D337440" w14:textId="612D4F0F" w:rsidR="00F411F1" w:rsidRPr="00F411F1" w:rsidRDefault="00F411F1" w:rsidP="00D051DA">
            <w:pPr>
              <w:tabs>
                <w:tab w:val="left" w:pos="2500"/>
              </w:tabs>
              <w:rPr>
                <w:rFonts w:ascii="Arial" w:hAnsi="Arial" w:cs="Arial"/>
                <w:b/>
                <w:bCs/>
                <w:color w:val="FFFFFF" w:themeColor="background1"/>
                <w:sz w:val="16"/>
                <w:szCs w:val="16"/>
              </w:rPr>
            </w:pPr>
            <w:r w:rsidRPr="00F411F1">
              <w:rPr>
                <w:rFonts w:ascii="Arial" w:hAnsi="Arial" w:cs="Arial"/>
                <w:color w:val="FFFFFF"/>
                <w:sz w:val="16"/>
                <w:szCs w:val="16"/>
              </w:rPr>
              <w:t>Depth</w:t>
            </w:r>
          </w:p>
        </w:tc>
        <w:tc>
          <w:tcPr>
            <w:tcW w:w="898" w:type="dxa"/>
            <w:shd w:val="clear" w:color="auto" w:fill="2F5496" w:themeFill="accent1" w:themeFillShade="BF"/>
            <w:vAlign w:val="bottom"/>
          </w:tcPr>
          <w:p w14:paraId="19FF93BE" w14:textId="4C64F11C" w:rsidR="00F411F1" w:rsidRPr="00F411F1" w:rsidRDefault="00F411F1"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p = the average bulk density of soil</w:t>
            </w:r>
          </w:p>
        </w:tc>
        <w:tc>
          <w:tcPr>
            <w:tcW w:w="1798" w:type="dxa"/>
            <w:gridSpan w:val="2"/>
            <w:shd w:val="clear" w:color="auto" w:fill="2F5496" w:themeFill="accent1" w:themeFillShade="BF"/>
            <w:vAlign w:val="bottom"/>
          </w:tcPr>
          <w:p w14:paraId="06533900" w14:textId="402568B8" w:rsidR="00F411F1" w:rsidRPr="00F411F1" w:rsidRDefault="00F411F1" w:rsidP="00F411F1">
            <w:pPr>
              <w:tabs>
                <w:tab w:val="left" w:pos="2500"/>
              </w:tabs>
              <w:jc w:val="center"/>
              <w:rPr>
                <w:rFonts w:ascii="Arial" w:hAnsi="Arial" w:cs="Arial"/>
                <w:b/>
                <w:bCs/>
                <w:color w:val="FFFFFF" w:themeColor="background1"/>
                <w:sz w:val="16"/>
                <w:szCs w:val="16"/>
              </w:rPr>
            </w:pPr>
            <w:proofErr w:type="spellStart"/>
            <w:r w:rsidRPr="00F411F1">
              <w:rPr>
                <w:rFonts w:ascii="Arial" w:hAnsi="Arial" w:cs="Arial"/>
                <w:color w:val="FFFFFF"/>
                <w:sz w:val="16"/>
                <w:szCs w:val="16"/>
              </w:rPr>
              <w:t>PSOCi</w:t>
            </w:r>
            <w:proofErr w:type="spellEnd"/>
            <w:r w:rsidRPr="00F411F1">
              <w:rPr>
                <w:rFonts w:ascii="Arial" w:hAnsi="Arial" w:cs="Arial"/>
                <w:color w:val="FFFFFF"/>
                <w:sz w:val="16"/>
                <w:szCs w:val="16"/>
              </w:rPr>
              <w:t xml:space="preserve"> = % of organic matters of the </w:t>
            </w:r>
            <w:proofErr w:type="spellStart"/>
            <w:r w:rsidRPr="00F411F1">
              <w:rPr>
                <w:rFonts w:ascii="Arial" w:hAnsi="Arial" w:cs="Arial"/>
                <w:color w:val="FFFFFF"/>
                <w:sz w:val="16"/>
                <w:szCs w:val="16"/>
              </w:rPr>
              <w:t>ith</w:t>
            </w:r>
            <w:proofErr w:type="spellEnd"/>
            <w:r w:rsidRPr="00F411F1">
              <w:rPr>
                <w:rFonts w:ascii="Arial" w:hAnsi="Arial" w:cs="Arial"/>
                <w:color w:val="FFFFFF"/>
                <w:sz w:val="16"/>
                <w:szCs w:val="16"/>
              </w:rPr>
              <w:t xml:space="preserve"> soil genera</w:t>
            </w:r>
          </w:p>
          <w:p w14:paraId="5EC824E6" w14:textId="41BE6494" w:rsidR="00F411F1" w:rsidRPr="00F411F1" w:rsidRDefault="00F411F1" w:rsidP="00F411F1">
            <w:pPr>
              <w:tabs>
                <w:tab w:val="left" w:pos="2500"/>
              </w:tabs>
              <w:jc w:val="center"/>
              <w:rPr>
                <w:rFonts w:ascii="Arial" w:hAnsi="Arial" w:cs="Arial"/>
                <w:b/>
                <w:bCs/>
                <w:color w:val="FFFFFF" w:themeColor="background1"/>
                <w:sz w:val="16"/>
                <w:szCs w:val="16"/>
              </w:rPr>
            </w:pPr>
          </w:p>
        </w:tc>
        <w:tc>
          <w:tcPr>
            <w:tcW w:w="1014" w:type="dxa"/>
            <w:shd w:val="clear" w:color="auto" w:fill="2F5496" w:themeFill="accent1" w:themeFillShade="BF"/>
            <w:vAlign w:val="bottom"/>
          </w:tcPr>
          <w:p w14:paraId="3F3C797A" w14:textId="4B795421" w:rsidR="00F411F1" w:rsidRPr="00F411F1" w:rsidRDefault="00F411F1"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 xml:space="preserve">Bf = the </w:t>
            </w:r>
            <w:proofErr w:type="spellStart"/>
            <w:r w:rsidRPr="00F411F1">
              <w:rPr>
                <w:rFonts w:ascii="Arial" w:hAnsi="Arial" w:cs="Arial"/>
                <w:color w:val="FFFFFF"/>
                <w:sz w:val="16"/>
                <w:szCs w:val="16"/>
              </w:rPr>
              <w:t>Bemmelen</w:t>
            </w:r>
            <w:proofErr w:type="spellEnd"/>
            <w:r w:rsidRPr="00F411F1">
              <w:rPr>
                <w:rFonts w:ascii="Arial" w:hAnsi="Arial" w:cs="Arial"/>
                <w:color w:val="FFFFFF"/>
                <w:sz w:val="16"/>
                <w:szCs w:val="16"/>
              </w:rPr>
              <w:t xml:space="preserve"> factor</w:t>
            </w:r>
          </w:p>
        </w:tc>
        <w:tc>
          <w:tcPr>
            <w:tcW w:w="1318" w:type="dxa"/>
            <w:shd w:val="clear" w:color="auto" w:fill="2F5496" w:themeFill="accent1" w:themeFillShade="BF"/>
            <w:vAlign w:val="bottom"/>
          </w:tcPr>
          <w:p w14:paraId="0E0D02B5" w14:textId="5E493F19" w:rsidR="00F411F1" w:rsidRPr="00F411F1" w:rsidRDefault="00F411F1" w:rsidP="00F411F1">
            <w:pPr>
              <w:tabs>
                <w:tab w:val="left" w:pos="2500"/>
              </w:tabs>
              <w:jc w:val="center"/>
              <w:rPr>
                <w:rFonts w:ascii="Arial" w:hAnsi="Arial" w:cs="Arial"/>
                <w:b/>
                <w:bCs/>
                <w:color w:val="FFFFFF" w:themeColor="background1"/>
                <w:sz w:val="16"/>
                <w:szCs w:val="16"/>
              </w:rPr>
            </w:pPr>
            <w:proofErr w:type="spellStart"/>
            <w:r w:rsidRPr="00F411F1">
              <w:rPr>
                <w:rFonts w:ascii="Arial" w:hAnsi="Arial" w:cs="Arial"/>
                <w:color w:val="FFFFFF"/>
                <w:sz w:val="16"/>
                <w:szCs w:val="16"/>
              </w:rPr>
              <w:t>Plantable</w:t>
            </w:r>
            <w:proofErr w:type="spellEnd"/>
            <w:r w:rsidRPr="00F411F1">
              <w:rPr>
                <w:rFonts w:ascii="Arial" w:hAnsi="Arial" w:cs="Arial"/>
                <w:color w:val="FFFFFF"/>
                <w:sz w:val="16"/>
                <w:szCs w:val="16"/>
              </w:rPr>
              <w:t xml:space="preserve"> areas</w:t>
            </w:r>
          </w:p>
        </w:tc>
        <w:tc>
          <w:tcPr>
            <w:tcW w:w="817" w:type="dxa"/>
            <w:shd w:val="clear" w:color="auto" w:fill="2F5496" w:themeFill="accent1" w:themeFillShade="BF"/>
            <w:vAlign w:val="bottom"/>
          </w:tcPr>
          <w:p w14:paraId="242D94E0" w14:textId="05A9DD6F" w:rsidR="00F411F1" w:rsidRPr="00F411F1" w:rsidRDefault="00F411F1"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Soil Depth</w:t>
            </w:r>
          </w:p>
        </w:tc>
        <w:tc>
          <w:tcPr>
            <w:tcW w:w="1073" w:type="dxa"/>
            <w:shd w:val="clear" w:color="auto" w:fill="2F5496" w:themeFill="accent1" w:themeFillShade="BF"/>
            <w:vAlign w:val="bottom"/>
          </w:tcPr>
          <w:p w14:paraId="03B514EB" w14:textId="0AA5EAEB" w:rsidR="00F411F1" w:rsidRPr="00F411F1" w:rsidRDefault="00F411F1"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Total Carbon Storage</w:t>
            </w:r>
          </w:p>
        </w:tc>
        <w:tc>
          <w:tcPr>
            <w:tcW w:w="1195" w:type="dxa"/>
            <w:shd w:val="clear" w:color="auto" w:fill="2F5496" w:themeFill="accent1" w:themeFillShade="BF"/>
            <w:vAlign w:val="bottom"/>
          </w:tcPr>
          <w:p w14:paraId="54F0300B" w14:textId="09A2A3A3" w:rsidR="00F411F1" w:rsidRPr="00F411F1" w:rsidRDefault="00F411F1"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Total Carbon Storage</w:t>
            </w:r>
          </w:p>
        </w:tc>
      </w:tr>
      <w:tr w:rsidR="00AC19DE" w:rsidRPr="00D051DA" w14:paraId="6D7938DD" w14:textId="77777777" w:rsidTr="006E12F8">
        <w:tc>
          <w:tcPr>
            <w:tcW w:w="1237" w:type="dxa"/>
            <w:shd w:val="clear" w:color="auto" w:fill="2F5496" w:themeFill="accent1" w:themeFillShade="BF"/>
            <w:vAlign w:val="bottom"/>
          </w:tcPr>
          <w:p w14:paraId="6E4D2880" w14:textId="38536B28" w:rsidR="00D051DA" w:rsidRPr="00F411F1" w:rsidRDefault="00D051DA" w:rsidP="00D051DA">
            <w:pPr>
              <w:tabs>
                <w:tab w:val="left" w:pos="2500"/>
              </w:tabs>
              <w:rPr>
                <w:rFonts w:ascii="Arial" w:hAnsi="Arial" w:cs="Arial"/>
                <w:b/>
                <w:bCs/>
                <w:color w:val="FFFFFF" w:themeColor="background1"/>
                <w:szCs w:val="22"/>
              </w:rPr>
            </w:pPr>
            <w:r w:rsidRPr="00F411F1">
              <w:rPr>
                <w:rFonts w:ascii="Arial" w:hAnsi="Arial" w:cs="Arial"/>
                <w:color w:val="FFFFFF"/>
                <w:szCs w:val="22"/>
              </w:rPr>
              <w:t> </w:t>
            </w:r>
          </w:p>
        </w:tc>
        <w:tc>
          <w:tcPr>
            <w:tcW w:w="898" w:type="dxa"/>
            <w:shd w:val="clear" w:color="auto" w:fill="2F5496" w:themeFill="accent1" w:themeFillShade="BF"/>
            <w:vAlign w:val="bottom"/>
          </w:tcPr>
          <w:p w14:paraId="2117B116" w14:textId="61F1A423" w:rsidR="00D051DA" w:rsidRPr="00F411F1" w:rsidRDefault="00D051DA"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(g/mL or g/cm^3)</w:t>
            </w:r>
          </w:p>
        </w:tc>
        <w:tc>
          <w:tcPr>
            <w:tcW w:w="898" w:type="dxa"/>
            <w:shd w:val="clear" w:color="auto" w:fill="2F5496" w:themeFill="accent1" w:themeFillShade="BF"/>
            <w:vAlign w:val="bottom"/>
          </w:tcPr>
          <w:p w14:paraId="24F152C4" w14:textId="4DAD203C" w:rsidR="00D051DA" w:rsidRPr="00F411F1" w:rsidRDefault="00D051DA"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min</w:t>
            </w:r>
          </w:p>
        </w:tc>
        <w:tc>
          <w:tcPr>
            <w:tcW w:w="900" w:type="dxa"/>
            <w:shd w:val="clear" w:color="auto" w:fill="2F5496" w:themeFill="accent1" w:themeFillShade="BF"/>
            <w:vAlign w:val="bottom"/>
          </w:tcPr>
          <w:p w14:paraId="5900DE67" w14:textId="5D3BFD82" w:rsidR="00D051DA" w:rsidRPr="00F411F1" w:rsidRDefault="00D051DA"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max</w:t>
            </w:r>
          </w:p>
        </w:tc>
        <w:tc>
          <w:tcPr>
            <w:tcW w:w="1014" w:type="dxa"/>
            <w:shd w:val="clear" w:color="auto" w:fill="2F5496" w:themeFill="accent1" w:themeFillShade="BF"/>
            <w:vAlign w:val="bottom"/>
          </w:tcPr>
          <w:p w14:paraId="1160EDE9" w14:textId="089D456A" w:rsidR="00D051DA" w:rsidRPr="00F411F1" w:rsidRDefault="00D051DA" w:rsidP="00F411F1">
            <w:pPr>
              <w:tabs>
                <w:tab w:val="left" w:pos="2500"/>
              </w:tabs>
              <w:jc w:val="center"/>
              <w:rPr>
                <w:rFonts w:ascii="Arial" w:hAnsi="Arial" w:cs="Arial"/>
                <w:b/>
                <w:bCs/>
                <w:color w:val="FFFFFF" w:themeColor="background1"/>
                <w:sz w:val="16"/>
                <w:szCs w:val="16"/>
              </w:rPr>
            </w:pPr>
          </w:p>
        </w:tc>
        <w:tc>
          <w:tcPr>
            <w:tcW w:w="1318" w:type="dxa"/>
            <w:shd w:val="clear" w:color="auto" w:fill="2F5496" w:themeFill="accent1" w:themeFillShade="BF"/>
            <w:vAlign w:val="bottom"/>
          </w:tcPr>
          <w:p w14:paraId="4E93CAFA" w14:textId="25FE9354" w:rsidR="00D051DA" w:rsidRPr="00F411F1" w:rsidRDefault="005B1CF0" w:rsidP="00F411F1">
            <w:pPr>
              <w:tabs>
                <w:tab w:val="left" w:pos="2500"/>
              </w:tabs>
              <w:jc w:val="center"/>
              <w:rPr>
                <w:rFonts w:ascii="Arial" w:hAnsi="Arial" w:cs="Arial"/>
                <w:b/>
                <w:bCs/>
                <w:color w:val="FFFFFF" w:themeColor="background1"/>
                <w:sz w:val="16"/>
                <w:szCs w:val="16"/>
              </w:rPr>
            </w:pPr>
            <w:r>
              <w:rPr>
                <w:rFonts w:ascii="Arial" w:hAnsi="Arial" w:cs="Arial"/>
                <w:color w:val="FFFFFF"/>
                <w:sz w:val="16"/>
                <w:szCs w:val="16"/>
              </w:rPr>
              <w:t>(</w:t>
            </w:r>
            <w:r w:rsidR="00D051DA" w:rsidRPr="00F411F1">
              <w:rPr>
                <w:rFonts w:ascii="Arial" w:hAnsi="Arial" w:cs="Arial"/>
                <w:color w:val="FFFFFF"/>
                <w:sz w:val="16"/>
                <w:szCs w:val="16"/>
              </w:rPr>
              <w:t>cm</w:t>
            </w:r>
            <w:r>
              <w:rPr>
                <w:rFonts w:ascii="Arial" w:hAnsi="Arial" w:cs="Arial"/>
                <w:color w:val="FFFFFF"/>
                <w:sz w:val="16"/>
                <w:szCs w:val="16"/>
              </w:rPr>
              <w:t>)</w:t>
            </w:r>
          </w:p>
        </w:tc>
        <w:tc>
          <w:tcPr>
            <w:tcW w:w="817" w:type="dxa"/>
            <w:shd w:val="clear" w:color="auto" w:fill="2F5496" w:themeFill="accent1" w:themeFillShade="BF"/>
            <w:vAlign w:val="bottom"/>
          </w:tcPr>
          <w:p w14:paraId="16DEAFAA" w14:textId="2A755CDE" w:rsidR="00D051DA" w:rsidRPr="00F411F1" w:rsidRDefault="005B1CF0" w:rsidP="00F411F1">
            <w:pPr>
              <w:tabs>
                <w:tab w:val="left" w:pos="2500"/>
              </w:tabs>
              <w:jc w:val="center"/>
              <w:rPr>
                <w:rFonts w:ascii="Arial" w:hAnsi="Arial" w:cs="Arial"/>
                <w:b/>
                <w:bCs/>
                <w:color w:val="FFFFFF" w:themeColor="background1"/>
                <w:sz w:val="16"/>
                <w:szCs w:val="16"/>
              </w:rPr>
            </w:pPr>
            <w:r>
              <w:rPr>
                <w:rFonts w:ascii="Arial" w:hAnsi="Arial" w:cs="Arial"/>
                <w:color w:val="FFFFFF"/>
                <w:sz w:val="16"/>
                <w:szCs w:val="16"/>
              </w:rPr>
              <w:t>(</w:t>
            </w:r>
            <w:r w:rsidR="00D051DA" w:rsidRPr="00F411F1">
              <w:rPr>
                <w:rFonts w:ascii="Arial" w:hAnsi="Arial" w:cs="Arial"/>
                <w:color w:val="FFFFFF"/>
                <w:sz w:val="16"/>
                <w:szCs w:val="16"/>
              </w:rPr>
              <w:t>cm</w:t>
            </w:r>
            <w:r>
              <w:rPr>
                <w:rFonts w:ascii="Arial" w:hAnsi="Arial" w:cs="Arial"/>
                <w:color w:val="FFFFFF"/>
                <w:sz w:val="16"/>
                <w:szCs w:val="16"/>
              </w:rPr>
              <w:t>)</w:t>
            </w:r>
          </w:p>
        </w:tc>
        <w:tc>
          <w:tcPr>
            <w:tcW w:w="1073" w:type="dxa"/>
            <w:shd w:val="clear" w:color="auto" w:fill="2F5496" w:themeFill="accent1" w:themeFillShade="BF"/>
            <w:vAlign w:val="bottom"/>
          </w:tcPr>
          <w:p w14:paraId="7805D43C" w14:textId="5F99FBFD" w:rsidR="00D051DA" w:rsidRPr="00F411F1" w:rsidRDefault="00D051DA"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Min (kg)</w:t>
            </w:r>
          </w:p>
        </w:tc>
        <w:tc>
          <w:tcPr>
            <w:tcW w:w="1195" w:type="dxa"/>
            <w:shd w:val="clear" w:color="auto" w:fill="2F5496" w:themeFill="accent1" w:themeFillShade="BF"/>
            <w:vAlign w:val="bottom"/>
          </w:tcPr>
          <w:p w14:paraId="12AC0CF1" w14:textId="71FB76C3" w:rsidR="00D051DA" w:rsidRPr="00F411F1" w:rsidRDefault="00D051DA" w:rsidP="00F411F1">
            <w:pPr>
              <w:tabs>
                <w:tab w:val="left" w:pos="2500"/>
              </w:tabs>
              <w:jc w:val="center"/>
              <w:rPr>
                <w:rFonts w:ascii="Arial" w:hAnsi="Arial" w:cs="Arial"/>
                <w:b/>
                <w:bCs/>
                <w:color w:val="FFFFFF" w:themeColor="background1"/>
                <w:sz w:val="16"/>
                <w:szCs w:val="16"/>
              </w:rPr>
            </w:pPr>
            <w:r w:rsidRPr="00F411F1">
              <w:rPr>
                <w:rFonts w:ascii="Arial" w:hAnsi="Arial" w:cs="Arial"/>
                <w:color w:val="FFFFFF"/>
                <w:sz w:val="16"/>
                <w:szCs w:val="16"/>
              </w:rPr>
              <w:t>Max (kg)</w:t>
            </w:r>
          </w:p>
        </w:tc>
      </w:tr>
      <w:tr w:rsidR="00294C87" w:rsidRPr="00D051DA" w14:paraId="6345596E" w14:textId="77777777" w:rsidTr="006E12F8">
        <w:tc>
          <w:tcPr>
            <w:tcW w:w="1237" w:type="dxa"/>
          </w:tcPr>
          <w:p w14:paraId="27231A91" w14:textId="77777777"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0-5cm</w:t>
            </w:r>
          </w:p>
        </w:tc>
        <w:tc>
          <w:tcPr>
            <w:tcW w:w="898" w:type="dxa"/>
          </w:tcPr>
          <w:p w14:paraId="08BEFFDA" w14:textId="586417EC" w:rsidR="00294C87" w:rsidRPr="00CB77AB" w:rsidRDefault="00294C87" w:rsidP="00294C87">
            <w:pPr>
              <w:tabs>
                <w:tab w:val="left" w:pos="2500"/>
              </w:tabs>
              <w:jc w:val="center"/>
              <w:rPr>
                <w:rFonts w:ascii="Arial" w:hAnsi="Arial" w:cs="Arial"/>
                <w:b/>
                <w:bCs/>
                <w:szCs w:val="22"/>
              </w:rPr>
            </w:pPr>
            <w:r w:rsidRPr="00F411F1">
              <w:rPr>
                <w:rFonts w:ascii="Arial" w:hAnsi="Arial" w:cs="Arial"/>
              </w:rPr>
              <w:t xml:space="preserve"> 1.</w:t>
            </w:r>
            <w:r>
              <w:rPr>
                <w:rFonts w:ascii="Arial" w:hAnsi="Arial" w:cs="Arial"/>
              </w:rPr>
              <w:t>19</w:t>
            </w:r>
            <w:r w:rsidRPr="00F411F1">
              <w:rPr>
                <w:rFonts w:ascii="Arial" w:hAnsi="Arial" w:cs="Arial"/>
              </w:rPr>
              <w:t xml:space="preserve"> </w:t>
            </w:r>
          </w:p>
        </w:tc>
        <w:tc>
          <w:tcPr>
            <w:tcW w:w="898" w:type="dxa"/>
          </w:tcPr>
          <w:p w14:paraId="2269F323" w14:textId="6AA9B716"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0.0</w:t>
            </w:r>
            <w:r>
              <w:rPr>
                <w:rFonts w:ascii="Arial" w:hAnsi="Arial" w:cs="Arial"/>
                <w:szCs w:val="22"/>
              </w:rPr>
              <w:t>159</w:t>
            </w:r>
          </w:p>
        </w:tc>
        <w:tc>
          <w:tcPr>
            <w:tcW w:w="900" w:type="dxa"/>
          </w:tcPr>
          <w:p w14:paraId="55A14E3F" w14:textId="6D0E7894"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0.0</w:t>
            </w:r>
            <w:r>
              <w:rPr>
                <w:rFonts w:ascii="Arial" w:hAnsi="Arial" w:cs="Arial"/>
                <w:szCs w:val="22"/>
              </w:rPr>
              <w:t>2</w:t>
            </w:r>
            <w:r w:rsidRPr="00CB77AB">
              <w:rPr>
                <w:rFonts w:ascii="Arial" w:hAnsi="Arial" w:cs="Arial"/>
                <w:szCs w:val="22"/>
              </w:rPr>
              <w:t>5</w:t>
            </w:r>
            <w:r>
              <w:rPr>
                <w:rFonts w:ascii="Arial" w:hAnsi="Arial" w:cs="Arial"/>
                <w:szCs w:val="22"/>
              </w:rPr>
              <w:t>0</w:t>
            </w:r>
          </w:p>
        </w:tc>
        <w:tc>
          <w:tcPr>
            <w:tcW w:w="1014" w:type="dxa"/>
          </w:tcPr>
          <w:p w14:paraId="28439A22" w14:textId="23211104"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0.58</w:t>
            </w:r>
          </w:p>
        </w:tc>
        <w:tc>
          <w:tcPr>
            <w:tcW w:w="1318" w:type="dxa"/>
          </w:tcPr>
          <w:p w14:paraId="447CDC9F" w14:textId="10AB7CC1"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 xml:space="preserve">17,373,000 </w:t>
            </w:r>
          </w:p>
        </w:tc>
        <w:tc>
          <w:tcPr>
            <w:tcW w:w="817" w:type="dxa"/>
          </w:tcPr>
          <w:p w14:paraId="0528AA8A" w14:textId="504FBAAB"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5</w:t>
            </w:r>
          </w:p>
        </w:tc>
        <w:tc>
          <w:tcPr>
            <w:tcW w:w="1073" w:type="dxa"/>
          </w:tcPr>
          <w:p w14:paraId="04231D65" w14:textId="0B6E3457" w:rsidR="00294C87" w:rsidRPr="00294C87" w:rsidRDefault="00294C87" w:rsidP="00294C87">
            <w:pPr>
              <w:tabs>
                <w:tab w:val="left" w:pos="2500"/>
              </w:tabs>
              <w:rPr>
                <w:rFonts w:ascii="Arial" w:hAnsi="Arial" w:cs="Arial"/>
              </w:rPr>
            </w:pPr>
            <w:r w:rsidRPr="00294C87">
              <w:rPr>
                <w:rFonts w:ascii="Arial" w:hAnsi="Arial" w:cs="Arial"/>
              </w:rPr>
              <w:t xml:space="preserve">1,433.43 </w:t>
            </w:r>
          </w:p>
        </w:tc>
        <w:tc>
          <w:tcPr>
            <w:tcW w:w="1195" w:type="dxa"/>
          </w:tcPr>
          <w:p w14:paraId="522B5414" w14:textId="60B82314" w:rsidR="00294C87" w:rsidRPr="00294C87" w:rsidRDefault="00294C87" w:rsidP="00294C87">
            <w:pPr>
              <w:tabs>
                <w:tab w:val="left" w:pos="2500"/>
              </w:tabs>
              <w:jc w:val="center"/>
              <w:rPr>
                <w:rFonts w:ascii="Arial" w:hAnsi="Arial" w:cs="Arial"/>
              </w:rPr>
            </w:pPr>
            <w:r w:rsidRPr="00294C87">
              <w:rPr>
                <w:rFonts w:ascii="Arial" w:hAnsi="Arial" w:cs="Arial"/>
              </w:rPr>
              <w:t xml:space="preserve"> 2,389.06 </w:t>
            </w:r>
          </w:p>
        </w:tc>
      </w:tr>
      <w:tr w:rsidR="00294C87" w:rsidRPr="00D051DA" w14:paraId="7FAB129B" w14:textId="77777777" w:rsidTr="006E12F8">
        <w:tc>
          <w:tcPr>
            <w:tcW w:w="1237" w:type="dxa"/>
          </w:tcPr>
          <w:p w14:paraId="7684CCD0" w14:textId="77777777"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10 cm</w:t>
            </w:r>
          </w:p>
        </w:tc>
        <w:tc>
          <w:tcPr>
            <w:tcW w:w="898" w:type="dxa"/>
          </w:tcPr>
          <w:p w14:paraId="5FB2516E" w14:textId="1BEE3A36" w:rsidR="00294C87" w:rsidRPr="00CB77AB" w:rsidRDefault="00294C87" w:rsidP="00294C87">
            <w:pPr>
              <w:tabs>
                <w:tab w:val="left" w:pos="2500"/>
              </w:tabs>
              <w:jc w:val="center"/>
              <w:rPr>
                <w:rFonts w:ascii="Arial" w:hAnsi="Arial" w:cs="Arial"/>
                <w:b/>
                <w:bCs/>
                <w:szCs w:val="22"/>
              </w:rPr>
            </w:pPr>
            <w:r w:rsidRPr="00F411F1">
              <w:rPr>
                <w:rFonts w:ascii="Arial" w:hAnsi="Arial" w:cs="Arial"/>
              </w:rPr>
              <w:t xml:space="preserve"> 1.</w:t>
            </w:r>
            <w:r>
              <w:rPr>
                <w:rFonts w:ascii="Arial" w:hAnsi="Arial" w:cs="Arial"/>
              </w:rPr>
              <w:t>10</w:t>
            </w:r>
            <w:r w:rsidRPr="00F411F1">
              <w:rPr>
                <w:rFonts w:ascii="Arial" w:hAnsi="Arial" w:cs="Arial"/>
              </w:rPr>
              <w:t xml:space="preserve"> </w:t>
            </w:r>
          </w:p>
        </w:tc>
        <w:tc>
          <w:tcPr>
            <w:tcW w:w="898" w:type="dxa"/>
          </w:tcPr>
          <w:p w14:paraId="56EACB31" w14:textId="4C683505"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0.0</w:t>
            </w:r>
            <w:r>
              <w:rPr>
                <w:rFonts w:ascii="Arial" w:hAnsi="Arial" w:cs="Arial"/>
                <w:szCs w:val="22"/>
              </w:rPr>
              <w:t>159</w:t>
            </w:r>
          </w:p>
        </w:tc>
        <w:tc>
          <w:tcPr>
            <w:tcW w:w="900" w:type="dxa"/>
          </w:tcPr>
          <w:p w14:paraId="0881F5AA" w14:textId="41227DA8"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0.0</w:t>
            </w:r>
            <w:r>
              <w:rPr>
                <w:rFonts w:ascii="Arial" w:hAnsi="Arial" w:cs="Arial"/>
                <w:szCs w:val="22"/>
              </w:rPr>
              <w:t>2</w:t>
            </w:r>
            <w:r w:rsidRPr="00CB77AB">
              <w:rPr>
                <w:rFonts w:ascii="Arial" w:hAnsi="Arial" w:cs="Arial"/>
                <w:szCs w:val="22"/>
              </w:rPr>
              <w:t>5</w:t>
            </w:r>
            <w:r>
              <w:rPr>
                <w:rFonts w:ascii="Arial" w:hAnsi="Arial" w:cs="Arial"/>
                <w:szCs w:val="22"/>
              </w:rPr>
              <w:t>0</w:t>
            </w:r>
          </w:p>
        </w:tc>
        <w:tc>
          <w:tcPr>
            <w:tcW w:w="1014" w:type="dxa"/>
          </w:tcPr>
          <w:p w14:paraId="7CBA2C95" w14:textId="5A91DF53"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0.58</w:t>
            </w:r>
          </w:p>
        </w:tc>
        <w:tc>
          <w:tcPr>
            <w:tcW w:w="1318" w:type="dxa"/>
          </w:tcPr>
          <w:p w14:paraId="0D4D4851" w14:textId="1DDDB82E"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 xml:space="preserve">17,373,000 </w:t>
            </w:r>
          </w:p>
        </w:tc>
        <w:tc>
          <w:tcPr>
            <w:tcW w:w="817" w:type="dxa"/>
          </w:tcPr>
          <w:p w14:paraId="68DC0C63" w14:textId="4357772E"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5</w:t>
            </w:r>
          </w:p>
        </w:tc>
        <w:tc>
          <w:tcPr>
            <w:tcW w:w="1073" w:type="dxa"/>
          </w:tcPr>
          <w:p w14:paraId="5CD41E4F" w14:textId="1DDAAD12" w:rsidR="00294C87" w:rsidRPr="00294C87" w:rsidRDefault="00294C87" w:rsidP="00294C87">
            <w:pPr>
              <w:tabs>
                <w:tab w:val="left" w:pos="2500"/>
              </w:tabs>
              <w:jc w:val="center"/>
              <w:rPr>
                <w:rFonts w:ascii="Arial" w:hAnsi="Arial" w:cs="Arial"/>
              </w:rPr>
            </w:pPr>
            <w:r w:rsidRPr="00294C87">
              <w:rPr>
                <w:rFonts w:ascii="Arial" w:hAnsi="Arial" w:cs="Arial"/>
              </w:rPr>
              <w:t xml:space="preserve">1,417.60 </w:t>
            </w:r>
          </w:p>
        </w:tc>
        <w:tc>
          <w:tcPr>
            <w:tcW w:w="1195" w:type="dxa"/>
          </w:tcPr>
          <w:p w14:paraId="509BAF90" w14:textId="5B158236" w:rsidR="00294C87" w:rsidRPr="00294C87" w:rsidRDefault="00294C87" w:rsidP="00294C87">
            <w:pPr>
              <w:tabs>
                <w:tab w:val="left" w:pos="2500"/>
              </w:tabs>
              <w:jc w:val="center"/>
              <w:rPr>
                <w:rFonts w:ascii="Arial" w:hAnsi="Arial" w:cs="Arial"/>
              </w:rPr>
            </w:pPr>
            <w:r w:rsidRPr="00294C87">
              <w:rPr>
                <w:rFonts w:ascii="Arial" w:hAnsi="Arial" w:cs="Arial"/>
              </w:rPr>
              <w:t xml:space="preserve"> 2,362.67 </w:t>
            </w:r>
          </w:p>
        </w:tc>
      </w:tr>
      <w:tr w:rsidR="00294C87" w:rsidRPr="00D051DA" w14:paraId="621FB10F" w14:textId="77777777" w:rsidTr="006E12F8">
        <w:tc>
          <w:tcPr>
            <w:tcW w:w="1237" w:type="dxa"/>
          </w:tcPr>
          <w:p w14:paraId="60F5C8B5" w14:textId="77777777"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30 cm</w:t>
            </w:r>
          </w:p>
        </w:tc>
        <w:tc>
          <w:tcPr>
            <w:tcW w:w="898" w:type="dxa"/>
          </w:tcPr>
          <w:p w14:paraId="5021A018" w14:textId="1CDCF08C" w:rsidR="00294C87" w:rsidRPr="00CB77AB" w:rsidRDefault="00294C87" w:rsidP="00294C87">
            <w:pPr>
              <w:tabs>
                <w:tab w:val="left" w:pos="2500"/>
              </w:tabs>
              <w:jc w:val="center"/>
              <w:rPr>
                <w:rFonts w:ascii="Arial" w:hAnsi="Arial" w:cs="Arial"/>
                <w:b/>
                <w:bCs/>
                <w:szCs w:val="22"/>
              </w:rPr>
            </w:pPr>
            <w:r w:rsidRPr="00F411F1">
              <w:rPr>
                <w:rFonts w:ascii="Arial" w:hAnsi="Arial" w:cs="Arial"/>
              </w:rPr>
              <w:t xml:space="preserve"> 1.</w:t>
            </w:r>
            <w:r>
              <w:rPr>
                <w:rFonts w:ascii="Arial" w:hAnsi="Arial" w:cs="Arial"/>
              </w:rPr>
              <w:t>10</w:t>
            </w:r>
            <w:r w:rsidRPr="00F411F1">
              <w:rPr>
                <w:rFonts w:ascii="Arial" w:hAnsi="Arial" w:cs="Arial"/>
              </w:rPr>
              <w:t xml:space="preserve"> </w:t>
            </w:r>
          </w:p>
        </w:tc>
        <w:tc>
          <w:tcPr>
            <w:tcW w:w="898" w:type="dxa"/>
          </w:tcPr>
          <w:p w14:paraId="3507987A" w14:textId="1234B037"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0.006</w:t>
            </w:r>
          </w:p>
        </w:tc>
        <w:tc>
          <w:tcPr>
            <w:tcW w:w="900" w:type="dxa"/>
          </w:tcPr>
          <w:p w14:paraId="7F715F67" w14:textId="1293EBBA"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0.0159</w:t>
            </w:r>
          </w:p>
        </w:tc>
        <w:tc>
          <w:tcPr>
            <w:tcW w:w="1014" w:type="dxa"/>
          </w:tcPr>
          <w:p w14:paraId="3B65DF84" w14:textId="1DA54F04"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0.58</w:t>
            </w:r>
          </w:p>
        </w:tc>
        <w:tc>
          <w:tcPr>
            <w:tcW w:w="1318" w:type="dxa"/>
          </w:tcPr>
          <w:p w14:paraId="4E3C9069" w14:textId="5DEF7BCD"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 xml:space="preserve">17,373,000 </w:t>
            </w:r>
          </w:p>
        </w:tc>
        <w:tc>
          <w:tcPr>
            <w:tcW w:w="817" w:type="dxa"/>
          </w:tcPr>
          <w:p w14:paraId="047CF499" w14:textId="1CE0BD2B"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20</w:t>
            </w:r>
          </w:p>
        </w:tc>
        <w:tc>
          <w:tcPr>
            <w:tcW w:w="1073" w:type="dxa"/>
          </w:tcPr>
          <w:p w14:paraId="48C04D00" w14:textId="692E5F9B" w:rsidR="00294C87" w:rsidRPr="00294C87" w:rsidRDefault="00294C87" w:rsidP="00294C87">
            <w:pPr>
              <w:tabs>
                <w:tab w:val="left" w:pos="2500"/>
              </w:tabs>
              <w:jc w:val="center"/>
              <w:rPr>
                <w:rFonts w:ascii="Arial" w:hAnsi="Arial" w:cs="Arial"/>
              </w:rPr>
            </w:pPr>
            <w:r w:rsidRPr="00294C87">
              <w:rPr>
                <w:rFonts w:ascii="Arial" w:hAnsi="Arial" w:cs="Arial"/>
              </w:rPr>
              <w:t xml:space="preserve">2,051.64 </w:t>
            </w:r>
          </w:p>
        </w:tc>
        <w:tc>
          <w:tcPr>
            <w:tcW w:w="1195" w:type="dxa"/>
          </w:tcPr>
          <w:p w14:paraId="1456D46A" w14:textId="3F7BC104" w:rsidR="00294C87" w:rsidRPr="00294C87" w:rsidRDefault="00294C87" w:rsidP="00294C87">
            <w:pPr>
              <w:tabs>
                <w:tab w:val="left" w:pos="2500"/>
              </w:tabs>
              <w:jc w:val="center"/>
              <w:rPr>
                <w:rFonts w:ascii="Arial" w:hAnsi="Arial" w:cs="Arial"/>
              </w:rPr>
            </w:pPr>
            <w:r w:rsidRPr="00294C87">
              <w:rPr>
                <w:rFonts w:ascii="Arial" w:hAnsi="Arial" w:cs="Arial"/>
              </w:rPr>
              <w:t xml:space="preserve"> 6,154.93 </w:t>
            </w:r>
          </w:p>
        </w:tc>
      </w:tr>
      <w:tr w:rsidR="00294C87" w:rsidRPr="00D051DA" w14:paraId="213A6A16" w14:textId="77777777" w:rsidTr="006E12F8">
        <w:tc>
          <w:tcPr>
            <w:tcW w:w="1237" w:type="dxa"/>
          </w:tcPr>
          <w:p w14:paraId="74D88262" w14:textId="77777777"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60 cm</w:t>
            </w:r>
          </w:p>
        </w:tc>
        <w:tc>
          <w:tcPr>
            <w:tcW w:w="898" w:type="dxa"/>
          </w:tcPr>
          <w:p w14:paraId="310EE60F" w14:textId="506A3187" w:rsidR="00294C87" w:rsidRPr="00CB77AB" w:rsidRDefault="00294C87" w:rsidP="00294C87">
            <w:pPr>
              <w:tabs>
                <w:tab w:val="left" w:pos="2500"/>
              </w:tabs>
              <w:jc w:val="center"/>
              <w:rPr>
                <w:rFonts w:ascii="Arial" w:hAnsi="Arial" w:cs="Arial"/>
                <w:b/>
                <w:bCs/>
                <w:szCs w:val="22"/>
              </w:rPr>
            </w:pPr>
            <w:r w:rsidRPr="00F411F1">
              <w:rPr>
                <w:rFonts w:ascii="Arial" w:hAnsi="Arial" w:cs="Arial"/>
              </w:rPr>
              <w:t xml:space="preserve"> 1.</w:t>
            </w:r>
            <w:r>
              <w:rPr>
                <w:rFonts w:ascii="Arial" w:hAnsi="Arial" w:cs="Arial"/>
              </w:rPr>
              <w:t>61</w:t>
            </w:r>
            <w:r w:rsidRPr="00F411F1">
              <w:rPr>
                <w:rFonts w:ascii="Arial" w:hAnsi="Arial" w:cs="Arial"/>
              </w:rPr>
              <w:t xml:space="preserve"> </w:t>
            </w:r>
          </w:p>
        </w:tc>
        <w:tc>
          <w:tcPr>
            <w:tcW w:w="898" w:type="dxa"/>
          </w:tcPr>
          <w:p w14:paraId="239C9C0D" w14:textId="37E2A7E1"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w:t>
            </w:r>
          </w:p>
        </w:tc>
        <w:tc>
          <w:tcPr>
            <w:tcW w:w="900" w:type="dxa"/>
          </w:tcPr>
          <w:p w14:paraId="4A1B66F4" w14:textId="2FD4797B"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0.0059</w:t>
            </w:r>
          </w:p>
        </w:tc>
        <w:tc>
          <w:tcPr>
            <w:tcW w:w="1014" w:type="dxa"/>
          </w:tcPr>
          <w:p w14:paraId="18497C61" w14:textId="650BCB99"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0.58</w:t>
            </w:r>
          </w:p>
        </w:tc>
        <w:tc>
          <w:tcPr>
            <w:tcW w:w="1318" w:type="dxa"/>
          </w:tcPr>
          <w:p w14:paraId="563551A1" w14:textId="476D3F10"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 xml:space="preserve">17,373,000 </w:t>
            </w:r>
          </w:p>
        </w:tc>
        <w:tc>
          <w:tcPr>
            <w:tcW w:w="817" w:type="dxa"/>
          </w:tcPr>
          <w:p w14:paraId="568976C3" w14:textId="3DE3C168"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30</w:t>
            </w:r>
          </w:p>
        </w:tc>
        <w:tc>
          <w:tcPr>
            <w:tcW w:w="1073" w:type="dxa"/>
          </w:tcPr>
          <w:p w14:paraId="729DF88B" w14:textId="2294C058" w:rsidR="00294C87" w:rsidRPr="00294C87" w:rsidRDefault="00294C87" w:rsidP="00294C87">
            <w:pPr>
              <w:tabs>
                <w:tab w:val="left" w:pos="2500"/>
              </w:tabs>
              <w:jc w:val="center"/>
              <w:rPr>
                <w:rFonts w:ascii="Arial" w:hAnsi="Arial" w:cs="Arial"/>
              </w:rPr>
            </w:pPr>
            <w:r w:rsidRPr="00294C87">
              <w:rPr>
                <w:rFonts w:ascii="Arial" w:hAnsi="Arial" w:cs="Arial"/>
              </w:rPr>
              <w:t xml:space="preserve"> -   </w:t>
            </w:r>
          </w:p>
        </w:tc>
        <w:tc>
          <w:tcPr>
            <w:tcW w:w="1195" w:type="dxa"/>
          </w:tcPr>
          <w:p w14:paraId="3154E74E" w14:textId="04BC32D7" w:rsidR="00294C87" w:rsidRPr="00294C87" w:rsidRDefault="00294C87" w:rsidP="00294C87">
            <w:pPr>
              <w:tabs>
                <w:tab w:val="left" w:pos="2500"/>
              </w:tabs>
              <w:jc w:val="center"/>
              <w:rPr>
                <w:rFonts w:ascii="Arial" w:hAnsi="Arial" w:cs="Arial"/>
              </w:rPr>
            </w:pPr>
            <w:r w:rsidRPr="00294C87">
              <w:rPr>
                <w:rFonts w:ascii="Arial" w:hAnsi="Arial" w:cs="Arial"/>
              </w:rPr>
              <w:t xml:space="preserve"> 3,971.08 </w:t>
            </w:r>
          </w:p>
        </w:tc>
      </w:tr>
      <w:tr w:rsidR="00294C87" w:rsidRPr="00D051DA" w14:paraId="09DA268B" w14:textId="77777777" w:rsidTr="006E12F8">
        <w:tc>
          <w:tcPr>
            <w:tcW w:w="1237" w:type="dxa"/>
          </w:tcPr>
          <w:p w14:paraId="652AACC8" w14:textId="77777777"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90 cm</w:t>
            </w:r>
          </w:p>
        </w:tc>
        <w:tc>
          <w:tcPr>
            <w:tcW w:w="898" w:type="dxa"/>
          </w:tcPr>
          <w:p w14:paraId="31335A2F" w14:textId="7B3F0429" w:rsidR="00294C87" w:rsidRPr="00CB77AB" w:rsidRDefault="00294C87" w:rsidP="00294C87">
            <w:pPr>
              <w:tabs>
                <w:tab w:val="left" w:pos="2500"/>
              </w:tabs>
              <w:jc w:val="center"/>
              <w:rPr>
                <w:rFonts w:ascii="Arial" w:hAnsi="Arial" w:cs="Arial"/>
                <w:b/>
                <w:bCs/>
                <w:szCs w:val="22"/>
              </w:rPr>
            </w:pPr>
            <w:r w:rsidRPr="00F411F1">
              <w:rPr>
                <w:rFonts w:ascii="Arial" w:hAnsi="Arial" w:cs="Arial"/>
              </w:rPr>
              <w:t xml:space="preserve"> 1.</w:t>
            </w:r>
            <w:r>
              <w:rPr>
                <w:rFonts w:ascii="Arial" w:hAnsi="Arial" w:cs="Arial"/>
              </w:rPr>
              <w:t>64</w:t>
            </w:r>
            <w:r w:rsidRPr="00F411F1">
              <w:rPr>
                <w:rFonts w:ascii="Arial" w:hAnsi="Arial" w:cs="Arial"/>
              </w:rPr>
              <w:t xml:space="preserve"> </w:t>
            </w:r>
          </w:p>
        </w:tc>
        <w:tc>
          <w:tcPr>
            <w:tcW w:w="898" w:type="dxa"/>
          </w:tcPr>
          <w:p w14:paraId="1A179BA3" w14:textId="47E9824E"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w:t>
            </w:r>
          </w:p>
        </w:tc>
        <w:tc>
          <w:tcPr>
            <w:tcW w:w="900" w:type="dxa"/>
          </w:tcPr>
          <w:p w14:paraId="16BA7889" w14:textId="7296AF53"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0.0059</w:t>
            </w:r>
          </w:p>
        </w:tc>
        <w:tc>
          <w:tcPr>
            <w:tcW w:w="1014" w:type="dxa"/>
          </w:tcPr>
          <w:p w14:paraId="0AAEDBB7" w14:textId="6539A07A"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0.58</w:t>
            </w:r>
          </w:p>
        </w:tc>
        <w:tc>
          <w:tcPr>
            <w:tcW w:w="1318" w:type="dxa"/>
          </w:tcPr>
          <w:p w14:paraId="712FBAF1" w14:textId="45192F9D"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 xml:space="preserve">17,373,000 </w:t>
            </w:r>
          </w:p>
        </w:tc>
        <w:tc>
          <w:tcPr>
            <w:tcW w:w="817" w:type="dxa"/>
          </w:tcPr>
          <w:p w14:paraId="4F23A9FC" w14:textId="137254C8" w:rsidR="00294C87" w:rsidRPr="00CB77AB" w:rsidRDefault="00294C87" w:rsidP="00294C87">
            <w:pPr>
              <w:tabs>
                <w:tab w:val="left" w:pos="2500"/>
              </w:tabs>
              <w:jc w:val="center"/>
              <w:rPr>
                <w:rFonts w:ascii="Arial" w:hAnsi="Arial" w:cs="Arial"/>
                <w:b/>
                <w:bCs/>
                <w:szCs w:val="22"/>
              </w:rPr>
            </w:pPr>
            <w:r w:rsidRPr="00CB77AB">
              <w:rPr>
                <w:rFonts w:ascii="Arial" w:hAnsi="Arial" w:cs="Arial"/>
                <w:szCs w:val="22"/>
              </w:rPr>
              <w:t>30</w:t>
            </w:r>
          </w:p>
        </w:tc>
        <w:tc>
          <w:tcPr>
            <w:tcW w:w="1073" w:type="dxa"/>
          </w:tcPr>
          <w:p w14:paraId="263CFAE5" w14:textId="19F5BE78" w:rsidR="00294C87" w:rsidRPr="00294C87" w:rsidRDefault="00294C87" w:rsidP="00294C87">
            <w:pPr>
              <w:tabs>
                <w:tab w:val="left" w:pos="2500"/>
              </w:tabs>
              <w:jc w:val="center"/>
              <w:rPr>
                <w:rFonts w:ascii="Arial" w:hAnsi="Arial" w:cs="Arial"/>
              </w:rPr>
            </w:pPr>
            <w:r w:rsidRPr="00294C87">
              <w:rPr>
                <w:rFonts w:ascii="Arial" w:hAnsi="Arial" w:cs="Arial"/>
              </w:rPr>
              <w:t xml:space="preserve"> -   </w:t>
            </w:r>
          </w:p>
        </w:tc>
        <w:tc>
          <w:tcPr>
            <w:tcW w:w="1195" w:type="dxa"/>
          </w:tcPr>
          <w:p w14:paraId="0C71EE93" w14:textId="181EBA68" w:rsidR="00294C87" w:rsidRPr="00294C87" w:rsidRDefault="00294C87" w:rsidP="00294C87">
            <w:pPr>
              <w:tabs>
                <w:tab w:val="left" w:pos="2500"/>
              </w:tabs>
              <w:jc w:val="center"/>
              <w:rPr>
                <w:rFonts w:ascii="Arial" w:hAnsi="Arial" w:cs="Arial"/>
              </w:rPr>
            </w:pPr>
            <w:r w:rsidRPr="00294C87">
              <w:rPr>
                <w:rFonts w:ascii="Arial" w:hAnsi="Arial" w:cs="Arial"/>
              </w:rPr>
              <w:t xml:space="preserve"> 3,550.61 </w:t>
            </w:r>
          </w:p>
        </w:tc>
      </w:tr>
      <w:tr w:rsidR="00CB77AB" w:rsidRPr="00D051DA" w14:paraId="458F290D" w14:textId="77777777" w:rsidTr="006E12F8">
        <w:tc>
          <w:tcPr>
            <w:tcW w:w="4947" w:type="dxa"/>
            <w:gridSpan w:val="5"/>
            <w:shd w:val="clear" w:color="auto" w:fill="2F5496" w:themeFill="accent1" w:themeFillShade="BF"/>
            <w:vAlign w:val="bottom"/>
          </w:tcPr>
          <w:p w14:paraId="44FECD96" w14:textId="093DB85C" w:rsidR="00CB77AB" w:rsidRPr="00CB77AB" w:rsidRDefault="00CB77AB" w:rsidP="00CB77AB">
            <w:pPr>
              <w:tabs>
                <w:tab w:val="left" w:pos="2500"/>
              </w:tabs>
              <w:rPr>
                <w:rFonts w:ascii="Arial" w:hAnsi="Arial" w:cs="Arial"/>
                <w:b/>
                <w:bCs/>
                <w:color w:val="FFFFFF" w:themeColor="background1"/>
                <w:szCs w:val="22"/>
              </w:rPr>
            </w:pPr>
            <w:r w:rsidRPr="00CB77AB">
              <w:rPr>
                <w:rFonts w:ascii="Arial" w:hAnsi="Arial" w:cs="Arial"/>
                <w:b/>
                <w:bCs/>
                <w:color w:val="FFFFFF" w:themeColor="background1"/>
                <w:szCs w:val="22"/>
              </w:rPr>
              <w:t>Estimated Belowground Carbon Storage</w:t>
            </w:r>
          </w:p>
        </w:tc>
        <w:tc>
          <w:tcPr>
            <w:tcW w:w="1318" w:type="dxa"/>
            <w:shd w:val="clear" w:color="auto" w:fill="2F5496" w:themeFill="accent1" w:themeFillShade="BF"/>
            <w:vAlign w:val="bottom"/>
          </w:tcPr>
          <w:p w14:paraId="7E21D2A6" w14:textId="543A0224" w:rsidR="00CB77AB" w:rsidRPr="00CB77AB" w:rsidRDefault="00CB77AB" w:rsidP="00CB77AB">
            <w:pPr>
              <w:tabs>
                <w:tab w:val="left" w:pos="2500"/>
              </w:tabs>
              <w:rPr>
                <w:rFonts w:ascii="Arial" w:hAnsi="Arial" w:cs="Arial"/>
                <w:b/>
                <w:bCs/>
                <w:color w:val="FFFFFF" w:themeColor="background1"/>
                <w:szCs w:val="22"/>
              </w:rPr>
            </w:pPr>
          </w:p>
        </w:tc>
        <w:tc>
          <w:tcPr>
            <w:tcW w:w="817" w:type="dxa"/>
            <w:shd w:val="clear" w:color="auto" w:fill="2F5496" w:themeFill="accent1" w:themeFillShade="BF"/>
            <w:vAlign w:val="bottom"/>
          </w:tcPr>
          <w:p w14:paraId="729B1E5E" w14:textId="260CCDA5" w:rsidR="00CB77AB" w:rsidRPr="00CB77AB" w:rsidRDefault="00CB77AB" w:rsidP="00CB77AB">
            <w:pPr>
              <w:tabs>
                <w:tab w:val="left" w:pos="2500"/>
              </w:tabs>
              <w:rPr>
                <w:rFonts w:ascii="Arial" w:hAnsi="Arial" w:cs="Arial"/>
                <w:b/>
                <w:bCs/>
                <w:color w:val="FFFFFF" w:themeColor="background1"/>
                <w:szCs w:val="22"/>
              </w:rPr>
            </w:pPr>
          </w:p>
        </w:tc>
        <w:tc>
          <w:tcPr>
            <w:tcW w:w="1073" w:type="dxa"/>
            <w:shd w:val="clear" w:color="auto" w:fill="2F5496" w:themeFill="accent1" w:themeFillShade="BF"/>
          </w:tcPr>
          <w:p w14:paraId="43E8E3ED" w14:textId="49C5EC95" w:rsidR="00CB77AB" w:rsidRPr="00CB77AB" w:rsidRDefault="00294C87" w:rsidP="00CB77AB">
            <w:pPr>
              <w:tabs>
                <w:tab w:val="left" w:pos="2500"/>
              </w:tabs>
              <w:rPr>
                <w:rFonts w:ascii="Arial" w:hAnsi="Arial" w:cs="Arial"/>
                <w:b/>
                <w:bCs/>
                <w:color w:val="FFFFFF" w:themeColor="background1"/>
                <w:szCs w:val="22"/>
              </w:rPr>
            </w:pPr>
            <w:r>
              <w:rPr>
                <w:rFonts w:ascii="Arial" w:hAnsi="Arial" w:cs="Arial"/>
                <w:b/>
                <w:bCs/>
                <w:color w:val="FFFFFF" w:themeColor="background1"/>
                <w:szCs w:val="22"/>
              </w:rPr>
              <w:t>4,902.68</w:t>
            </w:r>
            <w:r w:rsidR="00CB77AB" w:rsidRPr="00CB77AB">
              <w:rPr>
                <w:rFonts w:ascii="Arial" w:hAnsi="Arial" w:cs="Arial"/>
                <w:b/>
                <w:bCs/>
                <w:color w:val="FFFFFF" w:themeColor="background1"/>
                <w:szCs w:val="22"/>
              </w:rPr>
              <w:t xml:space="preserve"> </w:t>
            </w:r>
          </w:p>
        </w:tc>
        <w:tc>
          <w:tcPr>
            <w:tcW w:w="1195" w:type="dxa"/>
            <w:shd w:val="clear" w:color="auto" w:fill="2F5496" w:themeFill="accent1" w:themeFillShade="BF"/>
          </w:tcPr>
          <w:p w14:paraId="587CC49A" w14:textId="34D90EC3" w:rsidR="00CB77AB" w:rsidRPr="00CB77AB" w:rsidRDefault="00294C87" w:rsidP="00CB77AB">
            <w:pPr>
              <w:tabs>
                <w:tab w:val="left" w:pos="2500"/>
              </w:tabs>
              <w:rPr>
                <w:rFonts w:ascii="Arial" w:hAnsi="Arial" w:cs="Arial"/>
                <w:b/>
                <w:bCs/>
                <w:color w:val="FFFFFF" w:themeColor="background1"/>
                <w:szCs w:val="22"/>
              </w:rPr>
            </w:pPr>
            <w:r>
              <w:rPr>
                <w:rFonts w:ascii="Arial" w:hAnsi="Arial" w:cs="Arial"/>
                <w:b/>
                <w:bCs/>
                <w:color w:val="FFFFFF" w:themeColor="background1"/>
                <w:szCs w:val="22"/>
              </w:rPr>
              <w:t>18</w:t>
            </w:r>
            <w:r w:rsidR="00CB77AB" w:rsidRPr="00CB77AB">
              <w:rPr>
                <w:rFonts w:ascii="Arial" w:hAnsi="Arial" w:cs="Arial"/>
                <w:b/>
                <w:bCs/>
                <w:color w:val="FFFFFF" w:themeColor="background1"/>
                <w:szCs w:val="22"/>
              </w:rPr>
              <w:t>,</w:t>
            </w:r>
            <w:r>
              <w:rPr>
                <w:rFonts w:ascii="Arial" w:hAnsi="Arial" w:cs="Arial"/>
                <w:b/>
                <w:bCs/>
                <w:color w:val="FFFFFF" w:themeColor="background1"/>
                <w:szCs w:val="22"/>
              </w:rPr>
              <w:t>428</w:t>
            </w:r>
            <w:r w:rsidR="00CB77AB" w:rsidRPr="00CB77AB">
              <w:rPr>
                <w:rFonts w:ascii="Arial" w:hAnsi="Arial" w:cs="Arial"/>
                <w:b/>
                <w:bCs/>
                <w:color w:val="FFFFFF" w:themeColor="background1"/>
                <w:szCs w:val="22"/>
              </w:rPr>
              <w:t>.</w:t>
            </w:r>
            <w:r>
              <w:rPr>
                <w:rFonts w:ascii="Arial" w:hAnsi="Arial" w:cs="Arial"/>
                <w:b/>
                <w:bCs/>
                <w:color w:val="FFFFFF" w:themeColor="background1"/>
                <w:szCs w:val="22"/>
              </w:rPr>
              <w:t>36</w:t>
            </w:r>
            <w:r w:rsidR="00CB77AB" w:rsidRPr="00CB77AB">
              <w:rPr>
                <w:rFonts w:ascii="Arial" w:hAnsi="Arial" w:cs="Arial"/>
                <w:b/>
                <w:bCs/>
                <w:color w:val="FFFFFF" w:themeColor="background1"/>
                <w:szCs w:val="22"/>
              </w:rPr>
              <w:t xml:space="preserve"> </w:t>
            </w:r>
          </w:p>
        </w:tc>
      </w:tr>
    </w:tbl>
    <w:p w14:paraId="43A515CA" w14:textId="77777777" w:rsidR="00CB77AB" w:rsidRDefault="00CB77AB" w:rsidP="007648AF">
      <w:pPr>
        <w:tabs>
          <w:tab w:val="left" w:pos="2500"/>
        </w:tabs>
        <w:rPr>
          <w:rFonts w:ascii="Arial" w:hAnsi="Arial" w:cs="Arial"/>
          <w:szCs w:val="22"/>
        </w:rPr>
      </w:pPr>
    </w:p>
    <w:p w14:paraId="0A4D5419" w14:textId="77777777" w:rsidR="00EC5136" w:rsidRDefault="00EC5136" w:rsidP="00EC5136">
      <w:pPr>
        <w:rPr>
          <w:rFonts w:ascii="Arial" w:hAnsi="Arial" w:cs="Arial"/>
          <w:szCs w:val="22"/>
        </w:rPr>
      </w:pPr>
      <w:r>
        <w:rPr>
          <w:rFonts w:ascii="Arial" w:hAnsi="Arial" w:cs="Arial"/>
          <w:szCs w:val="22"/>
        </w:rPr>
        <w:t xml:space="preserve">These findings highlight the importance of including soil carbon in ecosystem carbon assessments and support the hypothesis that belowground carbon storage is comparable in magnitude to aboveground </w:t>
      </w:r>
      <w:proofErr w:type="gramStart"/>
      <w:r>
        <w:rPr>
          <w:rFonts w:ascii="Arial" w:hAnsi="Arial" w:cs="Arial"/>
          <w:szCs w:val="22"/>
        </w:rPr>
        <w:t>vegetation carbon</w:t>
      </w:r>
      <w:proofErr w:type="gramEnd"/>
      <w:r>
        <w:rPr>
          <w:rFonts w:ascii="Arial" w:hAnsi="Arial" w:cs="Arial"/>
          <w:szCs w:val="22"/>
        </w:rPr>
        <w:t xml:space="preserve"> when measured comprehensively. </w:t>
      </w:r>
    </w:p>
    <w:p w14:paraId="539FFF40" w14:textId="77777777" w:rsidR="00EC5136" w:rsidRDefault="00EC5136" w:rsidP="00EC5136">
      <w:pPr>
        <w:rPr>
          <w:rFonts w:ascii="Arial" w:hAnsi="Arial" w:cs="Arial"/>
          <w:szCs w:val="22"/>
        </w:rPr>
      </w:pPr>
    </w:p>
    <w:p w14:paraId="3C100E9F" w14:textId="77777777" w:rsidR="00EC5136" w:rsidRDefault="00EC5136" w:rsidP="00EC5136">
      <w:pPr>
        <w:rPr>
          <w:rFonts w:ascii="Arial" w:hAnsi="Arial" w:cs="Arial"/>
          <w:szCs w:val="22"/>
        </w:rPr>
      </w:pPr>
      <w:r>
        <w:rPr>
          <w:rFonts w:ascii="Arial" w:hAnsi="Arial" w:cs="Arial"/>
          <w:szCs w:val="22"/>
        </w:rPr>
        <w:t xml:space="preserve">Despite measurable carbon storage in both vegetation and soil, the household’s annual greenhouse gas emissions substantially exceeded the ecosystem’s total carbon storage capacity. Even when accounting for multi-year carbon accumulation, the residential ecosystem was unable to offset household emissions. This imbalance remained consistent across all three years of </w:t>
      </w:r>
      <w:proofErr w:type="gramStart"/>
      <w:r>
        <w:rPr>
          <w:rFonts w:ascii="Arial" w:hAnsi="Arial" w:cs="Arial"/>
          <w:szCs w:val="22"/>
        </w:rPr>
        <w:t>the study</w:t>
      </w:r>
      <w:proofErr w:type="gramEnd"/>
      <w:r>
        <w:rPr>
          <w:rFonts w:ascii="Arial" w:hAnsi="Arial" w:cs="Arial"/>
          <w:szCs w:val="22"/>
        </w:rPr>
        <w:t xml:space="preserve">. </w:t>
      </w:r>
    </w:p>
    <w:p w14:paraId="58DA168E" w14:textId="77777777" w:rsidR="00EC5136" w:rsidRPr="00D2239F" w:rsidRDefault="00EC5136" w:rsidP="007648AF">
      <w:pPr>
        <w:tabs>
          <w:tab w:val="left" w:pos="2500"/>
        </w:tabs>
        <w:rPr>
          <w:rFonts w:ascii="Arial" w:hAnsi="Arial" w:cs="Arial"/>
          <w:szCs w:val="22"/>
        </w:rPr>
      </w:pPr>
    </w:p>
    <w:p w14:paraId="7F331CF4" w14:textId="6F563271" w:rsidR="00AC19DE" w:rsidRDefault="00AC19DE" w:rsidP="007648AF">
      <w:pPr>
        <w:tabs>
          <w:tab w:val="left" w:pos="2500"/>
        </w:tabs>
        <w:rPr>
          <w:rFonts w:ascii="Arial" w:hAnsi="Arial" w:cs="Arial"/>
          <w:szCs w:val="22"/>
        </w:rPr>
      </w:pPr>
      <w:r w:rsidRPr="00D2239F">
        <w:rPr>
          <w:rFonts w:ascii="Arial" w:hAnsi="Arial" w:cs="Arial"/>
          <w:szCs w:val="22"/>
        </w:rPr>
        <w:t xml:space="preserve">On the aspect of carbon footprints, we delivered the details from calculations using the ISO14064-1 standard guidelines as </w:t>
      </w:r>
      <w:r w:rsidR="00B862CA" w:rsidRPr="00D2239F">
        <w:rPr>
          <w:rFonts w:ascii="Arial" w:hAnsi="Arial" w:cs="Arial"/>
          <w:szCs w:val="22"/>
        </w:rPr>
        <w:t>follows</w:t>
      </w:r>
      <w:r w:rsidRPr="00D2239F">
        <w:rPr>
          <w:rFonts w:ascii="Arial" w:hAnsi="Arial" w:cs="Arial"/>
          <w:szCs w:val="22"/>
        </w:rPr>
        <w:t>:</w:t>
      </w:r>
    </w:p>
    <w:p w14:paraId="7C9ACC30" w14:textId="77777777" w:rsidR="00CB77AB" w:rsidRPr="00F90A61" w:rsidRDefault="00CB77AB" w:rsidP="007648AF">
      <w:pPr>
        <w:tabs>
          <w:tab w:val="left" w:pos="2500"/>
        </w:tabs>
        <w:rPr>
          <w:rFonts w:ascii="Arial" w:hAnsi="Arial" w:cs="Arial"/>
          <w:szCs w:val="22"/>
        </w:rPr>
      </w:pPr>
    </w:p>
    <w:p w14:paraId="4CC95434" w14:textId="1F955564" w:rsidR="00AC19DE" w:rsidRPr="00F90A61" w:rsidRDefault="00AC19DE" w:rsidP="007648AF">
      <w:pPr>
        <w:tabs>
          <w:tab w:val="left" w:pos="2500"/>
        </w:tabs>
        <w:rPr>
          <w:rFonts w:ascii="Arial" w:hAnsi="Arial" w:cs="Arial"/>
          <w:b/>
          <w:bCs/>
          <w:szCs w:val="22"/>
        </w:rPr>
      </w:pPr>
      <w:r w:rsidRPr="00F90A61">
        <w:rPr>
          <w:rFonts w:ascii="Arial" w:hAnsi="Arial" w:cs="Arial"/>
          <w:b/>
          <w:bCs/>
          <w:szCs w:val="22"/>
        </w:rPr>
        <w:t>Table</w:t>
      </w:r>
      <w:r w:rsidR="00C12FC5">
        <w:rPr>
          <w:rFonts w:ascii="Arial" w:hAnsi="Arial" w:cs="Arial"/>
          <w:b/>
          <w:bCs/>
          <w:szCs w:val="22"/>
        </w:rPr>
        <w:t>9</w:t>
      </w:r>
      <w:r w:rsidRPr="00F90A61">
        <w:rPr>
          <w:rFonts w:ascii="Arial" w:hAnsi="Arial" w:cs="Arial"/>
          <w:b/>
          <w:bCs/>
          <w:szCs w:val="22"/>
        </w:rPr>
        <w:t xml:space="preserve"> Greenhouse gas emissions (CO2) – travel and transportation by vehicle type in the category of cars</w:t>
      </w:r>
    </w:p>
    <w:tbl>
      <w:tblPr>
        <w:tblStyle w:val="TableGrid"/>
        <w:tblW w:w="9361" w:type="dxa"/>
        <w:tblLook w:val="04A0" w:firstRow="1" w:lastRow="0" w:firstColumn="1" w:lastColumn="0" w:noHBand="0" w:noVBand="1"/>
      </w:tblPr>
      <w:tblGrid>
        <w:gridCol w:w="4495"/>
        <w:gridCol w:w="3330"/>
        <w:gridCol w:w="1530"/>
        <w:gridCol w:w="6"/>
      </w:tblGrid>
      <w:tr w:rsidR="00AC19DE" w14:paraId="3D9FB468" w14:textId="77777777" w:rsidTr="00AC19DE">
        <w:tc>
          <w:tcPr>
            <w:tcW w:w="9361" w:type="dxa"/>
            <w:gridSpan w:val="4"/>
            <w:shd w:val="clear" w:color="auto" w:fill="2F5496" w:themeFill="accent1" w:themeFillShade="BF"/>
          </w:tcPr>
          <w:p w14:paraId="780A4901" w14:textId="17F7F6AD" w:rsidR="00AC19DE" w:rsidRPr="005B1CF0" w:rsidRDefault="00AC19DE" w:rsidP="00AC19DE">
            <w:pPr>
              <w:tabs>
                <w:tab w:val="left" w:pos="2500"/>
              </w:tabs>
              <w:rPr>
                <w:rFonts w:ascii="Arial" w:hAnsi="Arial" w:cs="Arial"/>
                <w:color w:val="FFFFFF" w:themeColor="background1"/>
                <w:szCs w:val="22"/>
              </w:rPr>
            </w:pPr>
            <w:bookmarkStart w:id="17" w:name="_Hlk184137734"/>
            <w:r w:rsidRPr="005B1CF0">
              <w:rPr>
                <w:rFonts w:ascii="Arial" w:hAnsi="Arial" w:cs="Arial"/>
                <w:color w:val="FFFFFF" w:themeColor="background1"/>
                <w:szCs w:val="22"/>
              </w:rPr>
              <w:t>Activities that are sources of GHG emissions - Travel and transportation by vehicles in the category of cars</w:t>
            </w:r>
          </w:p>
        </w:tc>
      </w:tr>
      <w:tr w:rsidR="00AC19DE" w14:paraId="11C64CD3" w14:textId="77777777" w:rsidTr="005B1CF0">
        <w:tc>
          <w:tcPr>
            <w:tcW w:w="4495" w:type="dxa"/>
          </w:tcPr>
          <w:p w14:paraId="32D8DC2A" w14:textId="3B004767" w:rsidR="00AC19DE" w:rsidRPr="005B1CF0" w:rsidRDefault="00AC19DE" w:rsidP="00AC19DE">
            <w:pPr>
              <w:tabs>
                <w:tab w:val="left" w:pos="2500"/>
              </w:tabs>
              <w:rPr>
                <w:rFonts w:ascii="Arial" w:hAnsi="Arial" w:cs="Arial"/>
                <w:sz w:val="20"/>
                <w:szCs w:val="20"/>
              </w:rPr>
            </w:pPr>
            <w:r w:rsidRPr="005B1CF0">
              <w:rPr>
                <w:rFonts w:ascii="Arial" w:hAnsi="Arial" w:cs="Arial"/>
                <w:sz w:val="20"/>
                <w:szCs w:val="20"/>
              </w:rPr>
              <w:t>GHG Emissions Quantity (CO2) - Travel and Transportation by Vehicle Type (kgCO2)</w:t>
            </w:r>
          </w:p>
        </w:tc>
        <w:tc>
          <w:tcPr>
            <w:tcW w:w="4866" w:type="dxa"/>
            <w:gridSpan w:val="3"/>
          </w:tcPr>
          <w:p w14:paraId="704B3F3F" w14:textId="7D9827A4" w:rsidR="00AC19DE" w:rsidRPr="005B1CF0" w:rsidRDefault="00AC19DE" w:rsidP="00AC19DE">
            <w:pPr>
              <w:tabs>
                <w:tab w:val="left" w:pos="2500"/>
              </w:tabs>
              <w:rPr>
                <w:rFonts w:ascii="Arial" w:hAnsi="Arial" w:cs="Arial"/>
                <w:sz w:val="20"/>
                <w:szCs w:val="20"/>
              </w:rPr>
            </w:pPr>
            <w:r w:rsidRPr="005B1CF0">
              <w:rPr>
                <w:rFonts w:ascii="Arial" w:hAnsi="Arial" w:cs="Arial"/>
                <w:sz w:val="20"/>
                <w:szCs w:val="20"/>
              </w:rPr>
              <w:t xml:space="preserve">=Quantity of gasoline used </w:t>
            </w:r>
            <w:r w:rsidRPr="005B1CF0">
              <w:rPr>
                <w:rFonts w:ascii="Arial" w:hAnsi="Arial" w:cs="Arial"/>
                <w:sz w:val="16"/>
                <w:szCs w:val="16"/>
              </w:rPr>
              <w:t>(liter/year)</w:t>
            </w:r>
            <w:r w:rsidRPr="005B1CF0">
              <w:rPr>
                <w:rFonts w:ascii="Arial" w:hAnsi="Arial" w:cs="Arial"/>
                <w:sz w:val="20"/>
                <w:szCs w:val="20"/>
              </w:rPr>
              <w:t xml:space="preserve"> * Emission factor for GHG emissions from diesel use </w:t>
            </w:r>
            <w:r w:rsidRPr="005B1CF0">
              <w:rPr>
                <w:rFonts w:ascii="Arial" w:hAnsi="Arial" w:cs="Arial"/>
                <w:sz w:val="16"/>
                <w:szCs w:val="16"/>
              </w:rPr>
              <w:t>(combustion)</w:t>
            </w:r>
            <w:r w:rsidRPr="005B1CF0">
              <w:rPr>
                <w:rFonts w:ascii="Arial" w:hAnsi="Arial" w:cs="Arial"/>
                <w:sz w:val="20"/>
                <w:szCs w:val="20"/>
              </w:rPr>
              <w:t xml:space="preserve"> </w:t>
            </w:r>
            <w:r w:rsidRPr="005B1CF0">
              <w:rPr>
                <w:rFonts w:ascii="Arial" w:hAnsi="Arial" w:cs="Arial"/>
                <w:sz w:val="16"/>
                <w:szCs w:val="16"/>
              </w:rPr>
              <w:t>(kgCO2/liter)</w:t>
            </w:r>
          </w:p>
        </w:tc>
      </w:tr>
      <w:tr w:rsidR="00AC19DE" w14:paraId="2920FBD5" w14:textId="77777777" w:rsidTr="005B1CF0">
        <w:trPr>
          <w:gridAfter w:val="1"/>
          <w:wAfter w:w="6" w:type="dxa"/>
        </w:trPr>
        <w:tc>
          <w:tcPr>
            <w:tcW w:w="4495" w:type="dxa"/>
          </w:tcPr>
          <w:p w14:paraId="7F7DF4B8" w14:textId="0376C7F6" w:rsidR="00AC19DE" w:rsidRPr="005B1CF0" w:rsidRDefault="00AC19DE" w:rsidP="00AC19DE">
            <w:pPr>
              <w:tabs>
                <w:tab w:val="left" w:pos="2500"/>
              </w:tabs>
              <w:rPr>
                <w:rFonts w:ascii="Arial" w:hAnsi="Arial" w:cs="Arial"/>
                <w:b/>
                <w:bCs/>
                <w:color w:val="FFFFFF" w:themeColor="background1"/>
                <w:sz w:val="18"/>
                <w:szCs w:val="18"/>
              </w:rPr>
            </w:pPr>
            <w:r w:rsidRPr="005B1CF0">
              <w:rPr>
                <w:rFonts w:ascii="Arial" w:hAnsi="Arial" w:cs="Arial"/>
                <w:sz w:val="18"/>
                <w:szCs w:val="18"/>
              </w:rPr>
              <w:t xml:space="preserve">Using Gasohol 95 </w:t>
            </w:r>
            <w:r w:rsidRPr="005B1CF0">
              <w:rPr>
                <w:rFonts w:ascii="Arial" w:hAnsi="Arial" w:cs="Arial"/>
                <w:sz w:val="16"/>
                <w:szCs w:val="16"/>
              </w:rPr>
              <w:t>(Fossil Fuel: Benzene 95%, Ethanol 5)</w:t>
            </w:r>
          </w:p>
        </w:tc>
        <w:tc>
          <w:tcPr>
            <w:tcW w:w="3330" w:type="dxa"/>
          </w:tcPr>
          <w:p w14:paraId="1E222E48" w14:textId="44DF5E5F" w:rsidR="00AC19DE" w:rsidRPr="005B1CF0" w:rsidRDefault="00AC19DE" w:rsidP="00AC19DE">
            <w:pPr>
              <w:tabs>
                <w:tab w:val="left" w:pos="2500"/>
              </w:tabs>
              <w:jc w:val="center"/>
              <w:rPr>
                <w:rFonts w:ascii="Arial" w:hAnsi="Arial" w:cs="Arial"/>
                <w:b/>
                <w:bCs/>
                <w:color w:val="FFFFFF" w:themeColor="background1"/>
                <w:szCs w:val="22"/>
              </w:rPr>
            </w:pPr>
            <w:r w:rsidRPr="005B1CF0">
              <w:rPr>
                <w:rFonts w:ascii="Arial" w:hAnsi="Arial" w:cs="Arial"/>
                <w:szCs w:val="22"/>
              </w:rPr>
              <w:t>0.95</w:t>
            </w:r>
          </w:p>
        </w:tc>
        <w:tc>
          <w:tcPr>
            <w:tcW w:w="1530" w:type="dxa"/>
          </w:tcPr>
          <w:p w14:paraId="20564851" w14:textId="77777777" w:rsidR="00AC19DE" w:rsidRPr="005B1CF0" w:rsidRDefault="00AC19DE" w:rsidP="00AC19DE">
            <w:pPr>
              <w:tabs>
                <w:tab w:val="left" w:pos="2500"/>
              </w:tabs>
              <w:rPr>
                <w:rFonts w:ascii="Arial" w:hAnsi="Arial" w:cs="Arial"/>
                <w:b/>
                <w:bCs/>
                <w:color w:val="FFFFFF" w:themeColor="background1"/>
                <w:szCs w:val="22"/>
              </w:rPr>
            </w:pPr>
          </w:p>
        </w:tc>
      </w:tr>
      <w:tr w:rsidR="00AC19DE" w14:paraId="6370DC28" w14:textId="77777777" w:rsidTr="005B1CF0">
        <w:trPr>
          <w:gridAfter w:val="1"/>
          <w:wAfter w:w="6" w:type="dxa"/>
        </w:trPr>
        <w:tc>
          <w:tcPr>
            <w:tcW w:w="4495" w:type="dxa"/>
          </w:tcPr>
          <w:p w14:paraId="7169DAE4" w14:textId="48343B74" w:rsidR="00AC19DE" w:rsidRPr="005B1CF0" w:rsidRDefault="00AC19DE" w:rsidP="00AC19DE">
            <w:pPr>
              <w:tabs>
                <w:tab w:val="left" w:pos="2500"/>
              </w:tabs>
              <w:rPr>
                <w:rFonts w:ascii="Arial" w:hAnsi="Arial" w:cs="Arial"/>
                <w:b/>
                <w:bCs/>
                <w:color w:val="FFFFFF" w:themeColor="background1"/>
                <w:szCs w:val="22"/>
              </w:rPr>
            </w:pPr>
            <w:r w:rsidRPr="005B1CF0">
              <w:rPr>
                <w:rFonts w:ascii="Arial" w:hAnsi="Arial" w:cs="Arial"/>
                <w:szCs w:val="22"/>
              </w:rPr>
              <w:t>EF - Travel and Transportation by Vehicle</w:t>
            </w:r>
          </w:p>
        </w:tc>
        <w:tc>
          <w:tcPr>
            <w:tcW w:w="3330" w:type="dxa"/>
          </w:tcPr>
          <w:p w14:paraId="04FF45BB" w14:textId="16D99BEC" w:rsidR="00AC19DE" w:rsidRPr="005B1CF0" w:rsidRDefault="00AC19DE" w:rsidP="00AC19DE">
            <w:pPr>
              <w:tabs>
                <w:tab w:val="left" w:pos="2500"/>
              </w:tabs>
              <w:jc w:val="center"/>
              <w:rPr>
                <w:rFonts w:ascii="Arial" w:hAnsi="Arial" w:cs="Arial"/>
                <w:b/>
                <w:bCs/>
                <w:color w:val="FFFFFF" w:themeColor="background1"/>
                <w:szCs w:val="22"/>
              </w:rPr>
            </w:pPr>
            <w:r w:rsidRPr="005B1CF0">
              <w:rPr>
                <w:rFonts w:ascii="Arial" w:hAnsi="Arial" w:cs="Arial"/>
                <w:szCs w:val="22"/>
              </w:rPr>
              <w:t>2.2376</w:t>
            </w:r>
          </w:p>
        </w:tc>
        <w:tc>
          <w:tcPr>
            <w:tcW w:w="1530" w:type="dxa"/>
          </w:tcPr>
          <w:p w14:paraId="5022D5CC" w14:textId="353F6ADA" w:rsidR="00AC19DE" w:rsidRPr="005B1CF0" w:rsidRDefault="00AC19DE" w:rsidP="00AC19DE">
            <w:pPr>
              <w:tabs>
                <w:tab w:val="left" w:pos="2500"/>
              </w:tabs>
              <w:rPr>
                <w:rFonts w:ascii="Arial" w:hAnsi="Arial" w:cs="Arial"/>
                <w:b/>
                <w:bCs/>
                <w:color w:val="FFFFFF" w:themeColor="background1"/>
                <w:szCs w:val="22"/>
              </w:rPr>
            </w:pPr>
            <w:r w:rsidRPr="005B1CF0">
              <w:rPr>
                <w:rFonts w:ascii="Arial" w:hAnsi="Arial" w:cs="Arial"/>
                <w:szCs w:val="22"/>
              </w:rPr>
              <w:t>kgCO2/liter</w:t>
            </w:r>
          </w:p>
        </w:tc>
      </w:tr>
      <w:tr w:rsidR="00AC19DE" w14:paraId="534C2DFD" w14:textId="77777777" w:rsidTr="005B1CF0">
        <w:trPr>
          <w:gridAfter w:val="1"/>
          <w:wAfter w:w="6" w:type="dxa"/>
        </w:trPr>
        <w:tc>
          <w:tcPr>
            <w:tcW w:w="4495" w:type="dxa"/>
          </w:tcPr>
          <w:p w14:paraId="7BBADDB1" w14:textId="7D591203" w:rsidR="00AC19DE" w:rsidRPr="005B1CF0" w:rsidRDefault="00AC19DE" w:rsidP="00AC19DE">
            <w:pPr>
              <w:tabs>
                <w:tab w:val="left" w:pos="2500"/>
              </w:tabs>
              <w:rPr>
                <w:rFonts w:ascii="Arial" w:hAnsi="Arial" w:cs="Arial"/>
                <w:b/>
                <w:bCs/>
                <w:color w:val="FFFFFF" w:themeColor="background1"/>
                <w:szCs w:val="22"/>
              </w:rPr>
            </w:pPr>
            <w:r w:rsidRPr="005B1CF0">
              <w:rPr>
                <w:rFonts w:ascii="Arial" w:hAnsi="Arial" w:cs="Arial"/>
                <w:szCs w:val="22"/>
              </w:rPr>
              <w:t>Total Gasohol 95 used - 202</w:t>
            </w:r>
            <w:r w:rsidR="00294A80">
              <w:rPr>
                <w:rFonts w:ascii="Arial" w:hAnsi="Arial" w:cs="Arial"/>
                <w:szCs w:val="22"/>
              </w:rPr>
              <w:t>5</w:t>
            </w:r>
          </w:p>
        </w:tc>
        <w:tc>
          <w:tcPr>
            <w:tcW w:w="3330" w:type="dxa"/>
          </w:tcPr>
          <w:p w14:paraId="4AD7D679" w14:textId="6115FAE6" w:rsidR="00AC19DE" w:rsidRPr="005B1CF0" w:rsidRDefault="00AC19DE" w:rsidP="00AC19DE">
            <w:pPr>
              <w:tabs>
                <w:tab w:val="left" w:pos="2500"/>
              </w:tabs>
              <w:jc w:val="center"/>
              <w:rPr>
                <w:rFonts w:ascii="Arial" w:hAnsi="Arial" w:cs="Arial"/>
                <w:b/>
                <w:bCs/>
                <w:color w:val="FFFFFF" w:themeColor="background1"/>
                <w:szCs w:val="22"/>
              </w:rPr>
            </w:pPr>
            <w:r w:rsidRPr="005B1CF0">
              <w:rPr>
                <w:rFonts w:ascii="Arial" w:hAnsi="Arial" w:cs="Arial"/>
                <w:szCs w:val="22"/>
              </w:rPr>
              <w:t>30</w:t>
            </w:r>
            <w:r w:rsidR="00294A80">
              <w:rPr>
                <w:rFonts w:ascii="Arial" w:hAnsi="Arial" w:cs="Arial"/>
                <w:szCs w:val="22"/>
              </w:rPr>
              <w:t>04.88</w:t>
            </w:r>
          </w:p>
        </w:tc>
        <w:tc>
          <w:tcPr>
            <w:tcW w:w="1530" w:type="dxa"/>
          </w:tcPr>
          <w:p w14:paraId="554BAD82" w14:textId="0C6AC973" w:rsidR="00AC19DE" w:rsidRPr="005B1CF0" w:rsidRDefault="00AC19DE" w:rsidP="00AC19DE">
            <w:pPr>
              <w:tabs>
                <w:tab w:val="left" w:pos="2500"/>
              </w:tabs>
              <w:rPr>
                <w:rFonts w:ascii="Arial" w:hAnsi="Arial" w:cs="Arial"/>
                <w:b/>
                <w:bCs/>
                <w:color w:val="FFFFFF" w:themeColor="background1"/>
                <w:szCs w:val="22"/>
              </w:rPr>
            </w:pPr>
            <w:r w:rsidRPr="005B1CF0">
              <w:rPr>
                <w:rFonts w:ascii="Arial" w:hAnsi="Arial" w:cs="Arial"/>
                <w:szCs w:val="22"/>
              </w:rPr>
              <w:t>liter</w:t>
            </w:r>
          </w:p>
        </w:tc>
      </w:tr>
      <w:tr w:rsidR="00AC19DE" w14:paraId="240DEA36" w14:textId="77777777" w:rsidTr="005B1CF0">
        <w:trPr>
          <w:gridAfter w:val="1"/>
          <w:wAfter w:w="6" w:type="dxa"/>
        </w:trPr>
        <w:tc>
          <w:tcPr>
            <w:tcW w:w="4495" w:type="dxa"/>
            <w:shd w:val="clear" w:color="auto" w:fill="2F5496" w:themeFill="accent1" w:themeFillShade="BF"/>
          </w:tcPr>
          <w:p w14:paraId="2C8D33FA" w14:textId="26BB88AB" w:rsidR="00AC19DE" w:rsidRPr="005B1CF0" w:rsidRDefault="00AC19DE" w:rsidP="00AC19DE">
            <w:pPr>
              <w:tabs>
                <w:tab w:val="left" w:pos="2500"/>
              </w:tabs>
              <w:rPr>
                <w:rFonts w:ascii="Arial" w:hAnsi="Arial" w:cs="Arial"/>
                <w:b/>
                <w:bCs/>
                <w:color w:val="FFFFFF" w:themeColor="background1"/>
                <w:sz w:val="20"/>
                <w:szCs w:val="20"/>
              </w:rPr>
            </w:pPr>
            <w:r w:rsidRPr="005B1CF0">
              <w:rPr>
                <w:rFonts w:ascii="Arial" w:hAnsi="Arial" w:cs="Arial"/>
                <w:color w:val="FFFFFF" w:themeColor="background1"/>
                <w:sz w:val="20"/>
                <w:szCs w:val="20"/>
              </w:rPr>
              <w:t>GHG Emissions Quantity (CO2) - Travel and Transportation by Vehicle Type</w:t>
            </w:r>
          </w:p>
        </w:tc>
        <w:tc>
          <w:tcPr>
            <w:tcW w:w="3330" w:type="dxa"/>
            <w:shd w:val="clear" w:color="auto" w:fill="2F5496" w:themeFill="accent1" w:themeFillShade="BF"/>
          </w:tcPr>
          <w:p w14:paraId="400FDB55" w14:textId="1C48723A" w:rsidR="00AC19DE" w:rsidRPr="005B1CF0" w:rsidRDefault="00AC19DE" w:rsidP="00AC19DE">
            <w:pPr>
              <w:tabs>
                <w:tab w:val="left" w:pos="2500"/>
              </w:tabs>
              <w:jc w:val="center"/>
              <w:rPr>
                <w:rFonts w:ascii="Arial" w:hAnsi="Arial" w:cs="Arial"/>
                <w:b/>
                <w:bCs/>
                <w:color w:val="FFFFFF" w:themeColor="background1"/>
                <w:szCs w:val="22"/>
              </w:rPr>
            </w:pPr>
            <w:r w:rsidRPr="005B1CF0">
              <w:rPr>
                <w:rFonts w:ascii="Arial" w:hAnsi="Arial" w:cs="Arial"/>
                <w:color w:val="FFFFFF" w:themeColor="background1"/>
                <w:szCs w:val="22"/>
              </w:rPr>
              <w:t>6,</w:t>
            </w:r>
            <w:r w:rsidR="00294A80">
              <w:rPr>
                <w:rFonts w:ascii="Arial" w:hAnsi="Arial" w:cs="Arial"/>
                <w:color w:val="FFFFFF" w:themeColor="background1"/>
                <w:szCs w:val="22"/>
              </w:rPr>
              <w:t>387.54</w:t>
            </w:r>
          </w:p>
        </w:tc>
        <w:tc>
          <w:tcPr>
            <w:tcW w:w="1530" w:type="dxa"/>
            <w:shd w:val="clear" w:color="auto" w:fill="2F5496" w:themeFill="accent1" w:themeFillShade="BF"/>
          </w:tcPr>
          <w:p w14:paraId="3B5E19BB" w14:textId="034CB763" w:rsidR="00AC19DE" w:rsidRPr="005B1CF0" w:rsidRDefault="00AC19DE" w:rsidP="00AC19DE">
            <w:pPr>
              <w:tabs>
                <w:tab w:val="left" w:pos="2500"/>
              </w:tabs>
              <w:rPr>
                <w:rFonts w:ascii="Arial" w:hAnsi="Arial" w:cs="Arial"/>
                <w:b/>
                <w:bCs/>
                <w:color w:val="FFFFFF" w:themeColor="background1"/>
                <w:szCs w:val="22"/>
              </w:rPr>
            </w:pPr>
            <w:r w:rsidRPr="005B1CF0">
              <w:rPr>
                <w:rFonts w:ascii="Arial" w:hAnsi="Arial" w:cs="Arial"/>
                <w:color w:val="FFFFFF" w:themeColor="background1"/>
                <w:szCs w:val="22"/>
              </w:rPr>
              <w:t>kgCO2/year</w:t>
            </w:r>
          </w:p>
        </w:tc>
      </w:tr>
    </w:tbl>
    <w:bookmarkEnd w:id="17"/>
    <w:p w14:paraId="28B8CB51" w14:textId="77777777" w:rsidR="0079708E" w:rsidRDefault="003E5275" w:rsidP="003E5275">
      <w:pPr>
        <w:tabs>
          <w:tab w:val="left" w:pos="2500"/>
        </w:tabs>
        <w:rPr>
          <w:rFonts w:ascii="TH SarabunPSK" w:hAnsi="TH SarabunPSK" w:cs="TH SarabunPSK"/>
          <w:b/>
          <w:bCs/>
          <w:color w:val="FFFFFF" w:themeColor="background1"/>
          <w:sz w:val="32"/>
          <w:szCs w:val="32"/>
        </w:rPr>
      </w:pPr>
      <w:r w:rsidRPr="008517A1">
        <w:rPr>
          <w:rFonts w:ascii="TH SarabunPSK" w:hAnsi="TH SarabunPSK" w:cs="TH SarabunPSK"/>
          <w:b/>
          <w:bCs/>
          <w:color w:val="FFFFFF" w:themeColor="background1"/>
          <w:sz w:val="32"/>
          <w:szCs w:val="32"/>
        </w:rPr>
        <w:t>category of car</w:t>
      </w:r>
    </w:p>
    <w:p w14:paraId="4CF5210E" w14:textId="428F2E32" w:rsidR="003E5275" w:rsidRPr="00F90A61" w:rsidRDefault="0079708E" w:rsidP="003E5275">
      <w:pPr>
        <w:tabs>
          <w:tab w:val="left" w:pos="2500"/>
        </w:tabs>
        <w:rPr>
          <w:rFonts w:ascii="Arial" w:hAnsi="Arial" w:cs="Arial"/>
          <w:b/>
          <w:bCs/>
          <w:color w:val="FFFFFF" w:themeColor="background1"/>
          <w:szCs w:val="22"/>
        </w:rPr>
      </w:pPr>
      <w:r w:rsidRPr="00F90A61">
        <w:rPr>
          <w:rFonts w:ascii="Arial" w:hAnsi="Arial" w:cs="Arial"/>
          <w:b/>
          <w:bCs/>
          <w:szCs w:val="22"/>
        </w:rPr>
        <w:t>Table</w:t>
      </w:r>
      <w:r w:rsidR="00C12FC5">
        <w:rPr>
          <w:rFonts w:ascii="Arial" w:hAnsi="Arial" w:cs="Arial"/>
          <w:b/>
          <w:bCs/>
          <w:szCs w:val="22"/>
        </w:rPr>
        <w:t>10</w:t>
      </w:r>
      <w:r w:rsidRPr="00F90A61">
        <w:rPr>
          <w:rFonts w:ascii="Arial" w:hAnsi="Arial" w:cs="Arial"/>
          <w:b/>
          <w:bCs/>
          <w:szCs w:val="22"/>
        </w:rPr>
        <w:t xml:space="preserve"> Greenhouse gas emissions (CO2) – electricity use (Energy Indirect </w:t>
      </w:r>
      <w:proofErr w:type="gramStart"/>
      <w:r w:rsidRPr="00F90A61">
        <w:rPr>
          <w:rFonts w:ascii="Arial" w:hAnsi="Arial" w:cs="Arial"/>
          <w:b/>
          <w:bCs/>
          <w:szCs w:val="22"/>
        </w:rPr>
        <w:t>Emission)</w:t>
      </w:r>
      <w:r w:rsidR="003E5275" w:rsidRPr="00F90A61">
        <w:rPr>
          <w:rFonts w:ascii="Arial" w:hAnsi="Arial" w:cs="Arial"/>
          <w:b/>
          <w:bCs/>
          <w:color w:val="FFFFFF" w:themeColor="background1"/>
          <w:szCs w:val="22"/>
        </w:rPr>
        <w:t>s</w:t>
      </w:r>
      <w:proofErr w:type="gramEnd"/>
    </w:p>
    <w:tbl>
      <w:tblPr>
        <w:tblStyle w:val="TableGrid"/>
        <w:tblW w:w="0" w:type="auto"/>
        <w:tblLook w:val="04A0" w:firstRow="1" w:lastRow="0" w:firstColumn="1" w:lastColumn="0" w:noHBand="0" w:noVBand="1"/>
      </w:tblPr>
      <w:tblGrid>
        <w:gridCol w:w="4495"/>
        <w:gridCol w:w="3330"/>
        <w:gridCol w:w="1525"/>
      </w:tblGrid>
      <w:tr w:rsidR="005B1CF0" w14:paraId="62F74719" w14:textId="77777777" w:rsidTr="00302F88">
        <w:tc>
          <w:tcPr>
            <w:tcW w:w="9350" w:type="dxa"/>
            <w:gridSpan w:val="3"/>
            <w:shd w:val="clear" w:color="auto" w:fill="2F5496" w:themeFill="accent1" w:themeFillShade="BF"/>
          </w:tcPr>
          <w:p w14:paraId="70680E3E" w14:textId="3D0CB82D" w:rsidR="005B1CF0" w:rsidRPr="005B1CF0" w:rsidRDefault="005B1CF0" w:rsidP="0079708E">
            <w:pPr>
              <w:tabs>
                <w:tab w:val="left" w:pos="2500"/>
              </w:tabs>
              <w:rPr>
                <w:rFonts w:ascii="Arial" w:hAnsi="Arial" w:cs="Arial"/>
                <w:b/>
                <w:bCs/>
                <w:color w:val="FFFFFF" w:themeColor="background1"/>
                <w:szCs w:val="22"/>
              </w:rPr>
            </w:pPr>
            <w:r w:rsidRPr="005B1CF0">
              <w:rPr>
                <w:rFonts w:ascii="Arial" w:hAnsi="Arial" w:cs="Arial"/>
                <w:color w:val="FFFFFF" w:themeColor="background1"/>
                <w:szCs w:val="22"/>
              </w:rPr>
              <w:t xml:space="preserve">Activities that are sources of GHG emissions - Imported electricity use </w:t>
            </w:r>
            <w:r w:rsidRPr="005B1CF0">
              <w:rPr>
                <w:rFonts w:ascii="Arial" w:hAnsi="Arial" w:cs="Arial"/>
                <w:color w:val="FFFFFF" w:themeColor="background1"/>
                <w:sz w:val="16"/>
                <w:szCs w:val="16"/>
              </w:rPr>
              <w:t>(Energy Indirect Emission)</w:t>
            </w:r>
          </w:p>
        </w:tc>
      </w:tr>
      <w:tr w:rsidR="0079708E" w14:paraId="00E1B48F" w14:textId="77777777" w:rsidTr="005B1CF0">
        <w:tc>
          <w:tcPr>
            <w:tcW w:w="4495" w:type="dxa"/>
          </w:tcPr>
          <w:p w14:paraId="436F7D8C" w14:textId="35112BD8" w:rsidR="0079708E" w:rsidRPr="005B1CF0" w:rsidRDefault="0079708E" w:rsidP="0079708E">
            <w:pPr>
              <w:tabs>
                <w:tab w:val="left" w:pos="2500"/>
              </w:tabs>
              <w:rPr>
                <w:rFonts w:ascii="Arial" w:hAnsi="Arial" w:cs="Arial"/>
                <w:b/>
                <w:bCs/>
                <w:szCs w:val="22"/>
              </w:rPr>
            </w:pPr>
            <w:r w:rsidRPr="005B1CF0">
              <w:rPr>
                <w:rFonts w:ascii="Arial" w:hAnsi="Arial" w:cs="Arial"/>
                <w:szCs w:val="22"/>
              </w:rPr>
              <w:lastRenderedPageBreak/>
              <w:t>GHG Emissions Quantity (CO2) - Electricity</w:t>
            </w:r>
          </w:p>
        </w:tc>
        <w:tc>
          <w:tcPr>
            <w:tcW w:w="4855" w:type="dxa"/>
            <w:gridSpan w:val="2"/>
          </w:tcPr>
          <w:p w14:paraId="0034B3C8" w14:textId="6174D505" w:rsidR="0079708E" w:rsidRPr="005B1CF0" w:rsidRDefault="0079708E" w:rsidP="0079708E">
            <w:pPr>
              <w:tabs>
                <w:tab w:val="left" w:pos="2500"/>
              </w:tabs>
              <w:rPr>
                <w:rFonts w:ascii="Arial" w:hAnsi="Arial" w:cs="Arial"/>
                <w:b/>
                <w:bCs/>
                <w:szCs w:val="22"/>
              </w:rPr>
            </w:pPr>
            <w:r w:rsidRPr="005B1CF0">
              <w:rPr>
                <w:rFonts w:ascii="Arial" w:hAnsi="Arial" w:cs="Arial"/>
                <w:szCs w:val="22"/>
              </w:rPr>
              <w:t xml:space="preserve">= Quantity of electricity consumption </w:t>
            </w:r>
            <w:r w:rsidRPr="005B1CF0">
              <w:rPr>
                <w:rFonts w:ascii="Arial" w:hAnsi="Arial" w:cs="Arial"/>
                <w:sz w:val="16"/>
                <w:szCs w:val="16"/>
              </w:rPr>
              <w:t>(kWh)</w:t>
            </w:r>
            <w:r w:rsidRPr="005B1CF0">
              <w:rPr>
                <w:rFonts w:ascii="Arial" w:hAnsi="Arial" w:cs="Arial"/>
                <w:szCs w:val="22"/>
              </w:rPr>
              <w:t xml:space="preserve"> * GHG Emission Factor </w:t>
            </w:r>
            <w:r w:rsidRPr="005B1CF0">
              <w:rPr>
                <w:rFonts w:ascii="Arial" w:hAnsi="Arial" w:cs="Arial"/>
                <w:sz w:val="16"/>
                <w:szCs w:val="16"/>
              </w:rPr>
              <w:t>(KgCO2e/kWh)</w:t>
            </w:r>
          </w:p>
        </w:tc>
      </w:tr>
      <w:tr w:rsidR="0079708E" w14:paraId="6CBB3C84" w14:textId="77777777" w:rsidTr="005B1CF0">
        <w:tc>
          <w:tcPr>
            <w:tcW w:w="4495" w:type="dxa"/>
          </w:tcPr>
          <w:p w14:paraId="6DD88E91" w14:textId="1D26C257" w:rsidR="0079708E" w:rsidRPr="005B1CF0" w:rsidRDefault="0079708E" w:rsidP="0079708E">
            <w:pPr>
              <w:tabs>
                <w:tab w:val="left" w:pos="2500"/>
              </w:tabs>
              <w:rPr>
                <w:rFonts w:ascii="Arial" w:hAnsi="Arial" w:cs="Arial"/>
                <w:b/>
                <w:bCs/>
                <w:szCs w:val="22"/>
              </w:rPr>
            </w:pPr>
            <w:r w:rsidRPr="005B1CF0">
              <w:rPr>
                <w:rFonts w:ascii="Arial" w:hAnsi="Arial" w:cs="Arial"/>
                <w:szCs w:val="22"/>
              </w:rPr>
              <w:t>EF - Electricity consumption from external sources (Energy Indirect Emission)</w:t>
            </w:r>
          </w:p>
        </w:tc>
        <w:tc>
          <w:tcPr>
            <w:tcW w:w="3330" w:type="dxa"/>
          </w:tcPr>
          <w:p w14:paraId="27E236DE" w14:textId="72FA3C2C" w:rsidR="0079708E" w:rsidRPr="005B1CF0" w:rsidRDefault="0079708E" w:rsidP="0079708E">
            <w:pPr>
              <w:tabs>
                <w:tab w:val="left" w:pos="2500"/>
              </w:tabs>
              <w:jc w:val="center"/>
              <w:rPr>
                <w:rFonts w:ascii="Arial" w:hAnsi="Arial" w:cs="Arial"/>
                <w:b/>
                <w:bCs/>
                <w:szCs w:val="22"/>
              </w:rPr>
            </w:pPr>
            <w:r w:rsidRPr="005B1CF0">
              <w:rPr>
                <w:rFonts w:ascii="Arial" w:hAnsi="Arial" w:cs="Arial"/>
                <w:szCs w:val="22"/>
              </w:rPr>
              <w:t>0.5813</w:t>
            </w:r>
          </w:p>
        </w:tc>
        <w:tc>
          <w:tcPr>
            <w:tcW w:w="1525" w:type="dxa"/>
          </w:tcPr>
          <w:p w14:paraId="2C5FA7F5" w14:textId="04E36983" w:rsidR="0079708E" w:rsidRPr="005B1CF0" w:rsidRDefault="0079708E" w:rsidP="0079708E">
            <w:pPr>
              <w:tabs>
                <w:tab w:val="left" w:pos="2500"/>
              </w:tabs>
              <w:rPr>
                <w:rFonts w:ascii="Arial" w:hAnsi="Arial" w:cs="Arial"/>
                <w:b/>
                <w:bCs/>
                <w:szCs w:val="22"/>
              </w:rPr>
            </w:pPr>
            <w:r w:rsidRPr="005B1CF0">
              <w:rPr>
                <w:rFonts w:ascii="Arial" w:hAnsi="Arial" w:cs="Arial"/>
                <w:szCs w:val="22"/>
              </w:rPr>
              <w:t>kgCO2e/kWh</w:t>
            </w:r>
          </w:p>
        </w:tc>
      </w:tr>
      <w:tr w:rsidR="0079708E" w14:paraId="0B320E42" w14:textId="77777777" w:rsidTr="005B1CF0">
        <w:tc>
          <w:tcPr>
            <w:tcW w:w="4495" w:type="dxa"/>
          </w:tcPr>
          <w:p w14:paraId="660D7DFA" w14:textId="17B42D59" w:rsidR="0079708E" w:rsidRPr="005B1CF0" w:rsidRDefault="0079708E" w:rsidP="0079708E">
            <w:pPr>
              <w:tabs>
                <w:tab w:val="left" w:pos="2500"/>
              </w:tabs>
              <w:rPr>
                <w:rFonts w:ascii="Arial" w:hAnsi="Arial" w:cs="Arial"/>
                <w:b/>
                <w:bCs/>
                <w:szCs w:val="22"/>
              </w:rPr>
            </w:pPr>
            <w:r w:rsidRPr="005B1CF0">
              <w:rPr>
                <w:rFonts w:ascii="Arial" w:hAnsi="Arial" w:cs="Arial"/>
                <w:szCs w:val="22"/>
              </w:rPr>
              <w:t>Total Electricity Use - 202</w:t>
            </w:r>
            <w:r w:rsidR="00294A80">
              <w:rPr>
                <w:rFonts w:ascii="Arial" w:hAnsi="Arial" w:cs="Arial"/>
                <w:szCs w:val="22"/>
              </w:rPr>
              <w:t>5</w:t>
            </w:r>
          </w:p>
        </w:tc>
        <w:tc>
          <w:tcPr>
            <w:tcW w:w="3330" w:type="dxa"/>
          </w:tcPr>
          <w:p w14:paraId="2EA6BA8F" w14:textId="0ADF2C8C" w:rsidR="0079708E" w:rsidRPr="005B1CF0" w:rsidRDefault="0079708E" w:rsidP="0079708E">
            <w:pPr>
              <w:tabs>
                <w:tab w:val="left" w:pos="2500"/>
              </w:tabs>
              <w:jc w:val="center"/>
              <w:rPr>
                <w:rFonts w:ascii="Arial" w:hAnsi="Arial" w:cs="Arial"/>
                <w:b/>
                <w:bCs/>
                <w:szCs w:val="22"/>
              </w:rPr>
            </w:pPr>
            <w:r w:rsidRPr="005B1CF0">
              <w:rPr>
                <w:rFonts w:ascii="Arial" w:hAnsi="Arial" w:cs="Arial"/>
                <w:szCs w:val="22"/>
              </w:rPr>
              <w:t>3</w:t>
            </w:r>
            <w:r w:rsidR="00294A80">
              <w:rPr>
                <w:rFonts w:ascii="Arial" w:hAnsi="Arial" w:cs="Arial"/>
                <w:szCs w:val="22"/>
              </w:rPr>
              <w:t>2,961</w:t>
            </w:r>
          </w:p>
        </w:tc>
        <w:tc>
          <w:tcPr>
            <w:tcW w:w="1525" w:type="dxa"/>
          </w:tcPr>
          <w:p w14:paraId="4D4FD884" w14:textId="2F2AC2B7" w:rsidR="0079708E" w:rsidRPr="005B1CF0" w:rsidRDefault="0079708E" w:rsidP="0079708E">
            <w:pPr>
              <w:tabs>
                <w:tab w:val="left" w:pos="2500"/>
              </w:tabs>
              <w:rPr>
                <w:rFonts w:ascii="Arial" w:hAnsi="Arial" w:cs="Arial"/>
                <w:b/>
                <w:bCs/>
                <w:szCs w:val="22"/>
              </w:rPr>
            </w:pPr>
            <w:r w:rsidRPr="005B1CF0">
              <w:rPr>
                <w:rFonts w:ascii="Arial" w:hAnsi="Arial" w:cs="Arial"/>
                <w:szCs w:val="22"/>
              </w:rPr>
              <w:t>kWh/year</w:t>
            </w:r>
          </w:p>
        </w:tc>
      </w:tr>
      <w:tr w:rsidR="0079708E" w14:paraId="16BA7BC1" w14:textId="77777777" w:rsidTr="005B1CF0">
        <w:tc>
          <w:tcPr>
            <w:tcW w:w="4495" w:type="dxa"/>
            <w:shd w:val="clear" w:color="auto" w:fill="2F5496" w:themeFill="accent1" w:themeFillShade="BF"/>
          </w:tcPr>
          <w:p w14:paraId="1A59A656" w14:textId="05E0EE4A" w:rsidR="0079708E" w:rsidRPr="005B1CF0" w:rsidRDefault="0079708E" w:rsidP="0079708E">
            <w:pPr>
              <w:tabs>
                <w:tab w:val="left" w:pos="2500"/>
              </w:tabs>
              <w:rPr>
                <w:rFonts w:ascii="Arial" w:hAnsi="Arial" w:cs="Arial"/>
                <w:b/>
                <w:bCs/>
                <w:color w:val="FFFFFF" w:themeColor="background1"/>
                <w:sz w:val="18"/>
                <w:szCs w:val="18"/>
              </w:rPr>
            </w:pPr>
            <w:r w:rsidRPr="005B1CF0">
              <w:rPr>
                <w:rFonts w:ascii="Arial" w:hAnsi="Arial" w:cs="Arial"/>
                <w:color w:val="FFFFFF" w:themeColor="background1"/>
                <w:sz w:val="18"/>
                <w:szCs w:val="18"/>
              </w:rPr>
              <w:t>GHG Emissions Quantity (CO2) - Electricity - 202</w:t>
            </w:r>
            <w:r w:rsidR="00294A80">
              <w:rPr>
                <w:rFonts w:ascii="Arial" w:hAnsi="Arial" w:cs="Arial"/>
                <w:color w:val="FFFFFF" w:themeColor="background1"/>
                <w:sz w:val="18"/>
                <w:szCs w:val="18"/>
              </w:rPr>
              <w:t>5</w:t>
            </w:r>
          </w:p>
        </w:tc>
        <w:tc>
          <w:tcPr>
            <w:tcW w:w="3330" w:type="dxa"/>
            <w:shd w:val="clear" w:color="auto" w:fill="2F5496" w:themeFill="accent1" w:themeFillShade="BF"/>
          </w:tcPr>
          <w:p w14:paraId="7C4EF918" w14:textId="12E9CB46" w:rsidR="0079708E" w:rsidRPr="005B1CF0" w:rsidRDefault="00294A80" w:rsidP="0079708E">
            <w:pPr>
              <w:tabs>
                <w:tab w:val="left" w:pos="2500"/>
              </w:tabs>
              <w:jc w:val="center"/>
              <w:rPr>
                <w:rFonts w:ascii="Arial" w:hAnsi="Arial" w:cs="Arial"/>
                <w:b/>
                <w:bCs/>
                <w:color w:val="FFFFFF" w:themeColor="background1"/>
                <w:szCs w:val="22"/>
              </w:rPr>
            </w:pPr>
            <w:r>
              <w:rPr>
                <w:rFonts w:ascii="Arial" w:hAnsi="Arial" w:cs="Arial"/>
                <w:color w:val="FFFFFF" w:themeColor="background1"/>
                <w:szCs w:val="22"/>
              </w:rPr>
              <w:t>19,160.23</w:t>
            </w:r>
          </w:p>
        </w:tc>
        <w:tc>
          <w:tcPr>
            <w:tcW w:w="1525" w:type="dxa"/>
            <w:shd w:val="clear" w:color="auto" w:fill="2F5496" w:themeFill="accent1" w:themeFillShade="BF"/>
          </w:tcPr>
          <w:p w14:paraId="7CB71556" w14:textId="67ECA1B6" w:rsidR="0079708E" w:rsidRPr="005B1CF0" w:rsidRDefault="0079708E" w:rsidP="0079708E">
            <w:pPr>
              <w:tabs>
                <w:tab w:val="left" w:pos="2500"/>
              </w:tabs>
              <w:rPr>
                <w:rFonts w:ascii="Arial" w:hAnsi="Arial" w:cs="Arial"/>
                <w:b/>
                <w:bCs/>
                <w:color w:val="FFFFFF" w:themeColor="background1"/>
                <w:szCs w:val="22"/>
              </w:rPr>
            </w:pPr>
            <w:r w:rsidRPr="005B1CF0">
              <w:rPr>
                <w:rFonts w:ascii="Arial" w:hAnsi="Arial" w:cs="Arial"/>
                <w:color w:val="FFFFFF" w:themeColor="background1"/>
                <w:szCs w:val="22"/>
              </w:rPr>
              <w:t>kgCO2e/year</w:t>
            </w:r>
          </w:p>
        </w:tc>
      </w:tr>
    </w:tbl>
    <w:p w14:paraId="4BC1D3CC" w14:textId="77777777" w:rsidR="0079708E" w:rsidRDefault="0079708E" w:rsidP="003E5275">
      <w:pPr>
        <w:tabs>
          <w:tab w:val="left" w:pos="2500"/>
        </w:tabs>
        <w:rPr>
          <w:rFonts w:ascii="TH SarabunPSK" w:hAnsi="TH SarabunPSK" w:cs="TH SarabunPSK"/>
          <w:b/>
          <w:bCs/>
          <w:sz w:val="32"/>
          <w:szCs w:val="32"/>
        </w:rPr>
      </w:pPr>
    </w:p>
    <w:p w14:paraId="5C1F1E33" w14:textId="4277304A" w:rsidR="0079708E" w:rsidRPr="00F90A61" w:rsidRDefault="0079708E" w:rsidP="003E5275">
      <w:pPr>
        <w:tabs>
          <w:tab w:val="left" w:pos="2500"/>
        </w:tabs>
        <w:rPr>
          <w:rFonts w:ascii="Arial" w:hAnsi="Arial" w:cs="Arial"/>
          <w:b/>
          <w:bCs/>
          <w:szCs w:val="22"/>
        </w:rPr>
      </w:pPr>
      <w:r w:rsidRPr="00F90A61">
        <w:rPr>
          <w:rFonts w:ascii="Arial" w:hAnsi="Arial" w:cs="Arial"/>
          <w:b/>
          <w:bCs/>
          <w:szCs w:val="22"/>
        </w:rPr>
        <w:t>Table</w:t>
      </w:r>
      <w:r w:rsidR="00543B25">
        <w:rPr>
          <w:rFonts w:ascii="Arial" w:hAnsi="Arial" w:cs="Arial"/>
          <w:b/>
          <w:bCs/>
          <w:szCs w:val="22"/>
        </w:rPr>
        <w:t>1</w:t>
      </w:r>
      <w:r w:rsidR="00C12FC5">
        <w:rPr>
          <w:rFonts w:ascii="Arial" w:hAnsi="Arial" w:cs="Arial"/>
          <w:b/>
          <w:bCs/>
          <w:szCs w:val="22"/>
        </w:rPr>
        <w:t>1</w:t>
      </w:r>
      <w:r w:rsidRPr="00F90A61">
        <w:rPr>
          <w:rFonts w:ascii="Arial" w:hAnsi="Arial" w:cs="Arial"/>
          <w:b/>
          <w:bCs/>
          <w:szCs w:val="22"/>
        </w:rPr>
        <w:t xml:space="preserve"> Greenhouse gas emissions (CO2) – water (Other Indirect Emissions)</w:t>
      </w:r>
    </w:p>
    <w:tbl>
      <w:tblPr>
        <w:tblStyle w:val="TableGrid"/>
        <w:tblW w:w="0" w:type="auto"/>
        <w:tblLook w:val="04A0" w:firstRow="1" w:lastRow="0" w:firstColumn="1" w:lastColumn="0" w:noHBand="0" w:noVBand="1"/>
      </w:tblPr>
      <w:tblGrid>
        <w:gridCol w:w="4495"/>
        <w:gridCol w:w="3330"/>
        <w:gridCol w:w="1525"/>
      </w:tblGrid>
      <w:tr w:rsidR="005B1CF0" w14:paraId="220EB0AB" w14:textId="77777777" w:rsidTr="00302F88">
        <w:tc>
          <w:tcPr>
            <w:tcW w:w="9350" w:type="dxa"/>
            <w:gridSpan w:val="3"/>
            <w:shd w:val="clear" w:color="auto" w:fill="2F5496" w:themeFill="accent1" w:themeFillShade="BF"/>
          </w:tcPr>
          <w:p w14:paraId="18A2366D" w14:textId="08D7248D" w:rsidR="005B1CF0" w:rsidRPr="005B1CF0" w:rsidRDefault="005B1CF0" w:rsidP="0079708E">
            <w:pPr>
              <w:tabs>
                <w:tab w:val="left" w:pos="2500"/>
              </w:tabs>
              <w:rPr>
                <w:rFonts w:ascii="Arial" w:hAnsi="Arial" w:cs="Arial"/>
                <w:b/>
                <w:bCs/>
                <w:color w:val="FFFFFF" w:themeColor="background1"/>
                <w:szCs w:val="22"/>
              </w:rPr>
            </w:pPr>
            <w:r w:rsidRPr="005B1CF0">
              <w:rPr>
                <w:rFonts w:ascii="Arial" w:hAnsi="Arial" w:cs="Arial"/>
                <w:color w:val="FFFFFF" w:themeColor="background1"/>
                <w:szCs w:val="22"/>
              </w:rPr>
              <w:t>Activities that are sources of GHG emissions - Water use (Other Indirect Emissions)</w:t>
            </w:r>
          </w:p>
        </w:tc>
      </w:tr>
      <w:tr w:rsidR="0079708E" w14:paraId="57CF0971" w14:textId="77777777" w:rsidTr="005B1CF0">
        <w:tc>
          <w:tcPr>
            <w:tcW w:w="4495" w:type="dxa"/>
          </w:tcPr>
          <w:p w14:paraId="289C4506" w14:textId="171D0DBC" w:rsidR="0079708E" w:rsidRPr="005B1CF0" w:rsidRDefault="0079708E" w:rsidP="0079708E">
            <w:pPr>
              <w:tabs>
                <w:tab w:val="left" w:pos="2500"/>
              </w:tabs>
              <w:rPr>
                <w:rFonts w:ascii="Arial" w:hAnsi="Arial" w:cs="Arial"/>
                <w:b/>
                <w:bCs/>
                <w:szCs w:val="22"/>
              </w:rPr>
            </w:pPr>
            <w:r w:rsidRPr="005B1CF0">
              <w:rPr>
                <w:rFonts w:ascii="Arial" w:hAnsi="Arial" w:cs="Arial"/>
                <w:szCs w:val="22"/>
              </w:rPr>
              <w:t>GHG Emissions Quantity (CO2) - Water</w:t>
            </w:r>
          </w:p>
        </w:tc>
        <w:tc>
          <w:tcPr>
            <w:tcW w:w="4855" w:type="dxa"/>
            <w:gridSpan w:val="2"/>
          </w:tcPr>
          <w:p w14:paraId="31CE70ED" w14:textId="1DC75553" w:rsidR="0079708E" w:rsidRPr="005B1CF0" w:rsidRDefault="0079708E" w:rsidP="0079708E">
            <w:pPr>
              <w:tabs>
                <w:tab w:val="left" w:pos="2500"/>
              </w:tabs>
              <w:rPr>
                <w:rFonts w:ascii="Arial" w:hAnsi="Arial" w:cs="Arial"/>
                <w:b/>
                <w:bCs/>
                <w:szCs w:val="22"/>
              </w:rPr>
            </w:pPr>
            <w:r w:rsidRPr="005B1CF0">
              <w:rPr>
                <w:rFonts w:ascii="Arial" w:hAnsi="Arial" w:cs="Arial"/>
                <w:szCs w:val="22"/>
              </w:rPr>
              <w:t xml:space="preserve">= Quantity of water consumption </w:t>
            </w:r>
            <w:r w:rsidRPr="005B1CF0">
              <w:rPr>
                <w:rFonts w:ascii="Arial" w:hAnsi="Arial" w:cs="Arial"/>
                <w:sz w:val="16"/>
                <w:szCs w:val="16"/>
              </w:rPr>
              <w:t>(cubic meter)</w:t>
            </w:r>
            <w:r w:rsidRPr="005B1CF0">
              <w:rPr>
                <w:rFonts w:ascii="Arial" w:hAnsi="Arial" w:cs="Arial"/>
                <w:szCs w:val="22"/>
              </w:rPr>
              <w:t xml:space="preserve"> * GHG Emission Factor </w:t>
            </w:r>
            <w:r w:rsidRPr="005B1CF0">
              <w:rPr>
                <w:rFonts w:ascii="Arial" w:hAnsi="Arial" w:cs="Arial"/>
                <w:sz w:val="16"/>
                <w:szCs w:val="16"/>
              </w:rPr>
              <w:t>(KgCO2e/kWh)</w:t>
            </w:r>
          </w:p>
        </w:tc>
      </w:tr>
      <w:tr w:rsidR="0079708E" w14:paraId="4747C57F" w14:textId="77777777" w:rsidTr="005B1CF0">
        <w:tc>
          <w:tcPr>
            <w:tcW w:w="4495" w:type="dxa"/>
          </w:tcPr>
          <w:p w14:paraId="3CAA099F" w14:textId="57E43A50" w:rsidR="0079708E" w:rsidRPr="005B1CF0" w:rsidRDefault="0079708E" w:rsidP="0079708E">
            <w:pPr>
              <w:tabs>
                <w:tab w:val="left" w:pos="2500"/>
              </w:tabs>
              <w:rPr>
                <w:rFonts w:ascii="Arial" w:hAnsi="Arial" w:cs="Arial"/>
                <w:b/>
                <w:bCs/>
                <w:szCs w:val="22"/>
              </w:rPr>
            </w:pPr>
            <w:r w:rsidRPr="005B1CF0">
              <w:rPr>
                <w:rFonts w:ascii="Arial" w:hAnsi="Arial" w:cs="Arial"/>
                <w:szCs w:val="22"/>
              </w:rPr>
              <w:t xml:space="preserve">EF - Water consumption </w:t>
            </w:r>
          </w:p>
        </w:tc>
        <w:tc>
          <w:tcPr>
            <w:tcW w:w="3330" w:type="dxa"/>
          </w:tcPr>
          <w:p w14:paraId="623FDCDF" w14:textId="699DF543" w:rsidR="0079708E" w:rsidRPr="005B1CF0" w:rsidRDefault="0079708E" w:rsidP="0079708E">
            <w:pPr>
              <w:tabs>
                <w:tab w:val="left" w:pos="2500"/>
              </w:tabs>
              <w:jc w:val="center"/>
              <w:rPr>
                <w:rFonts w:ascii="Arial" w:hAnsi="Arial" w:cs="Arial"/>
                <w:b/>
                <w:bCs/>
                <w:szCs w:val="22"/>
              </w:rPr>
            </w:pPr>
            <w:r w:rsidRPr="005B1CF0">
              <w:rPr>
                <w:rFonts w:ascii="Arial" w:hAnsi="Arial" w:cs="Arial"/>
                <w:szCs w:val="22"/>
              </w:rPr>
              <w:t>0.7948</w:t>
            </w:r>
          </w:p>
        </w:tc>
        <w:tc>
          <w:tcPr>
            <w:tcW w:w="1525" w:type="dxa"/>
          </w:tcPr>
          <w:p w14:paraId="4709351F" w14:textId="6BD70240" w:rsidR="0079708E" w:rsidRPr="005B1CF0" w:rsidRDefault="0079708E" w:rsidP="0079708E">
            <w:pPr>
              <w:tabs>
                <w:tab w:val="left" w:pos="2500"/>
              </w:tabs>
              <w:rPr>
                <w:rFonts w:ascii="Arial" w:hAnsi="Arial" w:cs="Arial"/>
                <w:b/>
                <w:bCs/>
                <w:szCs w:val="22"/>
              </w:rPr>
            </w:pPr>
            <w:r w:rsidRPr="005B1CF0">
              <w:rPr>
                <w:rFonts w:ascii="Arial" w:hAnsi="Arial" w:cs="Arial"/>
                <w:szCs w:val="22"/>
              </w:rPr>
              <w:t>kgCO2e/m3</w:t>
            </w:r>
          </w:p>
        </w:tc>
      </w:tr>
      <w:tr w:rsidR="0079708E" w14:paraId="0DAF2C7F" w14:textId="77777777" w:rsidTr="005B1CF0">
        <w:tc>
          <w:tcPr>
            <w:tcW w:w="4495" w:type="dxa"/>
          </w:tcPr>
          <w:p w14:paraId="27706DCF" w14:textId="4B8A9BB4" w:rsidR="0079708E" w:rsidRPr="005B1CF0" w:rsidRDefault="0079708E" w:rsidP="0079708E">
            <w:pPr>
              <w:tabs>
                <w:tab w:val="left" w:pos="2500"/>
              </w:tabs>
              <w:rPr>
                <w:rFonts w:ascii="Arial" w:hAnsi="Arial" w:cs="Arial"/>
                <w:b/>
                <w:bCs/>
                <w:szCs w:val="22"/>
              </w:rPr>
            </w:pPr>
            <w:r w:rsidRPr="005B1CF0">
              <w:rPr>
                <w:rFonts w:ascii="Arial" w:hAnsi="Arial" w:cs="Arial"/>
                <w:szCs w:val="22"/>
              </w:rPr>
              <w:t>Total Water Usage - 202</w:t>
            </w:r>
            <w:r w:rsidR="00294A80">
              <w:rPr>
                <w:rFonts w:ascii="Arial" w:hAnsi="Arial" w:cs="Arial"/>
                <w:szCs w:val="22"/>
              </w:rPr>
              <w:t>5</w:t>
            </w:r>
          </w:p>
        </w:tc>
        <w:tc>
          <w:tcPr>
            <w:tcW w:w="3330" w:type="dxa"/>
          </w:tcPr>
          <w:p w14:paraId="1F315B6B" w14:textId="0E5E8197" w:rsidR="0079708E" w:rsidRPr="005B1CF0" w:rsidRDefault="0079708E" w:rsidP="0079708E">
            <w:pPr>
              <w:tabs>
                <w:tab w:val="left" w:pos="2500"/>
              </w:tabs>
              <w:jc w:val="center"/>
              <w:rPr>
                <w:rFonts w:ascii="Arial" w:hAnsi="Arial" w:cs="Arial"/>
                <w:b/>
                <w:bCs/>
                <w:szCs w:val="22"/>
              </w:rPr>
            </w:pPr>
            <w:r w:rsidRPr="005B1CF0">
              <w:rPr>
                <w:rFonts w:ascii="Arial" w:hAnsi="Arial" w:cs="Arial"/>
                <w:szCs w:val="22"/>
              </w:rPr>
              <w:t>9</w:t>
            </w:r>
            <w:r w:rsidR="00294A80">
              <w:rPr>
                <w:rFonts w:ascii="Arial" w:hAnsi="Arial" w:cs="Arial"/>
                <w:szCs w:val="22"/>
              </w:rPr>
              <w:t>10</w:t>
            </w:r>
          </w:p>
        </w:tc>
        <w:tc>
          <w:tcPr>
            <w:tcW w:w="1525" w:type="dxa"/>
          </w:tcPr>
          <w:p w14:paraId="438CDAB5" w14:textId="6104F3E9" w:rsidR="0079708E" w:rsidRPr="005B1CF0" w:rsidRDefault="0079708E" w:rsidP="0079708E">
            <w:pPr>
              <w:tabs>
                <w:tab w:val="left" w:pos="2500"/>
              </w:tabs>
              <w:rPr>
                <w:rFonts w:ascii="Arial" w:hAnsi="Arial" w:cs="Arial"/>
                <w:b/>
                <w:bCs/>
                <w:szCs w:val="22"/>
              </w:rPr>
            </w:pPr>
            <w:r w:rsidRPr="005B1CF0">
              <w:rPr>
                <w:rFonts w:ascii="Arial" w:hAnsi="Arial" w:cs="Arial"/>
                <w:szCs w:val="22"/>
              </w:rPr>
              <w:t>m3</w:t>
            </w:r>
          </w:p>
        </w:tc>
      </w:tr>
      <w:tr w:rsidR="0079708E" w14:paraId="156B2639" w14:textId="77777777" w:rsidTr="005B1CF0">
        <w:tc>
          <w:tcPr>
            <w:tcW w:w="4495" w:type="dxa"/>
            <w:shd w:val="clear" w:color="auto" w:fill="2F5496" w:themeFill="accent1" w:themeFillShade="BF"/>
          </w:tcPr>
          <w:p w14:paraId="144AB657" w14:textId="2E60BDBB" w:rsidR="0079708E" w:rsidRPr="005B1CF0" w:rsidRDefault="0079708E" w:rsidP="0079708E">
            <w:pPr>
              <w:tabs>
                <w:tab w:val="left" w:pos="2500"/>
              </w:tabs>
              <w:rPr>
                <w:rFonts w:ascii="Arial" w:hAnsi="Arial" w:cs="Arial"/>
                <w:b/>
                <w:bCs/>
                <w:color w:val="FFFFFF" w:themeColor="background1"/>
                <w:sz w:val="20"/>
                <w:szCs w:val="20"/>
              </w:rPr>
            </w:pPr>
            <w:r w:rsidRPr="005B1CF0">
              <w:rPr>
                <w:rFonts w:ascii="Arial" w:hAnsi="Arial" w:cs="Arial"/>
                <w:color w:val="FFFFFF" w:themeColor="background1"/>
                <w:sz w:val="20"/>
                <w:szCs w:val="20"/>
              </w:rPr>
              <w:t>GHG Emissions Quantity (CO2) - Water - 202</w:t>
            </w:r>
            <w:r w:rsidR="00294A80">
              <w:rPr>
                <w:rFonts w:ascii="Arial" w:hAnsi="Arial" w:cs="Arial"/>
                <w:color w:val="FFFFFF" w:themeColor="background1"/>
                <w:sz w:val="20"/>
                <w:szCs w:val="20"/>
              </w:rPr>
              <w:t>5</w:t>
            </w:r>
          </w:p>
        </w:tc>
        <w:tc>
          <w:tcPr>
            <w:tcW w:w="3330" w:type="dxa"/>
            <w:shd w:val="clear" w:color="auto" w:fill="2F5496" w:themeFill="accent1" w:themeFillShade="BF"/>
          </w:tcPr>
          <w:p w14:paraId="1141F5E9" w14:textId="2A69C816" w:rsidR="0079708E" w:rsidRPr="005B1CF0" w:rsidRDefault="00CE13C3" w:rsidP="0079708E">
            <w:pPr>
              <w:tabs>
                <w:tab w:val="left" w:pos="2500"/>
              </w:tabs>
              <w:jc w:val="center"/>
              <w:rPr>
                <w:rFonts w:ascii="Arial" w:hAnsi="Arial" w:cs="Arial"/>
                <w:b/>
                <w:bCs/>
                <w:color w:val="FFFFFF" w:themeColor="background1"/>
                <w:szCs w:val="22"/>
              </w:rPr>
            </w:pPr>
            <w:r>
              <w:rPr>
                <w:rFonts w:ascii="Arial" w:hAnsi="Arial" w:cs="Arial"/>
                <w:color w:val="FFFFFF" w:themeColor="background1"/>
                <w:szCs w:val="22"/>
              </w:rPr>
              <w:t>7</w:t>
            </w:r>
            <w:r w:rsidR="00294A80">
              <w:rPr>
                <w:rFonts w:ascii="Arial" w:hAnsi="Arial" w:cs="Arial"/>
                <w:color w:val="FFFFFF" w:themeColor="background1"/>
                <w:szCs w:val="22"/>
              </w:rPr>
              <w:t>23.27</w:t>
            </w:r>
          </w:p>
        </w:tc>
        <w:tc>
          <w:tcPr>
            <w:tcW w:w="1525" w:type="dxa"/>
            <w:shd w:val="clear" w:color="auto" w:fill="2F5496" w:themeFill="accent1" w:themeFillShade="BF"/>
          </w:tcPr>
          <w:p w14:paraId="2A839801" w14:textId="1F9FB468" w:rsidR="0079708E" w:rsidRPr="005B1CF0" w:rsidRDefault="0079708E" w:rsidP="0079708E">
            <w:pPr>
              <w:tabs>
                <w:tab w:val="left" w:pos="2500"/>
              </w:tabs>
              <w:rPr>
                <w:rFonts w:ascii="Arial" w:hAnsi="Arial" w:cs="Arial"/>
                <w:b/>
                <w:bCs/>
                <w:color w:val="FFFFFF" w:themeColor="background1"/>
                <w:szCs w:val="22"/>
              </w:rPr>
            </w:pPr>
            <w:r w:rsidRPr="005B1CF0">
              <w:rPr>
                <w:rFonts w:ascii="Arial" w:hAnsi="Arial" w:cs="Arial"/>
                <w:color w:val="FFFFFF" w:themeColor="background1"/>
                <w:szCs w:val="22"/>
              </w:rPr>
              <w:t>kgCO2e/year</w:t>
            </w:r>
          </w:p>
        </w:tc>
      </w:tr>
    </w:tbl>
    <w:p w14:paraId="3150344F" w14:textId="77777777" w:rsidR="0079708E" w:rsidRDefault="0079708E" w:rsidP="003E5275">
      <w:pPr>
        <w:tabs>
          <w:tab w:val="left" w:pos="2500"/>
        </w:tabs>
        <w:rPr>
          <w:rFonts w:ascii="TH SarabunPSK" w:hAnsi="TH SarabunPSK" w:cs="TH SarabunPSK"/>
          <w:b/>
          <w:bCs/>
          <w:sz w:val="32"/>
          <w:szCs w:val="32"/>
        </w:rPr>
      </w:pPr>
    </w:p>
    <w:p w14:paraId="4D23AA5F" w14:textId="001D5843" w:rsidR="000F6FB5" w:rsidRPr="00F90A61" w:rsidRDefault="000F6FB5" w:rsidP="003E5275">
      <w:pPr>
        <w:tabs>
          <w:tab w:val="left" w:pos="2500"/>
        </w:tabs>
        <w:rPr>
          <w:rFonts w:ascii="Arial" w:hAnsi="Arial" w:cs="Arial"/>
          <w:b/>
          <w:bCs/>
          <w:szCs w:val="22"/>
        </w:rPr>
      </w:pPr>
      <w:r w:rsidRPr="00F90A61">
        <w:rPr>
          <w:rFonts w:ascii="Arial" w:hAnsi="Arial" w:cs="Arial"/>
          <w:b/>
          <w:bCs/>
          <w:szCs w:val="22"/>
        </w:rPr>
        <w:t>Table</w:t>
      </w:r>
      <w:r w:rsidR="00543B25">
        <w:rPr>
          <w:rFonts w:ascii="Arial" w:hAnsi="Arial" w:cs="Arial"/>
          <w:b/>
          <w:bCs/>
          <w:szCs w:val="22"/>
        </w:rPr>
        <w:t>1</w:t>
      </w:r>
      <w:r w:rsidR="00C12FC5">
        <w:rPr>
          <w:rFonts w:ascii="Arial" w:hAnsi="Arial" w:cs="Arial"/>
          <w:b/>
          <w:bCs/>
          <w:szCs w:val="22"/>
        </w:rPr>
        <w:t>2</w:t>
      </w:r>
      <w:r w:rsidRPr="00F90A61">
        <w:rPr>
          <w:rFonts w:ascii="Arial" w:hAnsi="Arial" w:cs="Arial"/>
          <w:b/>
          <w:bCs/>
          <w:szCs w:val="22"/>
        </w:rPr>
        <w:t xml:space="preserve"> Greenhouse gas emissions (CO2) – air travel (Other Indirect Emissions)</w:t>
      </w:r>
    </w:p>
    <w:tbl>
      <w:tblPr>
        <w:tblStyle w:val="TableGrid"/>
        <w:tblW w:w="0" w:type="auto"/>
        <w:tblLook w:val="04A0" w:firstRow="1" w:lastRow="0" w:firstColumn="1" w:lastColumn="0" w:noHBand="0" w:noVBand="1"/>
      </w:tblPr>
      <w:tblGrid>
        <w:gridCol w:w="4765"/>
        <w:gridCol w:w="2880"/>
        <w:gridCol w:w="1705"/>
      </w:tblGrid>
      <w:tr w:rsidR="005B1CF0" w14:paraId="7BD381F9" w14:textId="77777777" w:rsidTr="00302F88">
        <w:tc>
          <w:tcPr>
            <w:tcW w:w="9350" w:type="dxa"/>
            <w:gridSpan w:val="3"/>
            <w:shd w:val="clear" w:color="auto" w:fill="2F5496" w:themeFill="accent1" w:themeFillShade="BF"/>
          </w:tcPr>
          <w:p w14:paraId="4F794EDE" w14:textId="547B1340" w:rsidR="005B1CF0" w:rsidRPr="005B1CF0" w:rsidRDefault="005B1CF0" w:rsidP="000F6FB5">
            <w:pPr>
              <w:tabs>
                <w:tab w:val="left" w:pos="2500"/>
              </w:tabs>
              <w:rPr>
                <w:rFonts w:ascii="Arial" w:hAnsi="Arial" w:cs="Arial"/>
                <w:b/>
                <w:bCs/>
                <w:color w:val="FFFFFF" w:themeColor="background1"/>
                <w:szCs w:val="22"/>
              </w:rPr>
            </w:pPr>
            <w:bookmarkStart w:id="18" w:name="_Hlk184139020"/>
            <w:r w:rsidRPr="005B1CF0">
              <w:rPr>
                <w:rFonts w:ascii="Arial" w:hAnsi="Arial" w:cs="Arial"/>
                <w:color w:val="FFFFFF" w:themeColor="background1"/>
                <w:szCs w:val="22"/>
              </w:rPr>
              <w:t>Activities that are sources of GHG emissions - Air travel (Other Indirect Emissions)</w:t>
            </w:r>
          </w:p>
        </w:tc>
      </w:tr>
      <w:tr w:rsidR="000F6FB5" w14:paraId="579BD5D2" w14:textId="77777777" w:rsidTr="005B1CF0">
        <w:tc>
          <w:tcPr>
            <w:tcW w:w="4765" w:type="dxa"/>
          </w:tcPr>
          <w:p w14:paraId="7C2E19CD" w14:textId="14304A61" w:rsidR="000F6FB5" w:rsidRPr="005B1CF0" w:rsidRDefault="000F6FB5" w:rsidP="000F6FB5">
            <w:pPr>
              <w:tabs>
                <w:tab w:val="left" w:pos="2500"/>
              </w:tabs>
              <w:rPr>
                <w:rFonts w:ascii="Arial" w:hAnsi="Arial" w:cs="Arial"/>
                <w:b/>
                <w:bCs/>
                <w:szCs w:val="22"/>
              </w:rPr>
            </w:pPr>
            <w:r w:rsidRPr="005B1CF0">
              <w:rPr>
                <w:rFonts w:ascii="Arial" w:hAnsi="Arial" w:cs="Arial"/>
                <w:szCs w:val="22"/>
              </w:rPr>
              <w:t>GHG Emissions Quantity (CO2) - Air travel</w:t>
            </w:r>
          </w:p>
        </w:tc>
        <w:tc>
          <w:tcPr>
            <w:tcW w:w="4585" w:type="dxa"/>
            <w:gridSpan w:val="2"/>
          </w:tcPr>
          <w:p w14:paraId="25054E5C" w14:textId="4A81239F" w:rsidR="000F6FB5" w:rsidRPr="005B1CF0" w:rsidRDefault="000F6FB5" w:rsidP="000F6FB5">
            <w:pPr>
              <w:tabs>
                <w:tab w:val="left" w:pos="2500"/>
              </w:tabs>
              <w:rPr>
                <w:rFonts w:ascii="Arial" w:hAnsi="Arial" w:cs="Arial"/>
                <w:b/>
                <w:bCs/>
                <w:szCs w:val="22"/>
              </w:rPr>
            </w:pPr>
            <w:r w:rsidRPr="005B1CF0">
              <w:rPr>
                <w:rFonts w:ascii="Arial" w:hAnsi="Arial" w:cs="Arial"/>
                <w:szCs w:val="22"/>
              </w:rPr>
              <w:t xml:space="preserve">= no. of passengers </w:t>
            </w:r>
            <w:r w:rsidRPr="005B1CF0">
              <w:rPr>
                <w:rFonts w:ascii="Arial" w:hAnsi="Arial" w:cs="Arial"/>
                <w:sz w:val="14"/>
                <w:szCs w:val="14"/>
              </w:rPr>
              <w:t>(passenger)</w:t>
            </w:r>
            <w:r w:rsidRPr="005B1CF0">
              <w:rPr>
                <w:rFonts w:ascii="Arial" w:hAnsi="Arial" w:cs="Arial"/>
                <w:szCs w:val="22"/>
              </w:rPr>
              <w:t xml:space="preserve"> * distance </w:t>
            </w:r>
            <w:r w:rsidRPr="005B1CF0">
              <w:rPr>
                <w:rFonts w:ascii="Arial" w:hAnsi="Arial" w:cs="Arial"/>
                <w:sz w:val="16"/>
                <w:szCs w:val="16"/>
              </w:rPr>
              <w:t>(km)*</w:t>
            </w:r>
            <w:r w:rsidRPr="005B1CF0">
              <w:rPr>
                <w:rFonts w:ascii="Arial" w:hAnsi="Arial" w:cs="Arial"/>
                <w:szCs w:val="22"/>
              </w:rPr>
              <w:t xml:space="preserve"> GHG Emission Factor </w:t>
            </w:r>
            <w:r w:rsidRPr="005B1CF0">
              <w:rPr>
                <w:rFonts w:ascii="Arial" w:hAnsi="Arial" w:cs="Arial"/>
                <w:sz w:val="14"/>
                <w:szCs w:val="14"/>
              </w:rPr>
              <w:t>(KgCO2e/passenger-km)</w:t>
            </w:r>
            <w:r w:rsidRPr="005B1CF0">
              <w:rPr>
                <w:rFonts w:ascii="Arial" w:hAnsi="Arial" w:cs="Arial"/>
                <w:szCs w:val="22"/>
              </w:rPr>
              <w:t xml:space="preserve"> </w:t>
            </w:r>
          </w:p>
        </w:tc>
      </w:tr>
      <w:tr w:rsidR="000F6FB5" w14:paraId="3AA6D5DD" w14:textId="77777777" w:rsidTr="005B1CF0">
        <w:tc>
          <w:tcPr>
            <w:tcW w:w="4765" w:type="dxa"/>
          </w:tcPr>
          <w:p w14:paraId="1066AE30" w14:textId="1C991737" w:rsidR="000F6FB5" w:rsidRPr="005B1CF0" w:rsidRDefault="000F6FB5" w:rsidP="000F6FB5">
            <w:pPr>
              <w:tabs>
                <w:tab w:val="left" w:pos="2500"/>
              </w:tabs>
              <w:rPr>
                <w:rFonts w:ascii="Arial" w:hAnsi="Arial" w:cs="Arial"/>
                <w:b/>
                <w:bCs/>
                <w:sz w:val="20"/>
                <w:szCs w:val="20"/>
              </w:rPr>
            </w:pPr>
            <w:r w:rsidRPr="005B1CF0">
              <w:rPr>
                <w:rFonts w:ascii="Arial" w:hAnsi="Arial" w:cs="Arial"/>
                <w:sz w:val="20"/>
                <w:szCs w:val="20"/>
              </w:rPr>
              <w:t>EF - Domestic: Economy class</w:t>
            </w:r>
          </w:p>
        </w:tc>
        <w:tc>
          <w:tcPr>
            <w:tcW w:w="2880" w:type="dxa"/>
          </w:tcPr>
          <w:p w14:paraId="4E351332" w14:textId="7155512E" w:rsidR="000F6FB5" w:rsidRPr="005B1CF0" w:rsidRDefault="000F6FB5" w:rsidP="000F6FB5">
            <w:pPr>
              <w:tabs>
                <w:tab w:val="left" w:pos="2500"/>
              </w:tabs>
              <w:jc w:val="center"/>
              <w:rPr>
                <w:rFonts w:ascii="Arial" w:hAnsi="Arial" w:cs="Arial"/>
                <w:b/>
                <w:bCs/>
                <w:szCs w:val="22"/>
              </w:rPr>
            </w:pPr>
            <w:r w:rsidRPr="005B1CF0">
              <w:rPr>
                <w:rFonts w:ascii="Arial" w:hAnsi="Arial" w:cs="Arial"/>
                <w:szCs w:val="22"/>
              </w:rPr>
              <w:t>0.158</w:t>
            </w:r>
          </w:p>
        </w:tc>
        <w:tc>
          <w:tcPr>
            <w:tcW w:w="1705" w:type="dxa"/>
          </w:tcPr>
          <w:p w14:paraId="652E4200" w14:textId="77777777" w:rsidR="000F6FB5" w:rsidRPr="005B1CF0" w:rsidRDefault="000F6FB5" w:rsidP="000F6FB5">
            <w:pPr>
              <w:tabs>
                <w:tab w:val="left" w:pos="2500"/>
              </w:tabs>
              <w:rPr>
                <w:rFonts w:ascii="Arial" w:hAnsi="Arial" w:cs="Arial"/>
                <w:b/>
                <w:bCs/>
                <w:szCs w:val="22"/>
              </w:rPr>
            </w:pPr>
          </w:p>
        </w:tc>
      </w:tr>
      <w:tr w:rsidR="000F6FB5" w14:paraId="63197943" w14:textId="77777777" w:rsidTr="005B1CF0">
        <w:tc>
          <w:tcPr>
            <w:tcW w:w="4765" w:type="dxa"/>
          </w:tcPr>
          <w:p w14:paraId="2D674D49" w14:textId="381C6D6D" w:rsidR="000F6FB5" w:rsidRPr="005B1CF0" w:rsidRDefault="000F6FB5" w:rsidP="000F6FB5">
            <w:pPr>
              <w:tabs>
                <w:tab w:val="left" w:pos="2500"/>
              </w:tabs>
              <w:rPr>
                <w:rFonts w:ascii="Arial" w:hAnsi="Arial" w:cs="Arial"/>
                <w:b/>
                <w:bCs/>
                <w:sz w:val="20"/>
                <w:szCs w:val="20"/>
              </w:rPr>
            </w:pPr>
            <w:r w:rsidRPr="005B1CF0">
              <w:rPr>
                <w:rFonts w:ascii="Arial" w:hAnsi="Arial" w:cs="Arial"/>
                <w:sz w:val="20"/>
                <w:szCs w:val="20"/>
              </w:rPr>
              <w:t>EF - International short-haul flight: Economy class</w:t>
            </w:r>
          </w:p>
        </w:tc>
        <w:tc>
          <w:tcPr>
            <w:tcW w:w="2880" w:type="dxa"/>
          </w:tcPr>
          <w:p w14:paraId="6F0CC6BA" w14:textId="4D8CA9DC" w:rsidR="000F6FB5" w:rsidRPr="005B1CF0" w:rsidRDefault="000F6FB5" w:rsidP="000F6FB5">
            <w:pPr>
              <w:tabs>
                <w:tab w:val="left" w:pos="2500"/>
              </w:tabs>
              <w:jc w:val="center"/>
              <w:rPr>
                <w:rFonts w:ascii="Arial" w:hAnsi="Arial" w:cs="Arial"/>
                <w:b/>
                <w:bCs/>
                <w:szCs w:val="22"/>
              </w:rPr>
            </w:pPr>
            <w:r w:rsidRPr="005B1CF0">
              <w:rPr>
                <w:rFonts w:ascii="Arial" w:hAnsi="Arial" w:cs="Arial"/>
                <w:szCs w:val="22"/>
              </w:rPr>
              <w:t>0.0933</w:t>
            </w:r>
          </w:p>
        </w:tc>
        <w:tc>
          <w:tcPr>
            <w:tcW w:w="1705" w:type="dxa"/>
          </w:tcPr>
          <w:p w14:paraId="5830CC46" w14:textId="77777777" w:rsidR="000F6FB5" w:rsidRPr="005B1CF0" w:rsidRDefault="000F6FB5" w:rsidP="000F6FB5">
            <w:pPr>
              <w:tabs>
                <w:tab w:val="left" w:pos="2500"/>
              </w:tabs>
              <w:rPr>
                <w:rFonts w:ascii="Arial" w:hAnsi="Arial" w:cs="Arial"/>
                <w:b/>
                <w:bCs/>
                <w:szCs w:val="22"/>
              </w:rPr>
            </w:pPr>
          </w:p>
        </w:tc>
      </w:tr>
      <w:tr w:rsidR="000F6FB5" w14:paraId="5ADF7A8C" w14:textId="77777777" w:rsidTr="005B1CF0">
        <w:tc>
          <w:tcPr>
            <w:tcW w:w="4765" w:type="dxa"/>
          </w:tcPr>
          <w:p w14:paraId="634DE564" w14:textId="285D3CC2" w:rsidR="000F6FB5" w:rsidRPr="005B1CF0" w:rsidRDefault="000F6FB5" w:rsidP="000F6FB5">
            <w:pPr>
              <w:tabs>
                <w:tab w:val="left" w:pos="2500"/>
              </w:tabs>
              <w:rPr>
                <w:rFonts w:ascii="Arial" w:hAnsi="Arial" w:cs="Arial"/>
                <w:b/>
                <w:bCs/>
                <w:sz w:val="20"/>
                <w:szCs w:val="20"/>
              </w:rPr>
            </w:pPr>
            <w:r w:rsidRPr="005B1CF0">
              <w:rPr>
                <w:rFonts w:ascii="Arial" w:hAnsi="Arial" w:cs="Arial"/>
                <w:sz w:val="20"/>
                <w:szCs w:val="20"/>
              </w:rPr>
              <w:t>EF - International long-haul flight: Economy class</w:t>
            </w:r>
          </w:p>
        </w:tc>
        <w:tc>
          <w:tcPr>
            <w:tcW w:w="2880" w:type="dxa"/>
          </w:tcPr>
          <w:p w14:paraId="3E66164E" w14:textId="1BF09E2B" w:rsidR="000F6FB5" w:rsidRPr="005B1CF0" w:rsidRDefault="000F6FB5" w:rsidP="000F6FB5">
            <w:pPr>
              <w:tabs>
                <w:tab w:val="left" w:pos="2500"/>
              </w:tabs>
              <w:jc w:val="center"/>
              <w:rPr>
                <w:rFonts w:ascii="Arial" w:hAnsi="Arial" w:cs="Arial"/>
                <w:b/>
                <w:bCs/>
                <w:szCs w:val="22"/>
              </w:rPr>
            </w:pPr>
            <w:r w:rsidRPr="005B1CF0">
              <w:rPr>
                <w:rFonts w:ascii="Arial" w:hAnsi="Arial" w:cs="Arial"/>
                <w:szCs w:val="22"/>
              </w:rPr>
              <w:t>0.0834</w:t>
            </w:r>
          </w:p>
        </w:tc>
        <w:tc>
          <w:tcPr>
            <w:tcW w:w="1705" w:type="dxa"/>
          </w:tcPr>
          <w:p w14:paraId="6D72742B" w14:textId="77777777" w:rsidR="000F6FB5" w:rsidRPr="005B1CF0" w:rsidRDefault="000F6FB5" w:rsidP="000F6FB5">
            <w:pPr>
              <w:tabs>
                <w:tab w:val="left" w:pos="2500"/>
              </w:tabs>
              <w:rPr>
                <w:rFonts w:ascii="Arial" w:hAnsi="Arial" w:cs="Arial"/>
                <w:b/>
                <w:bCs/>
                <w:szCs w:val="22"/>
              </w:rPr>
            </w:pPr>
          </w:p>
        </w:tc>
      </w:tr>
      <w:tr w:rsidR="000F6FB5" w14:paraId="489F9AD9" w14:textId="77777777" w:rsidTr="005B1CF0">
        <w:tc>
          <w:tcPr>
            <w:tcW w:w="4765" w:type="dxa"/>
          </w:tcPr>
          <w:p w14:paraId="4A6D4079" w14:textId="359EBD46" w:rsidR="000F6FB5" w:rsidRPr="005B1CF0" w:rsidRDefault="000F6FB5" w:rsidP="000F6FB5">
            <w:pPr>
              <w:tabs>
                <w:tab w:val="left" w:pos="2500"/>
              </w:tabs>
              <w:rPr>
                <w:rFonts w:ascii="Arial" w:hAnsi="Arial" w:cs="Arial"/>
                <w:b/>
                <w:bCs/>
                <w:sz w:val="20"/>
                <w:szCs w:val="20"/>
              </w:rPr>
            </w:pPr>
            <w:r w:rsidRPr="005B1CF0">
              <w:rPr>
                <w:rFonts w:ascii="Arial" w:hAnsi="Arial" w:cs="Arial"/>
                <w:sz w:val="20"/>
                <w:szCs w:val="20"/>
              </w:rPr>
              <w:t>EF - International short-haul flight: Business class</w:t>
            </w:r>
          </w:p>
        </w:tc>
        <w:tc>
          <w:tcPr>
            <w:tcW w:w="2880" w:type="dxa"/>
          </w:tcPr>
          <w:p w14:paraId="5C4F4636" w14:textId="4159B5A1" w:rsidR="000F6FB5" w:rsidRPr="005B1CF0" w:rsidRDefault="000F6FB5" w:rsidP="000F6FB5">
            <w:pPr>
              <w:tabs>
                <w:tab w:val="left" w:pos="2500"/>
              </w:tabs>
              <w:jc w:val="center"/>
              <w:rPr>
                <w:rFonts w:ascii="Arial" w:hAnsi="Arial" w:cs="Arial"/>
                <w:b/>
                <w:bCs/>
                <w:szCs w:val="22"/>
              </w:rPr>
            </w:pPr>
            <w:r w:rsidRPr="005B1CF0">
              <w:rPr>
                <w:rFonts w:ascii="Arial" w:hAnsi="Arial" w:cs="Arial"/>
                <w:szCs w:val="22"/>
              </w:rPr>
              <w:t>0.25</w:t>
            </w:r>
          </w:p>
        </w:tc>
        <w:tc>
          <w:tcPr>
            <w:tcW w:w="1705" w:type="dxa"/>
          </w:tcPr>
          <w:p w14:paraId="684560CE" w14:textId="77777777" w:rsidR="000F6FB5" w:rsidRPr="005B1CF0" w:rsidRDefault="000F6FB5" w:rsidP="000F6FB5">
            <w:pPr>
              <w:tabs>
                <w:tab w:val="left" w:pos="2500"/>
              </w:tabs>
              <w:rPr>
                <w:rFonts w:ascii="Arial" w:hAnsi="Arial" w:cs="Arial"/>
                <w:b/>
                <w:bCs/>
                <w:szCs w:val="22"/>
              </w:rPr>
            </w:pPr>
          </w:p>
        </w:tc>
      </w:tr>
      <w:tr w:rsidR="000F6FB5" w14:paraId="0565F4B7" w14:textId="77777777" w:rsidTr="005B1CF0">
        <w:tc>
          <w:tcPr>
            <w:tcW w:w="4765" w:type="dxa"/>
          </w:tcPr>
          <w:p w14:paraId="2E0452C5" w14:textId="2999C66B" w:rsidR="000F6FB5" w:rsidRPr="005B1CF0" w:rsidRDefault="000F6FB5" w:rsidP="000F6FB5">
            <w:pPr>
              <w:tabs>
                <w:tab w:val="left" w:pos="2500"/>
              </w:tabs>
              <w:rPr>
                <w:rFonts w:ascii="Arial" w:hAnsi="Arial" w:cs="Arial"/>
                <w:b/>
                <w:bCs/>
                <w:sz w:val="20"/>
                <w:szCs w:val="20"/>
              </w:rPr>
            </w:pPr>
            <w:r w:rsidRPr="005B1CF0">
              <w:rPr>
                <w:rFonts w:ascii="Arial" w:hAnsi="Arial" w:cs="Arial"/>
                <w:sz w:val="20"/>
                <w:szCs w:val="20"/>
              </w:rPr>
              <w:t>EF - International long-haul flight: Business class</w:t>
            </w:r>
          </w:p>
        </w:tc>
        <w:tc>
          <w:tcPr>
            <w:tcW w:w="2880" w:type="dxa"/>
          </w:tcPr>
          <w:p w14:paraId="76E82488" w14:textId="0B5DC40D" w:rsidR="000F6FB5" w:rsidRPr="005B1CF0" w:rsidRDefault="000F6FB5" w:rsidP="000F6FB5">
            <w:pPr>
              <w:tabs>
                <w:tab w:val="left" w:pos="2500"/>
              </w:tabs>
              <w:jc w:val="center"/>
              <w:rPr>
                <w:rFonts w:ascii="Arial" w:hAnsi="Arial" w:cs="Arial"/>
                <w:b/>
                <w:bCs/>
                <w:szCs w:val="22"/>
              </w:rPr>
            </w:pPr>
            <w:r w:rsidRPr="005B1CF0">
              <w:rPr>
                <w:rFonts w:ascii="Arial" w:hAnsi="Arial" w:cs="Arial"/>
                <w:szCs w:val="22"/>
              </w:rPr>
              <w:t>0.18</w:t>
            </w:r>
          </w:p>
        </w:tc>
        <w:tc>
          <w:tcPr>
            <w:tcW w:w="1705" w:type="dxa"/>
          </w:tcPr>
          <w:p w14:paraId="42CE74DC" w14:textId="77777777" w:rsidR="000F6FB5" w:rsidRPr="005B1CF0" w:rsidRDefault="000F6FB5" w:rsidP="000F6FB5">
            <w:pPr>
              <w:tabs>
                <w:tab w:val="left" w:pos="2500"/>
              </w:tabs>
              <w:rPr>
                <w:rFonts w:ascii="Arial" w:hAnsi="Arial" w:cs="Arial"/>
                <w:b/>
                <w:bCs/>
                <w:szCs w:val="22"/>
              </w:rPr>
            </w:pPr>
          </w:p>
        </w:tc>
      </w:tr>
      <w:tr w:rsidR="000F6FB5" w14:paraId="1387A0E2" w14:textId="77777777" w:rsidTr="005B1CF0">
        <w:tc>
          <w:tcPr>
            <w:tcW w:w="4765" w:type="dxa"/>
          </w:tcPr>
          <w:p w14:paraId="3369CD53" w14:textId="726F0F46" w:rsidR="000F6FB5" w:rsidRPr="005B1CF0" w:rsidRDefault="000F6FB5" w:rsidP="000F6FB5">
            <w:pPr>
              <w:tabs>
                <w:tab w:val="left" w:pos="2500"/>
              </w:tabs>
              <w:rPr>
                <w:rFonts w:ascii="Arial" w:hAnsi="Arial" w:cs="Arial"/>
                <w:b/>
                <w:bCs/>
                <w:szCs w:val="22"/>
              </w:rPr>
            </w:pPr>
            <w:r w:rsidRPr="005B1CF0">
              <w:rPr>
                <w:rFonts w:ascii="Arial" w:hAnsi="Arial" w:cs="Arial"/>
                <w:b/>
                <w:bCs/>
                <w:szCs w:val="22"/>
              </w:rPr>
              <w:t>Air travel 202</w:t>
            </w:r>
            <w:r w:rsidR="002969DE">
              <w:rPr>
                <w:rFonts w:ascii="Arial" w:hAnsi="Arial" w:cs="Arial"/>
                <w:b/>
                <w:bCs/>
                <w:szCs w:val="22"/>
              </w:rPr>
              <w:t>5</w:t>
            </w:r>
            <w:r w:rsidRPr="005B1CF0">
              <w:rPr>
                <w:rFonts w:ascii="Arial" w:hAnsi="Arial" w:cs="Arial"/>
                <w:b/>
                <w:bCs/>
                <w:szCs w:val="22"/>
              </w:rPr>
              <w:t xml:space="preserve"> - Details. </w:t>
            </w:r>
          </w:p>
        </w:tc>
        <w:tc>
          <w:tcPr>
            <w:tcW w:w="2880" w:type="dxa"/>
          </w:tcPr>
          <w:p w14:paraId="7CF6AF82" w14:textId="77777777" w:rsidR="000F6FB5" w:rsidRPr="005B1CF0" w:rsidRDefault="000F6FB5" w:rsidP="000F6FB5">
            <w:pPr>
              <w:tabs>
                <w:tab w:val="left" w:pos="2500"/>
              </w:tabs>
              <w:jc w:val="center"/>
              <w:rPr>
                <w:rFonts w:ascii="Arial" w:hAnsi="Arial" w:cs="Arial"/>
                <w:b/>
                <w:bCs/>
                <w:szCs w:val="22"/>
              </w:rPr>
            </w:pPr>
          </w:p>
        </w:tc>
        <w:tc>
          <w:tcPr>
            <w:tcW w:w="1705" w:type="dxa"/>
          </w:tcPr>
          <w:p w14:paraId="1EB7FD93" w14:textId="77777777" w:rsidR="000F6FB5" w:rsidRPr="005B1CF0" w:rsidRDefault="000F6FB5" w:rsidP="000F6FB5">
            <w:pPr>
              <w:tabs>
                <w:tab w:val="left" w:pos="2500"/>
              </w:tabs>
              <w:rPr>
                <w:rFonts w:ascii="Arial" w:hAnsi="Arial" w:cs="Arial"/>
                <w:b/>
                <w:bCs/>
                <w:szCs w:val="22"/>
              </w:rPr>
            </w:pPr>
          </w:p>
        </w:tc>
      </w:tr>
      <w:tr w:rsidR="000F6FB5" w14:paraId="2C8A5BC0" w14:textId="77777777" w:rsidTr="005B1CF0">
        <w:tc>
          <w:tcPr>
            <w:tcW w:w="4765" w:type="dxa"/>
          </w:tcPr>
          <w:p w14:paraId="5668B3D9" w14:textId="77C3F793" w:rsidR="000F6FB5" w:rsidRPr="005B1CF0" w:rsidRDefault="000F6FB5" w:rsidP="000F6FB5">
            <w:pPr>
              <w:tabs>
                <w:tab w:val="left" w:pos="2500"/>
              </w:tabs>
              <w:rPr>
                <w:rFonts w:ascii="Arial" w:hAnsi="Arial" w:cs="Arial"/>
                <w:b/>
                <w:bCs/>
                <w:szCs w:val="22"/>
              </w:rPr>
            </w:pPr>
            <w:r w:rsidRPr="005B1CF0">
              <w:rPr>
                <w:rFonts w:ascii="Arial" w:hAnsi="Arial" w:cs="Arial"/>
                <w:b/>
                <w:bCs/>
                <w:szCs w:val="22"/>
              </w:rPr>
              <w:t xml:space="preserve">Air travel activity of researcher #1: </w:t>
            </w:r>
          </w:p>
        </w:tc>
        <w:tc>
          <w:tcPr>
            <w:tcW w:w="2880" w:type="dxa"/>
          </w:tcPr>
          <w:p w14:paraId="09C867D9" w14:textId="3AB18CE3" w:rsidR="000F6FB5" w:rsidRPr="005B1CF0" w:rsidRDefault="000F6FB5" w:rsidP="000F6FB5">
            <w:pPr>
              <w:tabs>
                <w:tab w:val="left" w:pos="2500"/>
              </w:tabs>
              <w:jc w:val="center"/>
              <w:rPr>
                <w:rFonts w:ascii="Arial" w:hAnsi="Arial" w:cs="Arial"/>
                <w:b/>
                <w:bCs/>
                <w:szCs w:val="22"/>
              </w:rPr>
            </w:pPr>
            <w:r w:rsidRPr="005B1CF0">
              <w:rPr>
                <w:rFonts w:ascii="Arial" w:hAnsi="Arial" w:cs="Arial"/>
                <w:b/>
                <w:bCs/>
                <w:szCs w:val="22"/>
              </w:rPr>
              <w:t>Distance traveled (km)</w:t>
            </w:r>
          </w:p>
        </w:tc>
        <w:tc>
          <w:tcPr>
            <w:tcW w:w="1705" w:type="dxa"/>
          </w:tcPr>
          <w:p w14:paraId="6844A567" w14:textId="4876C000" w:rsidR="000F6FB5" w:rsidRPr="005B1CF0" w:rsidRDefault="000F6FB5" w:rsidP="000F6FB5">
            <w:pPr>
              <w:tabs>
                <w:tab w:val="left" w:pos="2500"/>
              </w:tabs>
              <w:rPr>
                <w:rFonts w:ascii="Arial" w:hAnsi="Arial" w:cs="Arial"/>
                <w:b/>
                <w:bCs/>
                <w:szCs w:val="22"/>
              </w:rPr>
            </w:pPr>
            <w:r w:rsidRPr="005B1CF0">
              <w:rPr>
                <w:rFonts w:ascii="Arial" w:hAnsi="Arial" w:cs="Arial"/>
                <w:b/>
                <w:bCs/>
                <w:szCs w:val="22"/>
              </w:rPr>
              <w:t>Classified as</w:t>
            </w:r>
          </w:p>
        </w:tc>
      </w:tr>
      <w:tr w:rsidR="002969DE" w14:paraId="5B48578F" w14:textId="77777777" w:rsidTr="008C3D55">
        <w:tc>
          <w:tcPr>
            <w:tcW w:w="4765" w:type="dxa"/>
            <w:vAlign w:val="bottom"/>
          </w:tcPr>
          <w:p w14:paraId="61872F49" w14:textId="0205738E" w:rsidR="002969DE" w:rsidRPr="002969DE" w:rsidRDefault="002969DE" w:rsidP="002969DE">
            <w:pPr>
              <w:tabs>
                <w:tab w:val="left" w:pos="2500"/>
              </w:tabs>
              <w:rPr>
                <w:rFonts w:ascii="Arial" w:hAnsi="Arial" w:cs="Arial"/>
                <w:szCs w:val="22"/>
              </w:rPr>
            </w:pPr>
            <w:r w:rsidRPr="002969DE">
              <w:rPr>
                <w:rFonts w:ascii="Arial" w:hAnsi="Arial" w:cs="Arial"/>
                <w:szCs w:val="22"/>
              </w:rPr>
              <w:t>Bangkok - Singapore (Economy Class)</w:t>
            </w:r>
          </w:p>
        </w:tc>
        <w:tc>
          <w:tcPr>
            <w:tcW w:w="2880" w:type="dxa"/>
            <w:vAlign w:val="bottom"/>
          </w:tcPr>
          <w:p w14:paraId="1A2DDDBC" w14:textId="6B534BEC"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1,420 </w:t>
            </w:r>
          </w:p>
        </w:tc>
        <w:tc>
          <w:tcPr>
            <w:tcW w:w="1705" w:type="dxa"/>
            <w:vAlign w:val="bottom"/>
          </w:tcPr>
          <w:p w14:paraId="6CA04372" w14:textId="61277700" w:rsidR="002969DE" w:rsidRPr="002969DE" w:rsidRDefault="002969DE" w:rsidP="002969DE">
            <w:pPr>
              <w:tabs>
                <w:tab w:val="left" w:pos="2500"/>
              </w:tabs>
              <w:rPr>
                <w:rFonts w:ascii="Arial" w:hAnsi="Arial" w:cs="Arial"/>
                <w:szCs w:val="22"/>
              </w:rPr>
            </w:pPr>
            <w:proofErr w:type="gramStart"/>
            <w:r w:rsidRPr="002969DE">
              <w:rPr>
                <w:rFonts w:ascii="Arial" w:hAnsi="Arial" w:cs="Arial"/>
                <w:szCs w:val="22"/>
              </w:rPr>
              <w:t>Short-haul</w:t>
            </w:r>
            <w:proofErr w:type="gramEnd"/>
          </w:p>
        </w:tc>
      </w:tr>
      <w:tr w:rsidR="002969DE" w14:paraId="3CF4D2E9" w14:textId="77777777" w:rsidTr="008C3D55">
        <w:trPr>
          <w:trHeight w:val="89"/>
        </w:trPr>
        <w:tc>
          <w:tcPr>
            <w:tcW w:w="4765" w:type="dxa"/>
            <w:vAlign w:val="bottom"/>
          </w:tcPr>
          <w:p w14:paraId="0153FF91" w14:textId="420D3702" w:rsidR="002969DE" w:rsidRPr="002969DE" w:rsidRDefault="002969DE" w:rsidP="002969DE">
            <w:pPr>
              <w:tabs>
                <w:tab w:val="left" w:pos="2500"/>
              </w:tabs>
              <w:rPr>
                <w:rFonts w:ascii="Arial" w:hAnsi="Arial" w:cs="Arial"/>
                <w:szCs w:val="22"/>
              </w:rPr>
            </w:pPr>
            <w:r w:rsidRPr="002969DE">
              <w:rPr>
                <w:rFonts w:ascii="Arial" w:hAnsi="Arial" w:cs="Arial"/>
                <w:szCs w:val="22"/>
              </w:rPr>
              <w:t>Singapore - Bangkok (Economy Class)</w:t>
            </w:r>
          </w:p>
        </w:tc>
        <w:tc>
          <w:tcPr>
            <w:tcW w:w="2880" w:type="dxa"/>
            <w:vAlign w:val="bottom"/>
          </w:tcPr>
          <w:p w14:paraId="0E7FFF66" w14:textId="100412CF"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1,420 </w:t>
            </w:r>
          </w:p>
        </w:tc>
        <w:tc>
          <w:tcPr>
            <w:tcW w:w="1705" w:type="dxa"/>
            <w:vAlign w:val="bottom"/>
          </w:tcPr>
          <w:p w14:paraId="5F75957D" w14:textId="075242D4" w:rsidR="002969DE" w:rsidRPr="002969DE" w:rsidRDefault="002969DE" w:rsidP="002969DE">
            <w:pPr>
              <w:tabs>
                <w:tab w:val="left" w:pos="2500"/>
              </w:tabs>
              <w:rPr>
                <w:rFonts w:ascii="Arial" w:hAnsi="Arial" w:cs="Arial"/>
                <w:szCs w:val="22"/>
              </w:rPr>
            </w:pPr>
            <w:proofErr w:type="gramStart"/>
            <w:r w:rsidRPr="002969DE">
              <w:rPr>
                <w:rFonts w:ascii="Arial" w:hAnsi="Arial" w:cs="Arial"/>
                <w:szCs w:val="22"/>
              </w:rPr>
              <w:t>Short-haul</w:t>
            </w:r>
            <w:proofErr w:type="gramEnd"/>
          </w:p>
        </w:tc>
      </w:tr>
      <w:tr w:rsidR="002969DE" w14:paraId="671C7B7C" w14:textId="77777777" w:rsidTr="008C3D55">
        <w:tc>
          <w:tcPr>
            <w:tcW w:w="4765" w:type="dxa"/>
            <w:vAlign w:val="bottom"/>
          </w:tcPr>
          <w:p w14:paraId="174C056C" w14:textId="79DA7842" w:rsidR="002969DE" w:rsidRPr="002969DE" w:rsidRDefault="002969DE" w:rsidP="002969DE">
            <w:pPr>
              <w:tabs>
                <w:tab w:val="left" w:pos="2500"/>
              </w:tabs>
              <w:rPr>
                <w:rFonts w:ascii="Arial" w:hAnsi="Arial" w:cs="Arial"/>
                <w:szCs w:val="22"/>
              </w:rPr>
            </w:pPr>
          </w:p>
        </w:tc>
        <w:tc>
          <w:tcPr>
            <w:tcW w:w="2880" w:type="dxa"/>
            <w:vAlign w:val="bottom"/>
          </w:tcPr>
          <w:p w14:paraId="5A78AC5E" w14:textId="4D44737D" w:rsidR="002969DE" w:rsidRPr="002969DE" w:rsidRDefault="002969DE" w:rsidP="002969DE">
            <w:pPr>
              <w:tabs>
                <w:tab w:val="left" w:pos="2500"/>
              </w:tabs>
              <w:jc w:val="center"/>
              <w:rPr>
                <w:rFonts w:ascii="Arial" w:hAnsi="Arial" w:cs="Arial"/>
                <w:szCs w:val="22"/>
              </w:rPr>
            </w:pPr>
          </w:p>
        </w:tc>
        <w:tc>
          <w:tcPr>
            <w:tcW w:w="1705" w:type="dxa"/>
            <w:vAlign w:val="bottom"/>
          </w:tcPr>
          <w:p w14:paraId="62796B76" w14:textId="560F5175" w:rsidR="002969DE" w:rsidRPr="002969DE" w:rsidRDefault="002969DE" w:rsidP="002969DE">
            <w:pPr>
              <w:tabs>
                <w:tab w:val="left" w:pos="2500"/>
              </w:tabs>
              <w:rPr>
                <w:rFonts w:ascii="Arial" w:hAnsi="Arial" w:cs="Arial"/>
                <w:szCs w:val="22"/>
              </w:rPr>
            </w:pPr>
          </w:p>
        </w:tc>
      </w:tr>
      <w:tr w:rsidR="002969DE" w14:paraId="5B3CE5E2" w14:textId="77777777" w:rsidTr="008C3D55">
        <w:tc>
          <w:tcPr>
            <w:tcW w:w="4765" w:type="dxa"/>
            <w:vAlign w:val="bottom"/>
          </w:tcPr>
          <w:p w14:paraId="4ABA3A49" w14:textId="4B23AADE" w:rsidR="002969DE" w:rsidRPr="002969DE" w:rsidRDefault="002969DE" w:rsidP="002969DE">
            <w:pPr>
              <w:tabs>
                <w:tab w:val="left" w:pos="2500"/>
              </w:tabs>
              <w:rPr>
                <w:rFonts w:ascii="Arial" w:hAnsi="Arial" w:cs="Arial"/>
                <w:szCs w:val="22"/>
              </w:rPr>
            </w:pPr>
            <w:r w:rsidRPr="002969DE">
              <w:rPr>
                <w:rFonts w:ascii="Arial" w:hAnsi="Arial" w:cs="Arial"/>
                <w:szCs w:val="22"/>
              </w:rPr>
              <w:t>Bangkok - Doha (Business Class)</w:t>
            </w:r>
          </w:p>
        </w:tc>
        <w:tc>
          <w:tcPr>
            <w:tcW w:w="2880" w:type="dxa"/>
            <w:vAlign w:val="bottom"/>
          </w:tcPr>
          <w:p w14:paraId="655ACE1F" w14:textId="7E8339CF"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5,308 </w:t>
            </w:r>
          </w:p>
        </w:tc>
        <w:tc>
          <w:tcPr>
            <w:tcW w:w="1705" w:type="dxa"/>
            <w:vAlign w:val="bottom"/>
          </w:tcPr>
          <w:p w14:paraId="67A25FAA" w14:textId="3FDAF467"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5722AFE2" w14:textId="77777777" w:rsidTr="008C3D55">
        <w:tc>
          <w:tcPr>
            <w:tcW w:w="4765" w:type="dxa"/>
            <w:vAlign w:val="bottom"/>
          </w:tcPr>
          <w:p w14:paraId="4A4BE2DF" w14:textId="7E155991" w:rsidR="002969DE" w:rsidRPr="002969DE" w:rsidRDefault="002969DE" w:rsidP="002969DE">
            <w:pPr>
              <w:tabs>
                <w:tab w:val="left" w:pos="2500"/>
              </w:tabs>
              <w:rPr>
                <w:rFonts w:ascii="Arial" w:hAnsi="Arial" w:cs="Arial"/>
                <w:szCs w:val="22"/>
              </w:rPr>
            </w:pPr>
            <w:r w:rsidRPr="002969DE">
              <w:rPr>
                <w:rFonts w:ascii="Arial" w:hAnsi="Arial" w:cs="Arial"/>
                <w:szCs w:val="22"/>
              </w:rPr>
              <w:t>Doha - Sao Paulo (Business Class)</w:t>
            </w:r>
          </w:p>
        </w:tc>
        <w:tc>
          <w:tcPr>
            <w:tcW w:w="2880" w:type="dxa"/>
            <w:vAlign w:val="bottom"/>
          </w:tcPr>
          <w:p w14:paraId="5C4B61B2" w14:textId="43E07EF1"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11,853 </w:t>
            </w:r>
          </w:p>
        </w:tc>
        <w:tc>
          <w:tcPr>
            <w:tcW w:w="1705" w:type="dxa"/>
            <w:vAlign w:val="bottom"/>
          </w:tcPr>
          <w:p w14:paraId="52EFDDF4" w14:textId="48F2ACDB"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3096F168" w14:textId="77777777" w:rsidTr="008C3D55">
        <w:tc>
          <w:tcPr>
            <w:tcW w:w="4765" w:type="dxa"/>
            <w:vAlign w:val="bottom"/>
          </w:tcPr>
          <w:p w14:paraId="68C24D90" w14:textId="066C1C4A" w:rsidR="002969DE" w:rsidRPr="002969DE" w:rsidRDefault="002969DE" w:rsidP="002969DE">
            <w:pPr>
              <w:tabs>
                <w:tab w:val="left" w:pos="2500"/>
              </w:tabs>
              <w:rPr>
                <w:rFonts w:ascii="Arial" w:hAnsi="Arial" w:cs="Arial"/>
                <w:szCs w:val="22"/>
              </w:rPr>
            </w:pPr>
            <w:r w:rsidRPr="002969DE">
              <w:rPr>
                <w:rFonts w:ascii="Arial" w:hAnsi="Arial" w:cs="Arial"/>
                <w:szCs w:val="22"/>
              </w:rPr>
              <w:t>Sao Paulo, Brazil - Belem, Brazil (Economy Class)</w:t>
            </w:r>
          </w:p>
        </w:tc>
        <w:tc>
          <w:tcPr>
            <w:tcW w:w="2880" w:type="dxa"/>
            <w:vAlign w:val="bottom"/>
          </w:tcPr>
          <w:p w14:paraId="01266CB3" w14:textId="3B208F65"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2,475 </w:t>
            </w:r>
          </w:p>
        </w:tc>
        <w:tc>
          <w:tcPr>
            <w:tcW w:w="1705" w:type="dxa"/>
            <w:vAlign w:val="bottom"/>
          </w:tcPr>
          <w:p w14:paraId="3A24CB45" w14:textId="42754A7A" w:rsidR="002969DE" w:rsidRPr="002969DE" w:rsidRDefault="002969DE" w:rsidP="002969DE">
            <w:pPr>
              <w:tabs>
                <w:tab w:val="left" w:pos="2500"/>
              </w:tabs>
              <w:rPr>
                <w:rFonts w:ascii="Arial" w:hAnsi="Arial" w:cs="Arial"/>
                <w:szCs w:val="22"/>
              </w:rPr>
            </w:pPr>
            <w:proofErr w:type="gramStart"/>
            <w:r w:rsidRPr="002969DE">
              <w:rPr>
                <w:rFonts w:ascii="Arial" w:hAnsi="Arial" w:cs="Arial"/>
                <w:szCs w:val="22"/>
              </w:rPr>
              <w:t>Short-haul</w:t>
            </w:r>
            <w:proofErr w:type="gramEnd"/>
          </w:p>
        </w:tc>
      </w:tr>
      <w:tr w:rsidR="002969DE" w14:paraId="34414582" w14:textId="77777777" w:rsidTr="008C3D55">
        <w:tc>
          <w:tcPr>
            <w:tcW w:w="4765" w:type="dxa"/>
            <w:vAlign w:val="bottom"/>
          </w:tcPr>
          <w:p w14:paraId="29B7F1D5" w14:textId="28B6F660" w:rsidR="002969DE" w:rsidRPr="002969DE" w:rsidRDefault="002969DE" w:rsidP="002969DE">
            <w:pPr>
              <w:tabs>
                <w:tab w:val="left" w:pos="2500"/>
              </w:tabs>
              <w:rPr>
                <w:rFonts w:ascii="Arial" w:hAnsi="Arial" w:cs="Arial"/>
                <w:szCs w:val="22"/>
              </w:rPr>
            </w:pPr>
            <w:r w:rsidRPr="002969DE">
              <w:rPr>
                <w:rFonts w:ascii="Arial" w:hAnsi="Arial" w:cs="Arial"/>
                <w:szCs w:val="22"/>
              </w:rPr>
              <w:t>Belem - Sao Paulo, Brazil (Economy Class)</w:t>
            </w:r>
          </w:p>
        </w:tc>
        <w:tc>
          <w:tcPr>
            <w:tcW w:w="2880" w:type="dxa"/>
            <w:vAlign w:val="bottom"/>
          </w:tcPr>
          <w:p w14:paraId="10C5440F" w14:textId="0E16825E"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2,475 </w:t>
            </w:r>
          </w:p>
        </w:tc>
        <w:tc>
          <w:tcPr>
            <w:tcW w:w="1705" w:type="dxa"/>
            <w:vAlign w:val="bottom"/>
          </w:tcPr>
          <w:p w14:paraId="7AD0B874" w14:textId="1093FA30" w:rsidR="002969DE" w:rsidRPr="002969DE" w:rsidRDefault="002969DE" w:rsidP="002969DE">
            <w:pPr>
              <w:tabs>
                <w:tab w:val="left" w:pos="2500"/>
              </w:tabs>
              <w:rPr>
                <w:rFonts w:ascii="Arial" w:hAnsi="Arial" w:cs="Arial"/>
                <w:szCs w:val="22"/>
              </w:rPr>
            </w:pPr>
            <w:proofErr w:type="gramStart"/>
            <w:r w:rsidRPr="002969DE">
              <w:rPr>
                <w:rFonts w:ascii="Arial" w:hAnsi="Arial" w:cs="Arial"/>
                <w:szCs w:val="22"/>
              </w:rPr>
              <w:t>Short-haul</w:t>
            </w:r>
            <w:proofErr w:type="gramEnd"/>
          </w:p>
        </w:tc>
      </w:tr>
      <w:tr w:rsidR="002969DE" w14:paraId="1AABB299" w14:textId="77777777" w:rsidTr="008C3D55">
        <w:tc>
          <w:tcPr>
            <w:tcW w:w="4765" w:type="dxa"/>
            <w:vAlign w:val="bottom"/>
          </w:tcPr>
          <w:p w14:paraId="4714605F" w14:textId="2E706747" w:rsidR="002969DE" w:rsidRPr="002969DE" w:rsidRDefault="002969DE" w:rsidP="002969DE">
            <w:pPr>
              <w:tabs>
                <w:tab w:val="left" w:pos="2500"/>
              </w:tabs>
              <w:rPr>
                <w:rFonts w:ascii="Arial" w:hAnsi="Arial" w:cs="Arial"/>
                <w:szCs w:val="22"/>
              </w:rPr>
            </w:pPr>
            <w:r w:rsidRPr="002969DE">
              <w:rPr>
                <w:rFonts w:ascii="Arial" w:hAnsi="Arial" w:cs="Arial"/>
                <w:szCs w:val="22"/>
              </w:rPr>
              <w:t>Sao Paulo, Brazil - Doha (Business Class)</w:t>
            </w:r>
          </w:p>
        </w:tc>
        <w:tc>
          <w:tcPr>
            <w:tcW w:w="2880" w:type="dxa"/>
            <w:vAlign w:val="bottom"/>
          </w:tcPr>
          <w:p w14:paraId="73C1F5AC" w14:textId="3776A3D5"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11,853 </w:t>
            </w:r>
          </w:p>
        </w:tc>
        <w:tc>
          <w:tcPr>
            <w:tcW w:w="1705" w:type="dxa"/>
            <w:vAlign w:val="bottom"/>
          </w:tcPr>
          <w:p w14:paraId="72FACD87" w14:textId="5B22CF68"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7CE19D36" w14:textId="77777777" w:rsidTr="008C3D55">
        <w:tc>
          <w:tcPr>
            <w:tcW w:w="4765" w:type="dxa"/>
            <w:vAlign w:val="bottom"/>
          </w:tcPr>
          <w:p w14:paraId="47EF697A" w14:textId="6316F185" w:rsidR="002969DE" w:rsidRPr="002969DE" w:rsidRDefault="002969DE" w:rsidP="002969DE">
            <w:pPr>
              <w:tabs>
                <w:tab w:val="left" w:pos="2500"/>
              </w:tabs>
              <w:rPr>
                <w:rFonts w:ascii="Arial" w:hAnsi="Arial" w:cs="Arial"/>
                <w:szCs w:val="22"/>
              </w:rPr>
            </w:pPr>
            <w:r w:rsidRPr="002969DE">
              <w:rPr>
                <w:rFonts w:ascii="Arial" w:hAnsi="Arial" w:cs="Arial"/>
                <w:szCs w:val="22"/>
              </w:rPr>
              <w:t>Doha - Bangkok (Business Class)</w:t>
            </w:r>
          </w:p>
        </w:tc>
        <w:tc>
          <w:tcPr>
            <w:tcW w:w="2880" w:type="dxa"/>
            <w:vAlign w:val="bottom"/>
          </w:tcPr>
          <w:p w14:paraId="46AE5B9D" w14:textId="6483D8B0"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5,308 </w:t>
            </w:r>
          </w:p>
        </w:tc>
        <w:tc>
          <w:tcPr>
            <w:tcW w:w="1705" w:type="dxa"/>
            <w:vAlign w:val="bottom"/>
          </w:tcPr>
          <w:p w14:paraId="29FD7E43" w14:textId="351F24FF"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00607F2F" w14:textId="77777777" w:rsidTr="008C3D55">
        <w:tc>
          <w:tcPr>
            <w:tcW w:w="4765" w:type="dxa"/>
            <w:vAlign w:val="bottom"/>
          </w:tcPr>
          <w:p w14:paraId="76592EC1" w14:textId="77777777" w:rsidR="002969DE" w:rsidRPr="002969DE" w:rsidRDefault="002969DE" w:rsidP="002969DE">
            <w:pPr>
              <w:tabs>
                <w:tab w:val="left" w:pos="2500"/>
              </w:tabs>
              <w:rPr>
                <w:rFonts w:ascii="Arial" w:hAnsi="Arial" w:cs="Arial"/>
                <w:szCs w:val="22"/>
              </w:rPr>
            </w:pPr>
          </w:p>
        </w:tc>
        <w:tc>
          <w:tcPr>
            <w:tcW w:w="2880" w:type="dxa"/>
            <w:vAlign w:val="bottom"/>
          </w:tcPr>
          <w:p w14:paraId="566391FB" w14:textId="77777777" w:rsidR="002969DE" w:rsidRPr="002969DE" w:rsidRDefault="002969DE" w:rsidP="002969DE">
            <w:pPr>
              <w:tabs>
                <w:tab w:val="left" w:pos="2500"/>
              </w:tabs>
              <w:jc w:val="center"/>
              <w:rPr>
                <w:rFonts w:ascii="Arial" w:hAnsi="Arial" w:cs="Arial"/>
                <w:szCs w:val="22"/>
              </w:rPr>
            </w:pPr>
          </w:p>
        </w:tc>
        <w:tc>
          <w:tcPr>
            <w:tcW w:w="1705" w:type="dxa"/>
            <w:vAlign w:val="bottom"/>
          </w:tcPr>
          <w:p w14:paraId="44E42B5E" w14:textId="77777777" w:rsidR="002969DE" w:rsidRPr="002969DE" w:rsidRDefault="002969DE" w:rsidP="002969DE">
            <w:pPr>
              <w:tabs>
                <w:tab w:val="left" w:pos="2500"/>
              </w:tabs>
              <w:rPr>
                <w:rFonts w:ascii="Arial" w:hAnsi="Arial" w:cs="Arial"/>
                <w:szCs w:val="22"/>
              </w:rPr>
            </w:pPr>
          </w:p>
        </w:tc>
      </w:tr>
      <w:tr w:rsidR="002969DE" w14:paraId="6A66829C" w14:textId="77777777" w:rsidTr="008C3D55">
        <w:tc>
          <w:tcPr>
            <w:tcW w:w="4765" w:type="dxa"/>
            <w:vAlign w:val="bottom"/>
          </w:tcPr>
          <w:p w14:paraId="10FBCCDF" w14:textId="1BF15D96" w:rsidR="002969DE" w:rsidRPr="002969DE" w:rsidRDefault="002969DE" w:rsidP="002969DE">
            <w:pPr>
              <w:tabs>
                <w:tab w:val="left" w:pos="2500"/>
              </w:tabs>
              <w:rPr>
                <w:rFonts w:ascii="Arial" w:hAnsi="Arial" w:cs="Arial"/>
                <w:szCs w:val="22"/>
              </w:rPr>
            </w:pPr>
            <w:r w:rsidRPr="002969DE">
              <w:rPr>
                <w:rFonts w:ascii="Arial" w:hAnsi="Arial" w:cs="Arial"/>
                <w:szCs w:val="22"/>
              </w:rPr>
              <w:t>Bangkok - Hokkaido (Business Class)</w:t>
            </w:r>
          </w:p>
        </w:tc>
        <w:tc>
          <w:tcPr>
            <w:tcW w:w="2880" w:type="dxa"/>
            <w:vAlign w:val="bottom"/>
          </w:tcPr>
          <w:p w14:paraId="26EF5397" w14:textId="37CEF75E"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5,073 </w:t>
            </w:r>
          </w:p>
        </w:tc>
        <w:tc>
          <w:tcPr>
            <w:tcW w:w="1705" w:type="dxa"/>
            <w:vAlign w:val="bottom"/>
          </w:tcPr>
          <w:p w14:paraId="4666A220" w14:textId="56F22461"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24117538" w14:textId="77777777" w:rsidTr="008C3D55">
        <w:tc>
          <w:tcPr>
            <w:tcW w:w="4765" w:type="dxa"/>
            <w:vAlign w:val="bottom"/>
          </w:tcPr>
          <w:p w14:paraId="79AD8478" w14:textId="6AA33DB6" w:rsidR="002969DE" w:rsidRPr="002969DE" w:rsidRDefault="002969DE" w:rsidP="002969DE">
            <w:pPr>
              <w:tabs>
                <w:tab w:val="left" w:pos="2500"/>
              </w:tabs>
              <w:rPr>
                <w:rFonts w:ascii="Arial" w:hAnsi="Arial" w:cs="Arial"/>
                <w:szCs w:val="22"/>
              </w:rPr>
            </w:pPr>
            <w:r w:rsidRPr="002969DE">
              <w:rPr>
                <w:rFonts w:ascii="Arial" w:hAnsi="Arial" w:cs="Arial"/>
                <w:szCs w:val="22"/>
              </w:rPr>
              <w:t>Hokkaido - Bangkok (Business Class)</w:t>
            </w:r>
          </w:p>
        </w:tc>
        <w:tc>
          <w:tcPr>
            <w:tcW w:w="2880" w:type="dxa"/>
            <w:vAlign w:val="bottom"/>
          </w:tcPr>
          <w:p w14:paraId="10BFDBB8" w14:textId="2F8FA54C"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5,073 </w:t>
            </w:r>
          </w:p>
        </w:tc>
        <w:tc>
          <w:tcPr>
            <w:tcW w:w="1705" w:type="dxa"/>
            <w:vAlign w:val="bottom"/>
          </w:tcPr>
          <w:p w14:paraId="2B5CD984" w14:textId="08E7A23C"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0F6FB5" w14:paraId="55104CAE" w14:textId="77777777" w:rsidTr="005B1CF0">
        <w:tc>
          <w:tcPr>
            <w:tcW w:w="4765" w:type="dxa"/>
          </w:tcPr>
          <w:p w14:paraId="4CCABE22" w14:textId="64CCA89E" w:rsidR="000F6FB5" w:rsidRPr="005B1CF0" w:rsidRDefault="000F6FB5" w:rsidP="000F6FB5">
            <w:pPr>
              <w:tabs>
                <w:tab w:val="left" w:pos="2500"/>
              </w:tabs>
              <w:rPr>
                <w:rFonts w:ascii="Arial" w:hAnsi="Arial" w:cs="Arial"/>
                <w:b/>
                <w:bCs/>
                <w:szCs w:val="22"/>
              </w:rPr>
            </w:pPr>
            <w:r w:rsidRPr="005B1CF0">
              <w:rPr>
                <w:rFonts w:ascii="Arial" w:hAnsi="Arial" w:cs="Arial"/>
                <w:b/>
                <w:bCs/>
                <w:szCs w:val="22"/>
              </w:rPr>
              <w:lastRenderedPageBreak/>
              <w:t xml:space="preserve">Air travel activity of researcher #2:  </w:t>
            </w:r>
          </w:p>
        </w:tc>
        <w:tc>
          <w:tcPr>
            <w:tcW w:w="2880" w:type="dxa"/>
          </w:tcPr>
          <w:p w14:paraId="18ED018F" w14:textId="4F203A23" w:rsidR="000F6FB5" w:rsidRPr="005B1CF0" w:rsidRDefault="000F6FB5" w:rsidP="000F6FB5">
            <w:pPr>
              <w:tabs>
                <w:tab w:val="left" w:pos="2500"/>
              </w:tabs>
              <w:jc w:val="center"/>
              <w:rPr>
                <w:rFonts w:ascii="Arial" w:hAnsi="Arial" w:cs="Arial"/>
                <w:b/>
                <w:bCs/>
                <w:szCs w:val="22"/>
              </w:rPr>
            </w:pPr>
            <w:r w:rsidRPr="005B1CF0">
              <w:rPr>
                <w:rFonts w:ascii="Arial" w:hAnsi="Arial" w:cs="Arial"/>
                <w:b/>
                <w:bCs/>
                <w:szCs w:val="22"/>
              </w:rPr>
              <w:t>Distance traveled (km)</w:t>
            </w:r>
          </w:p>
        </w:tc>
        <w:tc>
          <w:tcPr>
            <w:tcW w:w="1705" w:type="dxa"/>
          </w:tcPr>
          <w:p w14:paraId="5761914E" w14:textId="22633233" w:rsidR="000F6FB5" w:rsidRPr="005B1CF0" w:rsidRDefault="000F6FB5" w:rsidP="000F6FB5">
            <w:pPr>
              <w:tabs>
                <w:tab w:val="left" w:pos="2500"/>
              </w:tabs>
              <w:rPr>
                <w:rFonts w:ascii="Arial" w:hAnsi="Arial" w:cs="Arial"/>
                <w:b/>
                <w:bCs/>
                <w:szCs w:val="22"/>
              </w:rPr>
            </w:pPr>
            <w:r w:rsidRPr="005B1CF0">
              <w:rPr>
                <w:rFonts w:ascii="Arial" w:hAnsi="Arial" w:cs="Arial"/>
                <w:b/>
                <w:bCs/>
                <w:szCs w:val="22"/>
              </w:rPr>
              <w:t>Classified as</w:t>
            </w:r>
          </w:p>
        </w:tc>
      </w:tr>
      <w:tr w:rsidR="002969DE" w14:paraId="3B35E857" w14:textId="77777777" w:rsidTr="00283365">
        <w:tc>
          <w:tcPr>
            <w:tcW w:w="4765" w:type="dxa"/>
            <w:vAlign w:val="bottom"/>
          </w:tcPr>
          <w:p w14:paraId="6D5A85E7" w14:textId="0DFF2256" w:rsidR="002969DE" w:rsidRPr="002969DE" w:rsidRDefault="002969DE" w:rsidP="002969DE">
            <w:pPr>
              <w:tabs>
                <w:tab w:val="left" w:pos="2500"/>
              </w:tabs>
              <w:rPr>
                <w:rFonts w:ascii="Arial" w:hAnsi="Arial" w:cs="Arial"/>
                <w:szCs w:val="22"/>
              </w:rPr>
            </w:pPr>
            <w:r w:rsidRPr="002969DE">
              <w:rPr>
                <w:rFonts w:ascii="Arial" w:hAnsi="Arial" w:cs="Arial"/>
                <w:szCs w:val="22"/>
              </w:rPr>
              <w:t>Bangkok - Singapore (Economy Class)</w:t>
            </w:r>
          </w:p>
        </w:tc>
        <w:tc>
          <w:tcPr>
            <w:tcW w:w="2880" w:type="dxa"/>
            <w:vAlign w:val="bottom"/>
          </w:tcPr>
          <w:p w14:paraId="44CFCED4" w14:textId="77A20ED2"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1,420 </w:t>
            </w:r>
          </w:p>
        </w:tc>
        <w:tc>
          <w:tcPr>
            <w:tcW w:w="1705" w:type="dxa"/>
            <w:vAlign w:val="bottom"/>
          </w:tcPr>
          <w:p w14:paraId="733E61AC" w14:textId="1A2B7831" w:rsidR="002969DE" w:rsidRPr="002969DE" w:rsidRDefault="002969DE" w:rsidP="002969DE">
            <w:pPr>
              <w:tabs>
                <w:tab w:val="left" w:pos="2500"/>
              </w:tabs>
              <w:rPr>
                <w:rFonts w:ascii="Arial" w:hAnsi="Arial" w:cs="Arial"/>
                <w:szCs w:val="22"/>
              </w:rPr>
            </w:pPr>
            <w:proofErr w:type="gramStart"/>
            <w:r w:rsidRPr="002969DE">
              <w:rPr>
                <w:rFonts w:ascii="Arial" w:hAnsi="Arial" w:cs="Arial"/>
                <w:szCs w:val="22"/>
              </w:rPr>
              <w:t>Short-haul</w:t>
            </w:r>
            <w:proofErr w:type="gramEnd"/>
          </w:p>
        </w:tc>
      </w:tr>
      <w:tr w:rsidR="002969DE" w14:paraId="142EB01C" w14:textId="77777777" w:rsidTr="00283365">
        <w:tc>
          <w:tcPr>
            <w:tcW w:w="4765" w:type="dxa"/>
            <w:vAlign w:val="bottom"/>
          </w:tcPr>
          <w:p w14:paraId="1E1F17F7" w14:textId="1B2FD920" w:rsidR="002969DE" w:rsidRPr="002969DE" w:rsidRDefault="002969DE" w:rsidP="002969DE">
            <w:pPr>
              <w:tabs>
                <w:tab w:val="left" w:pos="2500"/>
              </w:tabs>
              <w:rPr>
                <w:rFonts w:ascii="Arial" w:hAnsi="Arial" w:cs="Arial"/>
                <w:szCs w:val="22"/>
              </w:rPr>
            </w:pPr>
            <w:r w:rsidRPr="002969DE">
              <w:rPr>
                <w:rFonts w:ascii="Arial" w:hAnsi="Arial" w:cs="Arial"/>
                <w:szCs w:val="22"/>
              </w:rPr>
              <w:t>Singapore - Bangkok (Economy Class)</w:t>
            </w:r>
          </w:p>
        </w:tc>
        <w:tc>
          <w:tcPr>
            <w:tcW w:w="2880" w:type="dxa"/>
            <w:vAlign w:val="bottom"/>
          </w:tcPr>
          <w:p w14:paraId="29E727B6" w14:textId="1E03447D"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1,420 </w:t>
            </w:r>
          </w:p>
        </w:tc>
        <w:tc>
          <w:tcPr>
            <w:tcW w:w="1705" w:type="dxa"/>
            <w:vAlign w:val="bottom"/>
          </w:tcPr>
          <w:p w14:paraId="23EB47D0" w14:textId="56C90397" w:rsidR="002969DE" w:rsidRPr="002969DE" w:rsidRDefault="002969DE" w:rsidP="002969DE">
            <w:pPr>
              <w:tabs>
                <w:tab w:val="left" w:pos="2500"/>
              </w:tabs>
              <w:rPr>
                <w:rFonts w:ascii="Arial" w:hAnsi="Arial" w:cs="Arial"/>
                <w:szCs w:val="22"/>
              </w:rPr>
            </w:pPr>
            <w:proofErr w:type="gramStart"/>
            <w:r w:rsidRPr="002969DE">
              <w:rPr>
                <w:rFonts w:ascii="Arial" w:hAnsi="Arial" w:cs="Arial"/>
                <w:szCs w:val="22"/>
              </w:rPr>
              <w:t>Short-haul</w:t>
            </w:r>
            <w:proofErr w:type="gramEnd"/>
          </w:p>
        </w:tc>
      </w:tr>
      <w:tr w:rsidR="002969DE" w14:paraId="6A149E1D" w14:textId="77777777" w:rsidTr="00283365">
        <w:tc>
          <w:tcPr>
            <w:tcW w:w="4765" w:type="dxa"/>
            <w:vAlign w:val="bottom"/>
          </w:tcPr>
          <w:p w14:paraId="2B972B1D" w14:textId="77777777" w:rsidR="002969DE" w:rsidRPr="005B1CF0" w:rsidRDefault="002969DE" w:rsidP="002969DE">
            <w:pPr>
              <w:tabs>
                <w:tab w:val="left" w:pos="2500"/>
              </w:tabs>
              <w:rPr>
                <w:rFonts w:ascii="Arial" w:hAnsi="Arial" w:cs="Arial"/>
                <w:szCs w:val="22"/>
              </w:rPr>
            </w:pPr>
          </w:p>
        </w:tc>
        <w:tc>
          <w:tcPr>
            <w:tcW w:w="2880" w:type="dxa"/>
            <w:vAlign w:val="bottom"/>
          </w:tcPr>
          <w:p w14:paraId="615DBD97" w14:textId="77777777" w:rsidR="002969DE" w:rsidRPr="005B1CF0" w:rsidRDefault="002969DE" w:rsidP="002969DE">
            <w:pPr>
              <w:tabs>
                <w:tab w:val="left" w:pos="2500"/>
              </w:tabs>
              <w:jc w:val="center"/>
              <w:rPr>
                <w:rFonts w:ascii="Arial" w:hAnsi="Arial" w:cs="Arial"/>
                <w:szCs w:val="22"/>
              </w:rPr>
            </w:pPr>
          </w:p>
        </w:tc>
        <w:tc>
          <w:tcPr>
            <w:tcW w:w="1705" w:type="dxa"/>
            <w:vAlign w:val="bottom"/>
          </w:tcPr>
          <w:p w14:paraId="643F43B0" w14:textId="77777777" w:rsidR="002969DE" w:rsidRPr="005B1CF0" w:rsidRDefault="002969DE" w:rsidP="002969DE">
            <w:pPr>
              <w:tabs>
                <w:tab w:val="left" w:pos="2500"/>
              </w:tabs>
              <w:rPr>
                <w:rFonts w:ascii="Arial" w:hAnsi="Arial" w:cs="Arial"/>
                <w:szCs w:val="22"/>
              </w:rPr>
            </w:pPr>
          </w:p>
        </w:tc>
      </w:tr>
      <w:tr w:rsidR="002969DE" w14:paraId="419451D8" w14:textId="77777777" w:rsidTr="00283365">
        <w:tc>
          <w:tcPr>
            <w:tcW w:w="4765" w:type="dxa"/>
            <w:vAlign w:val="bottom"/>
          </w:tcPr>
          <w:p w14:paraId="34029CF2" w14:textId="789BA792" w:rsidR="002969DE" w:rsidRPr="005B1CF0" w:rsidRDefault="002969DE" w:rsidP="002969DE">
            <w:pPr>
              <w:tabs>
                <w:tab w:val="left" w:pos="2500"/>
              </w:tabs>
              <w:rPr>
                <w:rFonts w:ascii="Arial" w:hAnsi="Arial" w:cs="Arial"/>
                <w:szCs w:val="22"/>
              </w:rPr>
            </w:pPr>
            <w:r w:rsidRPr="002969DE">
              <w:rPr>
                <w:rFonts w:ascii="Arial" w:hAnsi="Arial" w:cs="Arial"/>
                <w:szCs w:val="22"/>
              </w:rPr>
              <w:t>Bangkok - Doha (Business Class)</w:t>
            </w:r>
          </w:p>
        </w:tc>
        <w:tc>
          <w:tcPr>
            <w:tcW w:w="2880" w:type="dxa"/>
            <w:vAlign w:val="bottom"/>
          </w:tcPr>
          <w:p w14:paraId="634BC4A8" w14:textId="06788594" w:rsidR="002969DE" w:rsidRPr="005B1CF0" w:rsidRDefault="002969DE" w:rsidP="002969DE">
            <w:pPr>
              <w:tabs>
                <w:tab w:val="left" w:pos="2500"/>
              </w:tabs>
              <w:jc w:val="center"/>
              <w:rPr>
                <w:rFonts w:ascii="Arial" w:hAnsi="Arial" w:cs="Arial"/>
                <w:szCs w:val="22"/>
              </w:rPr>
            </w:pPr>
            <w:r w:rsidRPr="002969DE">
              <w:rPr>
                <w:rFonts w:ascii="Arial" w:hAnsi="Arial" w:cs="Arial"/>
                <w:szCs w:val="22"/>
              </w:rPr>
              <w:t xml:space="preserve">                                                                               5,308 </w:t>
            </w:r>
          </w:p>
        </w:tc>
        <w:tc>
          <w:tcPr>
            <w:tcW w:w="1705" w:type="dxa"/>
            <w:vAlign w:val="bottom"/>
          </w:tcPr>
          <w:p w14:paraId="6CC44B94" w14:textId="58A923DB" w:rsidR="002969DE" w:rsidRPr="005B1CF0"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2FFB4BC0" w14:textId="77777777" w:rsidTr="00283365">
        <w:tc>
          <w:tcPr>
            <w:tcW w:w="4765" w:type="dxa"/>
            <w:vAlign w:val="bottom"/>
          </w:tcPr>
          <w:p w14:paraId="5E26E8D4" w14:textId="5A375A8C" w:rsidR="002969DE" w:rsidRPr="002969DE" w:rsidRDefault="002969DE" w:rsidP="002969DE">
            <w:pPr>
              <w:tabs>
                <w:tab w:val="left" w:pos="2500"/>
              </w:tabs>
              <w:rPr>
                <w:rFonts w:ascii="Arial" w:hAnsi="Arial" w:cs="Arial"/>
                <w:szCs w:val="22"/>
              </w:rPr>
            </w:pPr>
            <w:r w:rsidRPr="002969DE">
              <w:rPr>
                <w:rFonts w:ascii="Arial" w:hAnsi="Arial" w:cs="Arial"/>
                <w:szCs w:val="22"/>
              </w:rPr>
              <w:t>Doha - Sao Paulo (Business Class)</w:t>
            </w:r>
          </w:p>
        </w:tc>
        <w:tc>
          <w:tcPr>
            <w:tcW w:w="2880" w:type="dxa"/>
            <w:vAlign w:val="bottom"/>
          </w:tcPr>
          <w:p w14:paraId="15BEF1DF" w14:textId="53CE9E56"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11,853 </w:t>
            </w:r>
          </w:p>
        </w:tc>
        <w:tc>
          <w:tcPr>
            <w:tcW w:w="1705" w:type="dxa"/>
            <w:vAlign w:val="bottom"/>
          </w:tcPr>
          <w:p w14:paraId="5951BE38" w14:textId="031D82DA"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07BADA57" w14:textId="77777777" w:rsidTr="00283365">
        <w:tc>
          <w:tcPr>
            <w:tcW w:w="4765" w:type="dxa"/>
            <w:vAlign w:val="bottom"/>
          </w:tcPr>
          <w:p w14:paraId="5695E3AF" w14:textId="6F1F9724" w:rsidR="002969DE" w:rsidRPr="002969DE" w:rsidRDefault="002969DE" w:rsidP="002969DE">
            <w:pPr>
              <w:tabs>
                <w:tab w:val="left" w:pos="2500"/>
              </w:tabs>
              <w:rPr>
                <w:rFonts w:ascii="Arial" w:hAnsi="Arial" w:cs="Arial"/>
                <w:szCs w:val="22"/>
              </w:rPr>
            </w:pPr>
            <w:r w:rsidRPr="002969DE">
              <w:rPr>
                <w:rFonts w:ascii="Arial" w:hAnsi="Arial" w:cs="Arial"/>
                <w:szCs w:val="22"/>
              </w:rPr>
              <w:t>Sao Paulo, Brazil - Belem, Brazil (Economy Class)</w:t>
            </w:r>
          </w:p>
        </w:tc>
        <w:tc>
          <w:tcPr>
            <w:tcW w:w="2880" w:type="dxa"/>
            <w:vAlign w:val="bottom"/>
          </w:tcPr>
          <w:p w14:paraId="4F4C8FBC" w14:textId="63892475"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2,475 </w:t>
            </w:r>
          </w:p>
        </w:tc>
        <w:tc>
          <w:tcPr>
            <w:tcW w:w="1705" w:type="dxa"/>
            <w:vAlign w:val="bottom"/>
          </w:tcPr>
          <w:p w14:paraId="4732ECFF" w14:textId="39CB8153" w:rsidR="002969DE" w:rsidRPr="002969DE" w:rsidRDefault="002969DE" w:rsidP="002969DE">
            <w:pPr>
              <w:tabs>
                <w:tab w:val="left" w:pos="2500"/>
              </w:tabs>
              <w:rPr>
                <w:rFonts w:ascii="Arial" w:hAnsi="Arial" w:cs="Arial"/>
                <w:szCs w:val="22"/>
              </w:rPr>
            </w:pPr>
            <w:proofErr w:type="gramStart"/>
            <w:r w:rsidRPr="002969DE">
              <w:rPr>
                <w:rFonts w:ascii="Arial" w:hAnsi="Arial" w:cs="Arial"/>
                <w:szCs w:val="22"/>
              </w:rPr>
              <w:t>Short-haul</w:t>
            </w:r>
            <w:proofErr w:type="gramEnd"/>
          </w:p>
        </w:tc>
      </w:tr>
      <w:tr w:rsidR="002969DE" w14:paraId="1E95F7A4" w14:textId="77777777" w:rsidTr="00283365">
        <w:tc>
          <w:tcPr>
            <w:tcW w:w="4765" w:type="dxa"/>
            <w:vAlign w:val="bottom"/>
          </w:tcPr>
          <w:p w14:paraId="2656FE12" w14:textId="4F2D0F63" w:rsidR="002969DE" w:rsidRPr="005B1CF0" w:rsidRDefault="002969DE" w:rsidP="002969DE">
            <w:pPr>
              <w:tabs>
                <w:tab w:val="left" w:pos="2500"/>
              </w:tabs>
              <w:rPr>
                <w:rFonts w:ascii="Arial" w:hAnsi="Arial" w:cs="Arial"/>
                <w:b/>
                <w:bCs/>
                <w:szCs w:val="22"/>
              </w:rPr>
            </w:pPr>
            <w:r>
              <w:rPr>
                <w:rFonts w:ascii="TH SarabunPSK" w:hAnsi="TH SarabunPSK" w:cs="TH SarabunPSK"/>
                <w:color w:val="000000"/>
                <w:sz w:val="32"/>
                <w:szCs w:val="32"/>
              </w:rPr>
              <w:t>Belem - Sao Paulo, Brazil (Economy Class)</w:t>
            </w:r>
          </w:p>
        </w:tc>
        <w:tc>
          <w:tcPr>
            <w:tcW w:w="2880" w:type="dxa"/>
            <w:vAlign w:val="bottom"/>
          </w:tcPr>
          <w:p w14:paraId="725DB06F" w14:textId="0EB438B0"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2,475 </w:t>
            </w:r>
          </w:p>
        </w:tc>
        <w:tc>
          <w:tcPr>
            <w:tcW w:w="1705" w:type="dxa"/>
            <w:vAlign w:val="bottom"/>
          </w:tcPr>
          <w:p w14:paraId="0F467F7F" w14:textId="32EF64BF" w:rsidR="002969DE" w:rsidRPr="002969DE" w:rsidRDefault="002969DE" w:rsidP="002969DE">
            <w:pPr>
              <w:tabs>
                <w:tab w:val="left" w:pos="2500"/>
              </w:tabs>
              <w:rPr>
                <w:rFonts w:ascii="Arial" w:hAnsi="Arial" w:cs="Arial"/>
                <w:szCs w:val="22"/>
              </w:rPr>
            </w:pPr>
            <w:proofErr w:type="gramStart"/>
            <w:r w:rsidRPr="002969DE">
              <w:rPr>
                <w:rFonts w:ascii="Arial" w:hAnsi="Arial" w:cs="Arial"/>
                <w:szCs w:val="22"/>
              </w:rPr>
              <w:t>Short-haul</w:t>
            </w:r>
            <w:proofErr w:type="gramEnd"/>
          </w:p>
        </w:tc>
      </w:tr>
      <w:tr w:rsidR="002969DE" w14:paraId="653C14FD" w14:textId="77777777" w:rsidTr="00283365">
        <w:tc>
          <w:tcPr>
            <w:tcW w:w="4765" w:type="dxa"/>
            <w:vAlign w:val="bottom"/>
          </w:tcPr>
          <w:p w14:paraId="7A4A1382" w14:textId="75B854D4" w:rsidR="002969DE" w:rsidRPr="002969DE" w:rsidRDefault="002969DE" w:rsidP="002969DE">
            <w:pPr>
              <w:tabs>
                <w:tab w:val="left" w:pos="2500"/>
              </w:tabs>
              <w:rPr>
                <w:rFonts w:ascii="Arial" w:hAnsi="Arial" w:cs="Arial"/>
                <w:szCs w:val="22"/>
              </w:rPr>
            </w:pPr>
            <w:r w:rsidRPr="002969DE">
              <w:rPr>
                <w:rFonts w:ascii="Arial" w:hAnsi="Arial" w:cs="Arial"/>
                <w:szCs w:val="22"/>
              </w:rPr>
              <w:t>Sao Paulo, Brazil - Doha (Business Class)</w:t>
            </w:r>
          </w:p>
        </w:tc>
        <w:tc>
          <w:tcPr>
            <w:tcW w:w="2880" w:type="dxa"/>
            <w:vAlign w:val="bottom"/>
          </w:tcPr>
          <w:p w14:paraId="06DB66A1" w14:textId="4E57C678"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11,853 </w:t>
            </w:r>
          </w:p>
        </w:tc>
        <w:tc>
          <w:tcPr>
            <w:tcW w:w="1705" w:type="dxa"/>
            <w:vAlign w:val="bottom"/>
          </w:tcPr>
          <w:p w14:paraId="29FCE078" w14:textId="169C41BE"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174F508C" w14:textId="77777777" w:rsidTr="00283365">
        <w:tc>
          <w:tcPr>
            <w:tcW w:w="4765" w:type="dxa"/>
            <w:vAlign w:val="bottom"/>
          </w:tcPr>
          <w:p w14:paraId="4CFE0CFE" w14:textId="356DB574" w:rsidR="002969DE" w:rsidRPr="002969DE" w:rsidRDefault="002969DE" w:rsidP="002969DE">
            <w:pPr>
              <w:tabs>
                <w:tab w:val="left" w:pos="2500"/>
              </w:tabs>
              <w:rPr>
                <w:rFonts w:ascii="Arial" w:hAnsi="Arial" w:cs="Arial"/>
                <w:szCs w:val="22"/>
              </w:rPr>
            </w:pPr>
            <w:r w:rsidRPr="002969DE">
              <w:rPr>
                <w:rFonts w:ascii="Arial" w:hAnsi="Arial" w:cs="Arial"/>
                <w:szCs w:val="22"/>
              </w:rPr>
              <w:t>Doha - Bangkok (Business Class)</w:t>
            </w:r>
          </w:p>
        </w:tc>
        <w:tc>
          <w:tcPr>
            <w:tcW w:w="2880" w:type="dxa"/>
            <w:vAlign w:val="bottom"/>
          </w:tcPr>
          <w:p w14:paraId="4945595E" w14:textId="6AF6C5EB"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5,308 </w:t>
            </w:r>
          </w:p>
        </w:tc>
        <w:tc>
          <w:tcPr>
            <w:tcW w:w="1705" w:type="dxa"/>
            <w:vAlign w:val="bottom"/>
          </w:tcPr>
          <w:p w14:paraId="048256F9" w14:textId="48A0F0FB"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357458C7" w14:textId="77777777" w:rsidTr="00283365">
        <w:tc>
          <w:tcPr>
            <w:tcW w:w="4765" w:type="dxa"/>
            <w:vAlign w:val="bottom"/>
          </w:tcPr>
          <w:p w14:paraId="58D1C647" w14:textId="77777777" w:rsidR="002969DE" w:rsidRPr="002969DE" w:rsidRDefault="002969DE" w:rsidP="002969DE">
            <w:pPr>
              <w:tabs>
                <w:tab w:val="left" w:pos="2500"/>
              </w:tabs>
              <w:rPr>
                <w:rFonts w:ascii="Arial" w:hAnsi="Arial" w:cs="Arial"/>
                <w:szCs w:val="22"/>
              </w:rPr>
            </w:pPr>
          </w:p>
        </w:tc>
        <w:tc>
          <w:tcPr>
            <w:tcW w:w="2880" w:type="dxa"/>
            <w:vAlign w:val="bottom"/>
          </w:tcPr>
          <w:p w14:paraId="02B06D36" w14:textId="77777777" w:rsidR="002969DE" w:rsidRPr="002969DE" w:rsidRDefault="002969DE" w:rsidP="002969DE">
            <w:pPr>
              <w:tabs>
                <w:tab w:val="left" w:pos="2500"/>
              </w:tabs>
              <w:jc w:val="center"/>
              <w:rPr>
                <w:rFonts w:ascii="Arial" w:hAnsi="Arial" w:cs="Arial"/>
                <w:szCs w:val="22"/>
              </w:rPr>
            </w:pPr>
          </w:p>
        </w:tc>
        <w:tc>
          <w:tcPr>
            <w:tcW w:w="1705" w:type="dxa"/>
            <w:vAlign w:val="bottom"/>
          </w:tcPr>
          <w:p w14:paraId="455A54CF" w14:textId="77777777" w:rsidR="002969DE" w:rsidRPr="002969DE" w:rsidRDefault="002969DE" w:rsidP="002969DE">
            <w:pPr>
              <w:tabs>
                <w:tab w:val="left" w:pos="2500"/>
              </w:tabs>
              <w:rPr>
                <w:rFonts w:ascii="Arial" w:hAnsi="Arial" w:cs="Arial"/>
                <w:szCs w:val="22"/>
              </w:rPr>
            </w:pPr>
          </w:p>
        </w:tc>
      </w:tr>
      <w:tr w:rsidR="002969DE" w14:paraId="56E31C8F" w14:textId="77777777" w:rsidTr="00283365">
        <w:tc>
          <w:tcPr>
            <w:tcW w:w="4765" w:type="dxa"/>
            <w:vAlign w:val="bottom"/>
          </w:tcPr>
          <w:p w14:paraId="4B7E9106" w14:textId="62C17587" w:rsidR="002969DE" w:rsidRPr="002969DE" w:rsidRDefault="002969DE" w:rsidP="002969DE">
            <w:pPr>
              <w:tabs>
                <w:tab w:val="left" w:pos="2500"/>
              </w:tabs>
              <w:rPr>
                <w:rFonts w:ascii="Arial" w:hAnsi="Arial" w:cs="Arial"/>
                <w:szCs w:val="22"/>
              </w:rPr>
            </w:pPr>
            <w:r w:rsidRPr="002969DE">
              <w:rPr>
                <w:rFonts w:ascii="Arial" w:hAnsi="Arial" w:cs="Arial"/>
                <w:szCs w:val="22"/>
              </w:rPr>
              <w:t>Bangkok - Hokkaido (Business Class)</w:t>
            </w:r>
          </w:p>
        </w:tc>
        <w:tc>
          <w:tcPr>
            <w:tcW w:w="2880" w:type="dxa"/>
            <w:vAlign w:val="bottom"/>
          </w:tcPr>
          <w:p w14:paraId="518E7F00" w14:textId="0CC0739B"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5,073 </w:t>
            </w:r>
          </w:p>
        </w:tc>
        <w:tc>
          <w:tcPr>
            <w:tcW w:w="1705" w:type="dxa"/>
            <w:vAlign w:val="bottom"/>
          </w:tcPr>
          <w:p w14:paraId="62AB0B73" w14:textId="326CE8ED"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2969DE" w14:paraId="0FA5325D" w14:textId="77777777" w:rsidTr="00283365">
        <w:tc>
          <w:tcPr>
            <w:tcW w:w="4765" w:type="dxa"/>
            <w:vAlign w:val="bottom"/>
          </w:tcPr>
          <w:p w14:paraId="2C75C75D" w14:textId="3BD44DFA" w:rsidR="002969DE" w:rsidRPr="002969DE" w:rsidRDefault="002969DE" w:rsidP="002969DE">
            <w:pPr>
              <w:tabs>
                <w:tab w:val="left" w:pos="2500"/>
              </w:tabs>
              <w:rPr>
                <w:rFonts w:ascii="Arial" w:hAnsi="Arial" w:cs="Arial"/>
                <w:szCs w:val="22"/>
              </w:rPr>
            </w:pPr>
            <w:r w:rsidRPr="002969DE">
              <w:rPr>
                <w:rFonts w:ascii="Arial" w:hAnsi="Arial" w:cs="Arial"/>
                <w:szCs w:val="22"/>
              </w:rPr>
              <w:t>Hokkaido - Bangkok (Business Class)</w:t>
            </w:r>
          </w:p>
        </w:tc>
        <w:tc>
          <w:tcPr>
            <w:tcW w:w="2880" w:type="dxa"/>
            <w:vAlign w:val="bottom"/>
          </w:tcPr>
          <w:p w14:paraId="3D6DFC0C" w14:textId="1F71B793" w:rsidR="002969DE" w:rsidRPr="002969DE" w:rsidRDefault="002969DE" w:rsidP="002969DE">
            <w:pPr>
              <w:tabs>
                <w:tab w:val="left" w:pos="2500"/>
              </w:tabs>
              <w:jc w:val="center"/>
              <w:rPr>
                <w:rFonts w:ascii="Arial" w:hAnsi="Arial" w:cs="Arial"/>
                <w:szCs w:val="22"/>
              </w:rPr>
            </w:pPr>
            <w:r w:rsidRPr="002969DE">
              <w:rPr>
                <w:rFonts w:ascii="Arial" w:hAnsi="Arial" w:cs="Arial"/>
                <w:szCs w:val="22"/>
              </w:rPr>
              <w:t xml:space="preserve">                                                                               5,073 </w:t>
            </w:r>
          </w:p>
        </w:tc>
        <w:tc>
          <w:tcPr>
            <w:tcW w:w="1705" w:type="dxa"/>
            <w:vAlign w:val="bottom"/>
          </w:tcPr>
          <w:p w14:paraId="3F6B3A37" w14:textId="4F6680E5" w:rsidR="002969DE" w:rsidRPr="002969DE" w:rsidRDefault="002969DE" w:rsidP="002969DE">
            <w:pPr>
              <w:tabs>
                <w:tab w:val="left" w:pos="2500"/>
              </w:tabs>
              <w:rPr>
                <w:rFonts w:ascii="Arial" w:hAnsi="Arial" w:cs="Arial"/>
                <w:szCs w:val="22"/>
              </w:rPr>
            </w:pPr>
            <w:r w:rsidRPr="002969DE">
              <w:rPr>
                <w:rFonts w:ascii="Arial" w:hAnsi="Arial" w:cs="Arial"/>
                <w:szCs w:val="22"/>
              </w:rPr>
              <w:t>Long-haul</w:t>
            </w:r>
          </w:p>
        </w:tc>
      </w:tr>
      <w:tr w:rsidR="000F6FB5" w14:paraId="20DED95C" w14:textId="77777777" w:rsidTr="005B1CF0">
        <w:tc>
          <w:tcPr>
            <w:tcW w:w="4765" w:type="dxa"/>
          </w:tcPr>
          <w:p w14:paraId="4F89E038" w14:textId="3E6F4C3F" w:rsidR="000F6FB5" w:rsidRPr="005B1CF0" w:rsidRDefault="000F6FB5" w:rsidP="000F6FB5">
            <w:pPr>
              <w:tabs>
                <w:tab w:val="left" w:pos="2500"/>
              </w:tabs>
              <w:rPr>
                <w:rFonts w:ascii="Arial" w:hAnsi="Arial" w:cs="Arial"/>
                <w:b/>
                <w:bCs/>
                <w:szCs w:val="22"/>
              </w:rPr>
            </w:pPr>
            <w:r w:rsidRPr="005B1CF0">
              <w:rPr>
                <w:rFonts w:ascii="Arial" w:hAnsi="Arial" w:cs="Arial"/>
                <w:szCs w:val="22"/>
              </w:rPr>
              <w:t>Total traveled distance</w:t>
            </w:r>
          </w:p>
        </w:tc>
        <w:tc>
          <w:tcPr>
            <w:tcW w:w="2880" w:type="dxa"/>
          </w:tcPr>
          <w:p w14:paraId="776B944A" w14:textId="14E17A5F" w:rsidR="000F6FB5" w:rsidRPr="005B1CF0" w:rsidRDefault="002969DE" w:rsidP="000F6FB5">
            <w:pPr>
              <w:tabs>
                <w:tab w:val="left" w:pos="2500"/>
              </w:tabs>
              <w:jc w:val="center"/>
              <w:rPr>
                <w:rFonts w:ascii="Arial" w:hAnsi="Arial" w:cs="Arial"/>
                <w:b/>
                <w:bCs/>
                <w:szCs w:val="22"/>
              </w:rPr>
            </w:pPr>
            <w:r>
              <w:rPr>
                <w:rFonts w:ascii="Arial" w:hAnsi="Arial" w:cs="Arial"/>
                <w:szCs w:val="22"/>
              </w:rPr>
              <w:t>104,514</w:t>
            </w:r>
          </w:p>
        </w:tc>
        <w:tc>
          <w:tcPr>
            <w:tcW w:w="1705" w:type="dxa"/>
          </w:tcPr>
          <w:p w14:paraId="7524D3D0" w14:textId="77777777" w:rsidR="000F6FB5" w:rsidRPr="005B1CF0" w:rsidRDefault="000F6FB5" w:rsidP="000F6FB5">
            <w:pPr>
              <w:tabs>
                <w:tab w:val="left" w:pos="2500"/>
              </w:tabs>
              <w:rPr>
                <w:rFonts w:ascii="Arial" w:hAnsi="Arial" w:cs="Arial"/>
                <w:b/>
                <w:bCs/>
                <w:szCs w:val="22"/>
              </w:rPr>
            </w:pPr>
          </w:p>
        </w:tc>
      </w:tr>
      <w:tr w:rsidR="000F6FB5" w:rsidRPr="000F6FB5" w14:paraId="02219564" w14:textId="77777777" w:rsidTr="005B1CF0">
        <w:tc>
          <w:tcPr>
            <w:tcW w:w="4765" w:type="dxa"/>
            <w:shd w:val="clear" w:color="auto" w:fill="2F5496" w:themeFill="accent1" w:themeFillShade="BF"/>
          </w:tcPr>
          <w:p w14:paraId="20456F92" w14:textId="55A197CE" w:rsidR="000F6FB5" w:rsidRPr="005B1CF0" w:rsidRDefault="000F6FB5" w:rsidP="000F6FB5">
            <w:pPr>
              <w:tabs>
                <w:tab w:val="left" w:pos="2500"/>
              </w:tabs>
              <w:rPr>
                <w:rFonts w:ascii="Arial" w:hAnsi="Arial" w:cs="Arial"/>
                <w:b/>
                <w:bCs/>
                <w:color w:val="FFFFFF" w:themeColor="background1"/>
                <w:szCs w:val="22"/>
              </w:rPr>
            </w:pPr>
            <w:r w:rsidRPr="005B1CF0">
              <w:rPr>
                <w:rFonts w:ascii="Arial" w:hAnsi="Arial" w:cs="Arial"/>
                <w:color w:val="FFFFFF" w:themeColor="background1"/>
                <w:szCs w:val="22"/>
              </w:rPr>
              <w:t xml:space="preserve">GHG Emissions Quantity (CO2) - </w:t>
            </w:r>
            <w:r w:rsidRPr="005B1CF0">
              <w:rPr>
                <w:rFonts w:ascii="Arial" w:hAnsi="Arial" w:cs="Arial"/>
                <w:color w:val="FFFFFF" w:themeColor="background1"/>
                <w:sz w:val="18"/>
                <w:szCs w:val="18"/>
              </w:rPr>
              <w:t>Air travel -202</w:t>
            </w:r>
            <w:r w:rsidR="002969DE">
              <w:rPr>
                <w:rFonts w:ascii="Arial" w:hAnsi="Arial" w:cs="Arial"/>
                <w:color w:val="FFFFFF" w:themeColor="background1"/>
                <w:sz w:val="18"/>
                <w:szCs w:val="18"/>
              </w:rPr>
              <w:t>5</w:t>
            </w:r>
          </w:p>
        </w:tc>
        <w:tc>
          <w:tcPr>
            <w:tcW w:w="2880" w:type="dxa"/>
            <w:shd w:val="clear" w:color="auto" w:fill="2F5496" w:themeFill="accent1" w:themeFillShade="BF"/>
          </w:tcPr>
          <w:p w14:paraId="22D60304" w14:textId="29241F54" w:rsidR="000F6FB5" w:rsidRPr="005B1CF0" w:rsidRDefault="000F6FB5" w:rsidP="000F6FB5">
            <w:pPr>
              <w:tabs>
                <w:tab w:val="left" w:pos="2500"/>
              </w:tabs>
              <w:jc w:val="center"/>
              <w:rPr>
                <w:rFonts w:ascii="Arial" w:hAnsi="Arial" w:cs="Arial"/>
                <w:b/>
                <w:bCs/>
                <w:color w:val="FFFFFF" w:themeColor="background1"/>
                <w:szCs w:val="22"/>
              </w:rPr>
            </w:pPr>
            <w:r w:rsidRPr="005B1CF0">
              <w:rPr>
                <w:rFonts w:ascii="Arial" w:hAnsi="Arial" w:cs="Arial"/>
                <w:color w:val="FFFFFF" w:themeColor="background1"/>
                <w:szCs w:val="22"/>
              </w:rPr>
              <w:t>1</w:t>
            </w:r>
            <w:r w:rsidR="002969DE">
              <w:rPr>
                <w:rFonts w:ascii="Arial" w:hAnsi="Arial" w:cs="Arial"/>
                <w:color w:val="FFFFFF" w:themeColor="background1"/>
                <w:szCs w:val="22"/>
              </w:rPr>
              <w:t>7,970</w:t>
            </w:r>
          </w:p>
        </w:tc>
        <w:tc>
          <w:tcPr>
            <w:tcW w:w="1705" w:type="dxa"/>
            <w:shd w:val="clear" w:color="auto" w:fill="2F5496" w:themeFill="accent1" w:themeFillShade="BF"/>
          </w:tcPr>
          <w:p w14:paraId="073E752B" w14:textId="1BB172EC" w:rsidR="000F6FB5" w:rsidRPr="005B1CF0" w:rsidRDefault="000F6FB5" w:rsidP="000F6FB5">
            <w:pPr>
              <w:tabs>
                <w:tab w:val="left" w:pos="2500"/>
              </w:tabs>
              <w:rPr>
                <w:rFonts w:ascii="Arial" w:hAnsi="Arial" w:cs="Arial"/>
                <w:b/>
                <w:bCs/>
                <w:color w:val="FFFFFF" w:themeColor="background1"/>
                <w:szCs w:val="22"/>
              </w:rPr>
            </w:pPr>
            <w:r w:rsidRPr="005B1CF0">
              <w:rPr>
                <w:rFonts w:ascii="Arial" w:hAnsi="Arial" w:cs="Arial"/>
                <w:color w:val="FFFFFF" w:themeColor="background1"/>
                <w:szCs w:val="22"/>
              </w:rPr>
              <w:t>kgCO2e/year</w:t>
            </w:r>
          </w:p>
        </w:tc>
      </w:tr>
      <w:bookmarkEnd w:id="18"/>
    </w:tbl>
    <w:p w14:paraId="7C592E7B" w14:textId="77777777" w:rsidR="00D2239F" w:rsidRDefault="00D2239F" w:rsidP="003E5275">
      <w:pPr>
        <w:tabs>
          <w:tab w:val="left" w:pos="2500"/>
        </w:tabs>
        <w:rPr>
          <w:rFonts w:ascii="Arial" w:hAnsi="Arial" w:cs="Arial"/>
          <w:b/>
          <w:bCs/>
          <w:szCs w:val="22"/>
        </w:rPr>
      </w:pPr>
    </w:p>
    <w:p w14:paraId="3DA5907B" w14:textId="38C18428" w:rsidR="000F6FB5" w:rsidRPr="00F90A61" w:rsidRDefault="00447E00" w:rsidP="003E5275">
      <w:pPr>
        <w:tabs>
          <w:tab w:val="left" w:pos="2500"/>
        </w:tabs>
        <w:rPr>
          <w:rFonts w:ascii="Arial" w:hAnsi="Arial" w:cs="Arial"/>
          <w:b/>
          <w:bCs/>
          <w:szCs w:val="22"/>
        </w:rPr>
      </w:pPr>
      <w:r w:rsidRPr="002969DE">
        <w:rPr>
          <w:rFonts w:ascii="Arial" w:hAnsi="Arial" w:cs="Arial"/>
          <w:b/>
          <w:bCs/>
          <w:szCs w:val="22"/>
        </w:rPr>
        <w:t>Table</w:t>
      </w:r>
      <w:r w:rsidR="00543B25">
        <w:rPr>
          <w:rFonts w:ascii="Arial" w:hAnsi="Arial" w:cs="Arial"/>
          <w:b/>
          <w:bCs/>
          <w:szCs w:val="22"/>
        </w:rPr>
        <w:t>1</w:t>
      </w:r>
      <w:r w:rsidR="00C12FC5">
        <w:rPr>
          <w:rFonts w:ascii="Arial" w:hAnsi="Arial" w:cs="Arial"/>
          <w:b/>
          <w:bCs/>
          <w:szCs w:val="22"/>
        </w:rPr>
        <w:t>3</w:t>
      </w:r>
      <w:r w:rsidRPr="002969DE">
        <w:rPr>
          <w:rFonts w:ascii="Arial" w:hAnsi="Arial" w:cs="Arial"/>
          <w:b/>
          <w:bCs/>
          <w:szCs w:val="22"/>
        </w:rPr>
        <w:t xml:space="preserve"> </w:t>
      </w:r>
      <w:r w:rsidR="00972A94">
        <w:rPr>
          <w:rFonts w:ascii="Arial" w:hAnsi="Arial" w:cs="Arial"/>
          <w:b/>
          <w:bCs/>
          <w:szCs w:val="22"/>
        </w:rPr>
        <w:t>Carbon Footprint Breakdown</w:t>
      </w:r>
    </w:p>
    <w:tbl>
      <w:tblPr>
        <w:tblStyle w:val="TableGrid"/>
        <w:tblW w:w="0" w:type="auto"/>
        <w:tblLook w:val="04A0" w:firstRow="1" w:lastRow="0" w:firstColumn="1" w:lastColumn="0" w:noHBand="0" w:noVBand="1"/>
      </w:tblPr>
      <w:tblGrid>
        <w:gridCol w:w="4000"/>
        <w:gridCol w:w="2021"/>
        <w:gridCol w:w="1576"/>
        <w:gridCol w:w="1753"/>
      </w:tblGrid>
      <w:tr w:rsidR="002969DE" w14:paraId="6DCBDD77" w14:textId="77777777" w:rsidTr="002969DE">
        <w:tc>
          <w:tcPr>
            <w:tcW w:w="4000" w:type="dxa"/>
            <w:shd w:val="clear" w:color="auto" w:fill="4472C4" w:themeFill="accent1"/>
          </w:tcPr>
          <w:p w14:paraId="7A0F987B" w14:textId="25BBDED8" w:rsidR="002969DE" w:rsidRPr="005B1CF0" w:rsidRDefault="002969DE" w:rsidP="00447E00">
            <w:pPr>
              <w:tabs>
                <w:tab w:val="left" w:pos="2500"/>
              </w:tabs>
              <w:rPr>
                <w:rFonts w:ascii="Arial" w:hAnsi="Arial" w:cs="Arial"/>
                <w:b/>
                <w:bCs/>
                <w:color w:val="FFFFFF" w:themeColor="background1"/>
                <w:szCs w:val="22"/>
              </w:rPr>
            </w:pPr>
            <w:r w:rsidRPr="005B1CF0">
              <w:rPr>
                <w:rFonts w:ascii="Arial" w:hAnsi="Arial" w:cs="Arial"/>
                <w:color w:val="FFFFFF" w:themeColor="background1"/>
                <w:szCs w:val="22"/>
              </w:rPr>
              <w:t>Activities</w:t>
            </w:r>
          </w:p>
        </w:tc>
        <w:tc>
          <w:tcPr>
            <w:tcW w:w="2021" w:type="dxa"/>
            <w:shd w:val="clear" w:color="auto" w:fill="4472C4" w:themeFill="accent1"/>
          </w:tcPr>
          <w:p w14:paraId="43599AE6" w14:textId="3360BAB8" w:rsidR="002969DE" w:rsidRPr="005B1CF0" w:rsidRDefault="002969DE" w:rsidP="00447E00">
            <w:pPr>
              <w:tabs>
                <w:tab w:val="left" w:pos="2500"/>
              </w:tabs>
              <w:jc w:val="center"/>
              <w:rPr>
                <w:rFonts w:ascii="Arial" w:hAnsi="Arial" w:cs="Arial"/>
                <w:b/>
                <w:bCs/>
                <w:color w:val="FFFFFF" w:themeColor="background1"/>
                <w:szCs w:val="22"/>
              </w:rPr>
            </w:pPr>
            <w:r w:rsidRPr="005B1CF0">
              <w:rPr>
                <w:rFonts w:ascii="Arial" w:hAnsi="Arial" w:cs="Arial"/>
                <w:color w:val="FFFFFF" w:themeColor="background1"/>
                <w:szCs w:val="22"/>
              </w:rPr>
              <w:t>2024</w:t>
            </w:r>
          </w:p>
        </w:tc>
        <w:tc>
          <w:tcPr>
            <w:tcW w:w="1576" w:type="dxa"/>
            <w:shd w:val="clear" w:color="auto" w:fill="4472C4" w:themeFill="accent1"/>
          </w:tcPr>
          <w:p w14:paraId="1B23487C" w14:textId="3D155078" w:rsidR="002969DE" w:rsidRPr="005B1CF0" w:rsidRDefault="002969DE" w:rsidP="00447E00">
            <w:pPr>
              <w:tabs>
                <w:tab w:val="left" w:pos="2500"/>
              </w:tabs>
              <w:jc w:val="center"/>
              <w:rPr>
                <w:rFonts w:ascii="Arial" w:hAnsi="Arial" w:cs="Arial"/>
                <w:color w:val="FFFFFF" w:themeColor="background1"/>
                <w:szCs w:val="22"/>
              </w:rPr>
            </w:pPr>
            <w:r>
              <w:rPr>
                <w:rFonts w:ascii="Arial" w:hAnsi="Arial" w:cs="Arial"/>
                <w:color w:val="FFFFFF" w:themeColor="background1"/>
                <w:szCs w:val="22"/>
              </w:rPr>
              <w:t>2024</w:t>
            </w:r>
          </w:p>
        </w:tc>
        <w:tc>
          <w:tcPr>
            <w:tcW w:w="1753" w:type="dxa"/>
            <w:shd w:val="clear" w:color="auto" w:fill="4472C4" w:themeFill="accent1"/>
          </w:tcPr>
          <w:p w14:paraId="5F9838E7" w14:textId="67F773D3" w:rsidR="002969DE" w:rsidRPr="005B1CF0" w:rsidRDefault="002969DE" w:rsidP="00447E00">
            <w:pPr>
              <w:tabs>
                <w:tab w:val="left" w:pos="2500"/>
              </w:tabs>
              <w:jc w:val="center"/>
              <w:rPr>
                <w:rFonts w:ascii="Arial" w:hAnsi="Arial" w:cs="Arial"/>
                <w:b/>
                <w:bCs/>
                <w:color w:val="FFFFFF" w:themeColor="background1"/>
                <w:szCs w:val="22"/>
              </w:rPr>
            </w:pPr>
            <w:r w:rsidRPr="005B1CF0">
              <w:rPr>
                <w:rFonts w:ascii="Arial" w:hAnsi="Arial" w:cs="Arial"/>
                <w:color w:val="FFFFFF" w:themeColor="background1"/>
                <w:szCs w:val="22"/>
              </w:rPr>
              <w:t>2023</w:t>
            </w:r>
          </w:p>
        </w:tc>
      </w:tr>
      <w:tr w:rsidR="002969DE" w14:paraId="78D0587F" w14:textId="77777777" w:rsidTr="002969DE">
        <w:tc>
          <w:tcPr>
            <w:tcW w:w="4000" w:type="dxa"/>
          </w:tcPr>
          <w:p w14:paraId="40FC1F7B" w14:textId="7C4DF1D5" w:rsidR="002969DE" w:rsidRPr="005B1CF0" w:rsidRDefault="002969DE" w:rsidP="00242391">
            <w:pPr>
              <w:tabs>
                <w:tab w:val="left" w:pos="2500"/>
              </w:tabs>
              <w:rPr>
                <w:rFonts w:ascii="Arial" w:hAnsi="Arial" w:cs="Arial"/>
                <w:b/>
                <w:bCs/>
                <w:szCs w:val="22"/>
              </w:rPr>
            </w:pPr>
            <w:r w:rsidRPr="005B1CF0">
              <w:rPr>
                <w:rFonts w:ascii="Arial" w:hAnsi="Arial" w:cs="Arial"/>
                <w:szCs w:val="22"/>
              </w:rPr>
              <w:t>CO2 - Transportation by car</w:t>
            </w:r>
          </w:p>
        </w:tc>
        <w:tc>
          <w:tcPr>
            <w:tcW w:w="2021" w:type="dxa"/>
            <w:vAlign w:val="bottom"/>
          </w:tcPr>
          <w:p w14:paraId="23509843" w14:textId="689E38F6" w:rsidR="002969DE" w:rsidRPr="00242391" w:rsidRDefault="002969DE" w:rsidP="00242391">
            <w:pPr>
              <w:tabs>
                <w:tab w:val="left" w:pos="2500"/>
              </w:tabs>
              <w:jc w:val="center"/>
              <w:rPr>
                <w:rFonts w:ascii="Arial" w:hAnsi="Arial" w:cs="Arial"/>
                <w:b/>
                <w:bCs/>
                <w:szCs w:val="22"/>
              </w:rPr>
            </w:pPr>
            <w:r w:rsidRPr="00242391">
              <w:rPr>
                <w:rFonts w:ascii="Arial" w:hAnsi="Arial" w:cs="Arial"/>
                <w:color w:val="000000"/>
                <w:szCs w:val="22"/>
              </w:rPr>
              <w:t>6,</w:t>
            </w:r>
            <w:r>
              <w:rPr>
                <w:rFonts w:ascii="Arial" w:hAnsi="Arial" w:cs="Arial"/>
                <w:color w:val="000000"/>
                <w:szCs w:val="22"/>
              </w:rPr>
              <w:t>387.54</w:t>
            </w:r>
          </w:p>
        </w:tc>
        <w:tc>
          <w:tcPr>
            <w:tcW w:w="1576" w:type="dxa"/>
          </w:tcPr>
          <w:p w14:paraId="30650FAF" w14:textId="6C30542E" w:rsidR="002969DE" w:rsidRPr="00242391" w:rsidRDefault="002969DE" w:rsidP="00242391">
            <w:pPr>
              <w:tabs>
                <w:tab w:val="left" w:pos="2500"/>
              </w:tabs>
              <w:jc w:val="center"/>
              <w:rPr>
                <w:rFonts w:ascii="Arial" w:hAnsi="Arial" w:cs="Arial"/>
                <w:color w:val="000000"/>
                <w:szCs w:val="22"/>
              </w:rPr>
            </w:pPr>
            <w:r w:rsidRPr="00242391">
              <w:rPr>
                <w:rFonts w:ascii="Arial" w:hAnsi="Arial" w:cs="Arial"/>
                <w:color w:val="000000"/>
                <w:szCs w:val="22"/>
              </w:rPr>
              <w:t>6,470</w:t>
            </w:r>
          </w:p>
        </w:tc>
        <w:tc>
          <w:tcPr>
            <w:tcW w:w="1753" w:type="dxa"/>
            <w:vAlign w:val="bottom"/>
          </w:tcPr>
          <w:p w14:paraId="65EE0F5D" w14:textId="33A086ED" w:rsidR="002969DE" w:rsidRPr="00242391" w:rsidRDefault="002969DE" w:rsidP="00242391">
            <w:pPr>
              <w:tabs>
                <w:tab w:val="left" w:pos="2500"/>
              </w:tabs>
              <w:jc w:val="center"/>
              <w:rPr>
                <w:rFonts w:ascii="Arial" w:hAnsi="Arial" w:cs="Arial"/>
                <w:b/>
                <w:bCs/>
                <w:szCs w:val="22"/>
              </w:rPr>
            </w:pPr>
            <w:r w:rsidRPr="00242391">
              <w:rPr>
                <w:rFonts w:ascii="Arial" w:hAnsi="Arial" w:cs="Arial"/>
                <w:color w:val="000000"/>
                <w:szCs w:val="22"/>
              </w:rPr>
              <w:t>7,321</w:t>
            </w:r>
          </w:p>
        </w:tc>
      </w:tr>
      <w:tr w:rsidR="002969DE" w14:paraId="6D02D63D" w14:textId="77777777" w:rsidTr="002969DE">
        <w:tc>
          <w:tcPr>
            <w:tcW w:w="4000" w:type="dxa"/>
          </w:tcPr>
          <w:p w14:paraId="6BDFE7AF" w14:textId="64428373" w:rsidR="002969DE" w:rsidRPr="005B1CF0" w:rsidRDefault="002969DE" w:rsidP="00242391">
            <w:pPr>
              <w:tabs>
                <w:tab w:val="left" w:pos="2500"/>
              </w:tabs>
              <w:rPr>
                <w:rFonts w:ascii="Arial" w:hAnsi="Arial" w:cs="Arial"/>
                <w:b/>
                <w:bCs/>
                <w:szCs w:val="22"/>
              </w:rPr>
            </w:pPr>
            <w:r w:rsidRPr="005B1CF0">
              <w:rPr>
                <w:rFonts w:ascii="Arial" w:hAnsi="Arial" w:cs="Arial"/>
                <w:szCs w:val="22"/>
              </w:rPr>
              <w:t>CO2 - Electricity (Energy Indirect Emission)</w:t>
            </w:r>
          </w:p>
        </w:tc>
        <w:tc>
          <w:tcPr>
            <w:tcW w:w="2021" w:type="dxa"/>
            <w:vAlign w:val="bottom"/>
          </w:tcPr>
          <w:p w14:paraId="07C825FB" w14:textId="2ACC9DE1" w:rsidR="002969DE" w:rsidRPr="00242391" w:rsidRDefault="002969DE" w:rsidP="00242391">
            <w:pPr>
              <w:tabs>
                <w:tab w:val="left" w:pos="2500"/>
              </w:tabs>
              <w:jc w:val="center"/>
              <w:rPr>
                <w:rFonts w:ascii="Arial" w:hAnsi="Arial" w:cs="Arial"/>
                <w:b/>
                <w:bCs/>
                <w:szCs w:val="22"/>
              </w:rPr>
            </w:pPr>
            <w:r>
              <w:rPr>
                <w:rFonts w:ascii="Arial" w:hAnsi="Arial" w:cs="Arial"/>
                <w:color w:val="000000"/>
                <w:szCs w:val="22"/>
              </w:rPr>
              <w:t>19,160.23</w:t>
            </w:r>
          </w:p>
        </w:tc>
        <w:tc>
          <w:tcPr>
            <w:tcW w:w="1576" w:type="dxa"/>
          </w:tcPr>
          <w:p w14:paraId="10CBCAD9" w14:textId="6AEB8528" w:rsidR="002969DE" w:rsidRPr="00242391" w:rsidRDefault="002969DE" w:rsidP="00242391">
            <w:pPr>
              <w:tabs>
                <w:tab w:val="left" w:pos="2500"/>
              </w:tabs>
              <w:jc w:val="center"/>
              <w:rPr>
                <w:rFonts w:ascii="Arial" w:hAnsi="Arial" w:cs="Arial"/>
                <w:color w:val="000000"/>
                <w:szCs w:val="22"/>
              </w:rPr>
            </w:pPr>
            <w:r w:rsidRPr="00242391">
              <w:rPr>
                <w:rFonts w:ascii="Arial" w:hAnsi="Arial" w:cs="Arial"/>
                <w:color w:val="000000"/>
                <w:szCs w:val="22"/>
              </w:rPr>
              <w:t>21,026</w:t>
            </w:r>
          </w:p>
        </w:tc>
        <w:tc>
          <w:tcPr>
            <w:tcW w:w="1753" w:type="dxa"/>
            <w:vAlign w:val="bottom"/>
          </w:tcPr>
          <w:p w14:paraId="2465B5F9" w14:textId="30178165" w:rsidR="002969DE" w:rsidRPr="00242391" w:rsidRDefault="002969DE" w:rsidP="00242391">
            <w:pPr>
              <w:tabs>
                <w:tab w:val="left" w:pos="2500"/>
              </w:tabs>
              <w:jc w:val="center"/>
              <w:rPr>
                <w:rFonts w:ascii="Arial" w:hAnsi="Arial" w:cs="Arial"/>
                <w:b/>
                <w:bCs/>
                <w:szCs w:val="22"/>
              </w:rPr>
            </w:pPr>
            <w:r w:rsidRPr="00242391">
              <w:rPr>
                <w:rFonts w:ascii="Arial" w:hAnsi="Arial" w:cs="Arial"/>
                <w:color w:val="000000"/>
                <w:szCs w:val="22"/>
              </w:rPr>
              <w:t>20,112</w:t>
            </w:r>
          </w:p>
        </w:tc>
      </w:tr>
      <w:tr w:rsidR="002969DE" w14:paraId="239BFEF3" w14:textId="77777777" w:rsidTr="002969DE">
        <w:tc>
          <w:tcPr>
            <w:tcW w:w="4000" w:type="dxa"/>
          </w:tcPr>
          <w:p w14:paraId="20E1D8A0" w14:textId="2642B183" w:rsidR="002969DE" w:rsidRPr="005B1CF0" w:rsidRDefault="002969DE" w:rsidP="00242391">
            <w:pPr>
              <w:tabs>
                <w:tab w:val="left" w:pos="2500"/>
              </w:tabs>
              <w:rPr>
                <w:rFonts w:ascii="Arial" w:hAnsi="Arial" w:cs="Arial"/>
                <w:b/>
                <w:bCs/>
                <w:szCs w:val="22"/>
              </w:rPr>
            </w:pPr>
            <w:r w:rsidRPr="005B1CF0">
              <w:rPr>
                <w:rFonts w:ascii="Arial" w:hAnsi="Arial" w:cs="Arial"/>
                <w:szCs w:val="22"/>
              </w:rPr>
              <w:t>CO2 - Water (Other Indirect Emission)</w:t>
            </w:r>
          </w:p>
        </w:tc>
        <w:tc>
          <w:tcPr>
            <w:tcW w:w="2021" w:type="dxa"/>
            <w:vAlign w:val="bottom"/>
          </w:tcPr>
          <w:p w14:paraId="13402C59" w14:textId="1C68AAA4" w:rsidR="002969DE" w:rsidRPr="00242391" w:rsidRDefault="002969DE" w:rsidP="00242391">
            <w:pPr>
              <w:tabs>
                <w:tab w:val="left" w:pos="2500"/>
              </w:tabs>
              <w:jc w:val="center"/>
              <w:rPr>
                <w:rFonts w:ascii="Arial" w:hAnsi="Arial" w:cs="Arial"/>
                <w:szCs w:val="22"/>
              </w:rPr>
            </w:pPr>
            <w:r w:rsidRPr="00242391">
              <w:rPr>
                <w:rFonts w:ascii="Arial" w:hAnsi="Arial" w:cs="Arial"/>
                <w:color w:val="000000"/>
                <w:szCs w:val="22"/>
              </w:rPr>
              <w:t>7</w:t>
            </w:r>
            <w:r>
              <w:rPr>
                <w:rFonts w:ascii="Arial" w:hAnsi="Arial" w:cs="Arial"/>
                <w:color w:val="000000"/>
                <w:szCs w:val="22"/>
              </w:rPr>
              <w:t>23.27</w:t>
            </w:r>
          </w:p>
        </w:tc>
        <w:tc>
          <w:tcPr>
            <w:tcW w:w="1576" w:type="dxa"/>
          </w:tcPr>
          <w:p w14:paraId="0C0AAE17" w14:textId="7055C7C0" w:rsidR="002969DE" w:rsidRPr="00242391" w:rsidRDefault="002969DE" w:rsidP="00242391">
            <w:pPr>
              <w:tabs>
                <w:tab w:val="left" w:pos="2500"/>
              </w:tabs>
              <w:jc w:val="center"/>
              <w:rPr>
                <w:rFonts w:ascii="Arial" w:hAnsi="Arial" w:cs="Arial"/>
                <w:color w:val="000000"/>
                <w:szCs w:val="22"/>
              </w:rPr>
            </w:pPr>
            <w:r w:rsidRPr="00242391">
              <w:rPr>
                <w:rFonts w:ascii="Arial" w:hAnsi="Arial" w:cs="Arial"/>
                <w:color w:val="000000"/>
                <w:szCs w:val="22"/>
              </w:rPr>
              <w:t>764</w:t>
            </w:r>
          </w:p>
        </w:tc>
        <w:tc>
          <w:tcPr>
            <w:tcW w:w="1753" w:type="dxa"/>
            <w:vAlign w:val="bottom"/>
          </w:tcPr>
          <w:p w14:paraId="1FF20AFB" w14:textId="7531A16C" w:rsidR="002969DE" w:rsidRPr="00242391" w:rsidRDefault="002969DE" w:rsidP="00242391">
            <w:pPr>
              <w:tabs>
                <w:tab w:val="left" w:pos="2500"/>
              </w:tabs>
              <w:jc w:val="center"/>
              <w:rPr>
                <w:rFonts w:ascii="Arial" w:hAnsi="Arial" w:cs="Arial"/>
                <w:b/>
                <w:bCs/>
                <w:szCs w:val="22"/>
              </w:rPr>
            </w:pPr>
            <w:r w:rsidRPr="00242391">
              <w:rPr>
                <w:rFonts w:ascii="Arial" w:hAnsi="Arial" w:cs="Arial"/>
                <w:color w:val="000000"/>
                <w:szCs w:val="22"/>
              </w:rPr>
              <w:t>924</w:t>
            </w:r>
          </w:p>
        </w:tc>
      </w:tr>
      <w:tr w:rsidR="002969DE" w14:paraId="31F16230" w14:textId="77777777" w:rsidTr="002969DE">
        <w:tc>
          <w:tcPr>
            <w:tcW w:w="4000" w:type="dxa"/>
          </w:tcPr>
          <w:p w14:paraId="329079DC" w14:textId="19B0292E" w:rsidR="002969DE" w:rsidRPr="005B1CF0" w:rsidRDefault="002969DE" w:rsidP="00242391">
            <w:pPr>
              <w:tabs>
                <w:tab w:val="left" w:pos="2500"/>
              </w:tabs>
              <w:rPr>
                <w:rFonts w:ascii="Arial" w:hAnsi="Arial" w:cs="Arial"/>
                <w:b/>
                <w:bCs/>
                <w:szCs w:val="22"/>
              </w:rPr>
            </w:pPr>
            <w:r w:rsidRPr="005B1CF0">
              <w:rPr>
                <w:rFonts w:ascii="Arial" w:hAnsi="Arial" w:cs="Arial"/>
                <w:szCs w:val="22"/>
              </w:rPr>
              <w:t>CO2 - Air travel (Other Indirect Emission)</w:t>
            </w:r>
          </w:p>
        </w:tc>
        <w:tc>
          <w:tcPr>
            <w:tcW w:w="2021" w:type="dxa"/>
            <w:vAlign w:val="bottom"/>
          </w:tcPr>
          <w:p w14:paraId="6B9FAEA2" w14:textId="0BF4E9B4" w:rsidR="002969DE" w:rsidRPr="00242391" w:rsidRDefault="002969DE" w:rsidP="00242391">
            <w:pPr>
              <w:tabs>
                <w:tab w:val="left" w:pos="2500"/>
              </w:tabs>
              <w:jc w:val="center"/>
              <w:rPr>
                <w:rFonts w:ascii="Arial" w:hAnsi="Arial" w:cs="Arial"/>
                <w:b/>
                <w:bCs/>
                <w:szCs w:val="22"/>
              </w:rPr>
            </w:pPr>
            <w:r w:rsidRPr="00242391">
              <w:rPr>
                <w:rFonts w:ascii="Arial" w:hAnsi="Arial" w:cs="Arial"/>
                <w:color w:val="000000"/>
                <w:szCs w:val="22"/>
              </w:rPr>
              <w:t>1</w:t>
            </w:r>
            <w:r>
              <w:rPr>
                <w:rFonts w:ascii="Arial" w:hAnsi="Arial" w:cs="Arial"/>
                <w:color w:val="000000"/>
                <w:szCs w:val="22"/>
              </w:rPr>
              <w:t>7,970</w:t>
            </w:r>
          </w:p>
        </w:tc>
        <w:tc>
          <w:tcPr>
            <w:tcW w:w="1576" w:type="dxa"/>
          </w:tcPr>
          <w:p w14:paraId="7D249A46" w14:textId="41945953" w:rsidR="002969DE" w:rsidRPr="00242391" w:rsidRDefault="002969DE" w:rsidP="00242391">
            <w:pPr>
              <w:tabs>
                <w:tab w:val="left" w:pos="2500"/>
              </w:tabs>
              <w:jc w:val="center"/>
              <w:rPr>
                <w:rFonts w:ascii="Arial" w:hAnsi="Arial" w:cs="Arial"/>
                <w:color w:val="000000"/>
                <w:szCs w:val="22"/>
              </w:rPr>
            </w:pPr>
            <w:r w:rsidRPr="00242391">
              <w:rPr>
                <w:rFonts w:ascii="Arial" w:hAnsi="Arial" w:cs="Arial"/>
                <w:color w:val="000000"/>
                <w:szCs w:val="22"/>
              </w:rPr>
              <w:t>13,298</w:t>
            </w:r>
          </w:p>
        </w:tc>
        <w:tc>
          <w:tcPr>
            <w:tcW w:w="1753" w:type="dxa"/>
            <w:vAlign w:val="bottom"/>
          </w:tcPr>
          <w:p w14:paraId="67FB6227" w14:textId="10C55398" w:rsidR="002969DE" w:rsidRPr="00242391" w:rsidRDefault="002969DE" w:rsidP="00242391">
            <w:pPr>
              <w:tabs>
                <w:tab w:val="left" w:pos="2500"/>
              </w:tabs>
              <w:jc w:val="center"/>
              <w:rPr>
                <w:rFonts w:ascii="Arial" w:hAnsi="Arial" w:cs="Arial"/>
                <w:b/>
                <w:bCs/>
                <w:szCs w:val="22"/>
              </w:rPr>
            </w:pPr>
            <w:r w:rsidRPr="00242391">
              <w:rPr>
                <w:rFonts w:ascii="Arial" w:hAnsi="Arial" w:cs="Arial"/>
                <w:color w:val="000000"/>
                <w:szCs w:val="22"/>
              </w:rPr>
              <w:t>2,601</w:t>
            </w:r>
          </w:p>
        </w:tc>
      </w:tr>
      <w:tr w:rsidR="002969DE" w14:paraId="57212F8D" w14:textId="77777777" w:rsidTr="002969DE">
        <w:tc>
          <w:tcPr>
            <w:tcW w:w="4000" w:type="dxa"/>
            <w:shd w:val="clear" w:color="auto" w:fill="4472C4" w:themeFill="accent1"/>
          </w:tcPr>
          <w:p w14:paraId="1450941F" w14:textId="1680ABA8" w:rsidR="002969DE" w:rsidRPr="005B1CF0" w:rsidRDefault="002969DE" w:rsidP="00242391">
            <w:pPr>
              <w:tabs>
                <w:tab w:val="left" w:pos="2500"/>
              </w:tabs>
              <w:rPr>
                <w:rFonts w:ascii="Arial" w:hAnsi="Arial" w:cs="Arial"/>
                <w:b/>
                <w:bCs/>
                <w:color w:val="FFFFFF" w:themeColor="background1"/>
                <w:szCs w:val="22"/>
              </w:rPr>
            </w:pPr>
            <w:r w:rsidRPr="005B1CF0">
              <w:rPr>
                <w:rFonts w:ascii="Arial" w:hAnsi="Arial" w:cs="Arial"/>
                <w:color w:val="FFFFFF" w:themeColor="background1"/>
                <w:szCs w:val="22"/>
              </w:rPr>
              <w:t>Total Carbon Dioxide Emission (kgCO2/yr)</w:t>
            </w:r>
          </w:p>
        </w:tc>
        <w:tc>
          <w:tcPr>
            <w:tcW w:w="2021" w:type="dxa"/>
            <w:shd w:val="clear" w:color="auto" w:fill="4472C4" w:themeFill="accent1"/>
            <w:vAlign w:val="bottom"/>
          </w:tcPr>
          <w:p w14:paraId="724F2414" w14:textId="73CF2699" w:rsidR="002969DE" w:rsidRPr="00242391" w:rsidRDefault="002969DE" w:rsidP="002969DE">
            <w:pPr>
              <w:tabs>
                <w:tab w:val="left" w:pos="2500"/>
              </w:tabs>
              <w:jc w:val="center"/>
              <w:rPr>
                <w:rFonts w:ascii="Arial" w:hAnsi="Arial" w:cs="Arial"/>
                <w:b/>
                <w:bCs/>
                <w:color w:val="FFFFFF" w:themeColor="background1"/>
                <w:szCs w:val="22"/>
              </w:rPr>
            </w:pPr>
            <w:r w:rsidRPr="00242391">
              <w:rPr>
                <w:rFonts w:ascii="Arial" w:hAnsi="Arial" w:cs="Arial"/>
                <w:b/>
                <w:bCs/>
                <w:color w:val="FFFFFF"/>
                <w:szCs w:val="22"/>
              </w:rPr>
              <w:t>4</w:t>
            </w:r>
            <w:r>
              <w:rPr>
                <w:rFonts w:ascii="Arial" w:hAnsi="Arial" w:cs="Arial"/>
                <w:b/>
                <w:bCs/>
                <w:color w:val="FFFFFF"/>
                <w:szCs w:val="22"/>
              </w:rPr>
              <w:t>4,241</w:t>
            </w:r>
          </w:p>
        </w:tc>
        <w:tc>
          <w:tcPr>
            <w:tcW w:w="1576" w:type="dxa"/>
            <w:shd w:val="clear" w:color="auto" w:fill="4472C4" w:themeFill="accent1"/>
          </w:tcPr>
          <w:p w14:paraId="73EBCA52" w14:textId="77777777" w:rsidR="00294C87" w:rsidRDefault="00294C87" w:rsidP="00242391">
            <w:pPr>
              <w:tabs>
                <w:tab w:val="left" w:pos="2500"/>
              </w:tabs>
              <w:jc w:val="center"/>
              <w:rPr>
                <w:rFonts w:ascii="Arial" w:hAnsi="Arial" w:cs="Arial"/>
                <w:b/>
                <w:bCs/>
                <w:color w:val="FFFFFF"/>
                <w:szCs w:val="22"/>
              </w:rPr>
            </w:pPr>
          </w:p>
          <w:p w14:paraId="1B8AF889" w14:textId="698D7C70" w:rsidR="002969DE" w:rsidRPr="00242391" w:rsidRDefault="002969DE" w:rsidP="00242391">
            <w:pPr>
              <w:tabs>
                <w:tab w:val="left" w:pos="2500"/>
              </w:tabs>
              <w:jc w:val="center"/>
              <w:rPr>
                <w:rFonts w:ascii="Arial" w:hAnsi="Arial" w:cs="Arial"/>
                <w:b/>
                <w:bCs/>
                <w:color w:val="FFFFFF"/>
                <w:szCs w:val="22"/>
              </w:rPr>
            </w:pPr>
            <w:r w:rsidRPr="00242391">
              <w:rPr>
                <w:rFonts w:ascii="Arial" w:hAnsi="Arial" w:cs="Arial"/>
                <w:b/>
                <w:bCs/>
                <w:color w:val="FFFFFF"/>
                <w:szCs w:val="22"/>
              </w:rPr>
              <w:t>41,557</w:t>
            </w:r>
          </w:p>
        </w:tc>
        <w:tc>
          <w:tcPr>
            <w:tcW w:w="1753" w:type="dxa"/>
            <w:shd w:val="clear" w:color="auto" w:fill="4472C4" w:themeFill="accent1"/>
            <w:vAlign w:val="bottom"/>
          </w:tcPr>
          <w:p w14:paraId="612803A8" w14:textId="003F6825" w:rsidR="002969DE" w:rsidRPr="00242391" w:rsidRDefault="002969DE" w:rsidP="002969DE">
            <w:pPr>
              <w:tabs>
                <w:tab w:val="left" w:pos="2500"/>
              </w:tabs>
              <w:jc w:val="center"/>
              <w:rPr>
                <w:rFonts w:ascii="Arial" w:hAnsi="Arial" w:cs="Arial"/>
                <w:b/>
                <w:bCs/>
                <w:color w:val="FFFFFF" w:themeColor="background1"/>
                <w:szCs w:val="22"/>
              </w:rPr>
            </w:pPr>
            <w:r w:rsidRPr="00242391">
              <w:rPr>
                <w:rFonts w:ascii="Arial" w:hAnsi="Arial" w:cs="Arial"/>
                <w:b/>
                <w:bCs/>
                <w:color w:val="FFFFFF"/>
                <w:szCs w:val="22"/>
              </w:rPr>
              <w:t>30,959</w:t>
            </w:r>
          </w:p>
        </w:tc>
      </w:tr>
    </w:tbl>
    <w:p w14:paraId="6C4A7A61" w14:textId="77777777" w:rsidR="00D2239F" w:rsidRDefault="00D2239F" w:rsidP="003E5275">
      <w:pPr>
        <w:tabs>
          <w:tab w:val="left" w:pos="2500"/>
        </w:tabs>
        <w:rPr>
          <w:rFonts w:ascii="Arial" w:hAnsi="Arial" w:cs="Arial"/>
          <w:b/>
          <w:bCs/>
          <w:szCs w:val="22"/>
        </w:rPr>
      </w:pPr>
    </w:p>
    <w:p w14:paraId="30C5DB96" w14:textId="04592E1B" w:rsidR="000F6FB5" w:rsidRPr="00F90A61" w:rsidRDefault="00447E00" w:rsidP="003E5275">
      <w:pPr>
        <w:tabs>
          <w:tab w:val="left" w:pos="2500"/>
        </w:tabs>
        <w:rPr>
          <w:rFonts w:ascii="Arial" w:hAnsi="Arial" w:cs="Arial"/>
          <w:b/>
          <w:bCs/>
          <w:szCs w:val="22"/>
        </w:rPr>
      </w:pPr>
      <w:r w:rsidRPr="00F90A61">
        <w:rPr>
          <w:rFonts w:ascii="Arial" w:hAnsi="Arial" w:cs="Arial"/>
          <w:b/>
          <w:bCs/>
          <w:szCs w:val="22"/>
        </w:rPr>
        <w:t>Figure</w:t>
      </w:r>
      <w:r w:rsidR="00543B25">
        <w:rPr>
          <w:rFonts w:ascii="Arial" w:hAnsi="Arial" w:cs="Arial"/>
          <w:b/>
          <w:bCs/>
          <w:szCs w:val="22"/>
        </w:rPr>
        <w:t>18</w:t>
      </w:r>
      <w:r w:rsidRPr="00F90A61">
        <w:rPr>
          <w:rFonts w:ascii="Arial" w:hAnsi="Arial" w:cs="Arial"/>
          <w:b/>
          <w:bCs/>
          <w:szCs w:val="22"/>
        </w:rPr>
        <w:t xml:space="preserve"> Carbon dioxide (CO2) emissions proportion by activity type</w:t>
      </w:r>
    </w:p>
    <w:p w14:paraId="32C756C4" w14:textId="7CA8058A" w:rsidR="00447E00" w:rsidRDefault="00294A80" w:rsidP="003E5275">
      <w:pPr>
        <w:tabs>
          <w:tab w:val="left" w:pos="2500"/>
        </w:tabs>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6788CBA0" wp14:editId="6251D5DD">
            <wp:extent cx="5943600" cy="3572746"/>
            <wp:effectExtent l="0" t="0" r="0" b="8890"/>
            <wp:docPr id="18198257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0942" cy="3583171"/>
                    </a:xfrm>
                    <a:prstGeom prst="rect">
                      <a:avLst/>
                    </a:prstGeom>
                    <a:noFill/>
                  </pic:spPr>
                </pic:pic>
              </a:graphicData>
            </a:graphic>
          </wp:inline>
        </w:drawing>
      </w:r>
    </w:p>
    <w:p w14:paraId="48086AD7" w14:textId="6A3F3FBC" w:rsidR="00447E00" w:rsidRPr="00F90A61" w:rsidRDefault="00447E00" w:rsidP="003E5275">
      <w:pPr>
        <w:tabs>
          <w:tab w:val="left" w:pos="2500"/>
        </w:tabs>
        <w:rPr>
          <w:rFonts w:ascii="Arial" w:hAnsi="Arial" w:cs="Arial"/>
          <w:b/>
          <w:bCs/>
          <w:szCs w:val="22"/>
        </w:rPr>
      </w:pPr>
      <w:r w:rsidRPr="00F90A61">
        <w:rPr>
          <w:rFonts w:ascii="Arial" w:hAnsi="Arial" w:cs="Arial"/>
          <w:b/>
          <w:bCs/>
          <w:szCs w:val="22"/>
        </w:rPr>
        <w:t>Figure</w:t>
      </w:r>
      <w:r w:rsidR="00543B25">
        <w:rPr>
          <w:rFonts w:ascii="Arial" w:hAnsi="Arial" w:cs="Arial"/>
          <w:b/>
          <w:bCs/>
          <w:szCs w:val="22"/>
        </w:rPr>
        <w:t>19</w:t>
      </w:r>
      <w:r w:rsidRPr="00F90A61">
        <w:rPr>
          <w:rFonts w:ascii="Arial" w:hAnsi="Arial" w:cs="Arial"/>
          <w:b/>
          <w:bCs/>
          <w:szCs w:val="22"/>
        </w:rPr>
        <w:t xml:space="preserve"> </w:t>
      </w:r>
      <w:r w:rsidR="00BC68B8" w:rsidRPr="00BC68B8">
        <w:rPr>
          <w:rFonts w:ascii="Arial" w:hAnsi="Arial" w:cs="Arial"/>
          <w:b/>
          <w:bCs/>
          <w:szCs w:val="22"/>
        </w:rPr>
        <w:t>Integrated Household Carbon Budget Across Three Years</w:t>
      </w:r>
      <w:r w:rsidR="0020164D" w:rsidRPr="00D2239F">
        <w:rPr>
          <w:rFonts w:ascii="Arial" w:hAnsi="Arial" w:cs="Arial"/>
          <w:b/>
          <w:bCs/>
          <w:szCs w:val="22"/>
        </w:rPr>
        <w:t xml:space="preserve"> (</w:t>
      </w:r>
      <w:r w:rsidR="0020164D">
        <w:rPr>
          <w:rFonts w:ascii="Arial" w:hAnsi="Arial" w:cs="Arial"/>
          <w:b/>
          <w:bCs/>
          <w:szCs w:val="22"/>
        </w:rPr>
        <w:t>unit: kgCO2e/year)</w:t>
      </w:r>
    </w:p>
    <w:p w14:paraId="70EADD6F" w14:textId="7A0B0EEB" w:rsidR="00447E00" w:rsidRDefault="004213F0" w:rsidP="00F90A61">
      <w:pPr>
        <w:tabs>
          <w:tab w:val="left" w:pos="2500"/>
        </w:tabs>
        <w:rPr>
          <w:rFonts w:ascii="TH SarabunPSK" w:hAnsi="TH SarabunPSK" w:cs="TH SarabunPSK"/>
          <w:b/>
          <w:bCs/>
          <w:sz w:val="32"/>
          <w:szCs w:val="32"/>
        </w:rPr>
      </w:pPr>
      <w:r>
        <w:rPr>
          <w:noProof/>
        </w:rPr>
        <w:drawing>
          <wp:inline distT="0" distB="0" distL="0" distR="0" wp14:anchorId="1548488E" wp14:editId="6F156B45">
            <wp:extent cx="5924550" cy="3471863"/>
            <wp:effectExtent l="0" t="0" r="0" b="14605"/>
            <wp:docPr id="2119425236" name="Chart 1">
              <a:extLst xmlns:a="http://schemas.openxmlformats.org/drawingml/2006/main">
                <a:ext uri="{FF2B5EF4-FFF2-40B4-BE49-F238E27FC236}">
                  <a16:creationId xmlns:a16="http://schemas.microsoft.com/office/drawing/2014/main" id="{E5E485EF-9B64-D1D8-C13F-503F3A7FB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0CA8E9" w14:textId="77777777" w:rsidR="00D2239F" w:rsidRDefault="00D2239F" w:rsidP="004A7F25">
      <w:pPr>
        <w:rPr>
          <w:rFonts w:ascii="Arial" w:hAnsi="Arial" w:cs="Arial"/>
          <w:b/>
          <w:bCs/>
          <w:szCs w:val="22"/>
        </w:rPr>
      </w:pPr>
      <w:bookmarkStart w:id="19" w:name="_Hlk184145850"/>
    </w:p>
    <w:p w14:paraId="64341C9A" w14:textId="0045BA67" w:rsidR="004A7F25" w:rsidRDefault="00F90A61" w:rsidP="004A7F25">
      <w:pPr>
        <w:rPr>
          <w:rFonts w:ascii="Arial" w:hAnsi="Arial" w:cs="Arial"/>
          <w:b/>
          <w:bCs/>
          <w:szCs w:val="22"/>
        </w:rPr>
      </w:pPr>
      <w:r w:rsidRPr="00F90A61">
        <w:rPr>
          <w:rFonts w:ascii="Arial" w:hAnsi="Arial" w:cs="Arial"/>
          <w:b/>
          <w:bCs/>
          <w:szCs w:val="22"/>
        </w:rPr>
        <w:t>Discussion</w:t>
      </w:r>
    </w:p>
    <w:p w14:paraId="66B75688" w14:textId="77777777" w:rsidR="001B43D7" w:rsidRDefault="001B43D7" w:rsidP="004A7F25">
      <w:pPr>
        <w:rPr>
          <w:rFonts w:ascii="Arial" w:hAnsi="Arial" w:cs="Arial"/>
          <w:b/>
          <w:bCs/>
          <w:szCs w:val="22"/>
        </w:rPr>
      </w:pPr>
    </w:p>
    <w:p w14:paraId="76BDF046" w14:textId="16B89B8F" w:rsidR="001B43D7" w:rsidRDefault="001B43D7" w:rsidP="001B43D7">
      <w:pPr>
        <w:rPr>
          <w:rFonts w:ascii="Arial" w:hAnsi="Arial" w:cs="Arial"/>
          <w:szCs w:val="22"/>
        </w:rPr>
      </w:pPr>
      <w:r w:rsidRPr="001B43D7">
        <w:rPr>
          <w:rFonts w:ascii="Arial" w:hAnsi="Arial" w:cs="Arial"/>
          <w:szCs w:val="22"/>
        </w:rPr>
        <w:t xml:space="preserve">This study completes a three-year household-scale carbon budget by integrating aboveground vegetation carbon, Net Primary Productivity (NPP), </w:t>
      </w:r>
      <w:proofErr w:type="gramStart"/>
      <w:r w:rsidRPr="001B43D7">
        <w:rPr>
          <w:rFonts w:ascii="Arial" w:hAnsi="Arial" w:cs="Arial"/>
          <w:szCs w:val="22"/>
        </w:rPr>
        <w:t>belowground soil</w:t>
      </w:r>
      <w:proofErr w:type="gramEnd"/>
      <w:r w:rsidRPr="001B43D7">
        <w:rPr>
          <w:rFonts w:ascii="Arial" w:hAnsi="Arial" w:cs="Arial"/>
          <w:szCs w:val="22"/>
        </w:rPr>
        <w:t xml:space="preserve"> carbon storage and household greenhouse gas emissions. By examining these components together within a single </w:t>
      </w:r>
      <w:r w:rsidRPr="001B43D7">
        <w:rPr>
          <w:rFonts w:ascii="Arial" w:hAnsi="Arial" w:cs="Arial"/>
          <w:szCs w:val="22"/>
        </w:rPr>
        <w:lastRenderedPageBreak/>
        <w:t xml:space="preserve">residential ecosystem, the research provides a comprehensive assessment of how human activity and natural carbon storage interact at the household level. </w:t>
      </w:r>
    </w:p>
    <w:p w14:paraId="23B65605" w14:textId="7D290414" w:rsidR="008E3218" w:rsidRDefault="001B43D7" w:rsidP="001B43D7">
      <w:pPr>
        <w:rPr>
          <w:rFonts w:ascii="Arial" w:hAnsi="Arial" w:cs="Arial"/>
          <w:szCs w:val="22"/>
        </w:rPr>
      </w:pPr>
      <w:r>
        <w:rPr>
          <w:rFonts w:ascii="Arial" w:hAnsi="Arial" w:cs="Arial"/>
          <w:szCs w:val="22"/>
        </w:rPr>
        <w:t xml:space="preserve">The dominance of large trees in aboveground carbon storage observed in this study is consistent with findings from regional and global vegetation carbon assessments. Mature trees possess greater biomass, deeper root systems, and longer lifespans, allowing them to accumulate and retain carbon more effectively than shrubs and saplings or herbaceous plants. Although shrubs and saplings together with herbaceous vegetation contribute relatively little to total aboveground carbon storage, their role in ecosystem productivity remains important, particularly in maintaining soil structure, organic matter inputs and microclimatic stability. </w:t>
      </w:r>
    </w:p>
    <w:p w14:paraId="3CB7DF93" w14:textId="77777777" w:rsidR="001B43D7" w:rsidRDefault="001B43D7" w:rsidP="001B43D7">
      <w:pPr>
        <w:rPr>
          <w:rFonts w:ascii="Arial" w:hAnsi="Arial" w:cs="Arial"/>
          <w:szCs w:val="22"/>
        </w:rPr>
      </w:pPr>
    </w:p>
    <w:p w14:paraId="32F9E185" w14:textId="49DAE232" w:rsidR="00C90FAB" w:rsidRDefault="001B43D7" w:rsidP="008E3218">
      <w:pPr>
        <w:rPr>
          <w:rFonts w:ascii="Arial" w:hAnsi="Arial" w:cs="Arial"/>
          <w:szCs w:val="22"/>
        </w:rPr>
      </w:pPr>
      <w:r>
        <w:rPr>
          <w:rFonts w:ascii="Arial" w:hAnsi="Arial" w:cs="Arial"/>
          <w:szCs w:val="22"/>
        </w:rPr>
        <w:t xml:space="preserve">The positive Net Primary Productivity recorded throughout the study period indicates that the residential ecosystem remained a net carbon sink. </w:t>
      </w:r>
      <w:r w:rsidR="0054211A">
        <w:rPr>
          <w:rFonts w:ascii="Arial" w:hAnsi="Arial" w:cs="Arial"/>
          <w:szCs w:val="22"/>
        </w:rPr>
        <w:t xml:space="preserve">An increase in NPP </w:t>
      </w:r>
      <w:r w:rsidR="0054211A" w:rsidRPr="002969DE">
        <w:rPr>
          <w:rFonts w:ascii="Arial" w:hAnsi="Arial" w:cs="Arial"/>
          <w:szCs w:val="22"/>
        </w:rPr>
        <w:t>of 2</w:t>
      </w:r>
      <w:r w:rsidR="002969DE" w:rsidRPr="002969DE">
        <w:rPr>
          <w:rFonts w:ascii="Arial" w:hAnsi="Arial" w:cs="Arial"/>
          <w:szCs w:val="22"/>
        </w:rPr>
        <w:t>40.1</w:t>
      </w:r>
      <w:r w:rsidR="0054211A" w:rsidRPr="002969DE">
        <w:rPr>
          <w:rFonts w:ascii="Arial" w:hAnsi="Arial" w:cs="Arial"/>
          <w:szCs w:val="22"/>
        </w:rPr>
        <w:t xml:space="preserve"> </w:t>
      </w:r>
      <w:proofErr w:type="spellStart"/>
      <w:r w:rsidR="0054211A" w:rsidRPr="002969DE">
        <w:rPr>
          <w:rFonts w:ascii="Arial" w:hAnsi="Arial" w:cs="Arial"/>
          <w:szCs w:val="22"/>
        </w:rPr>
        <w:t>gC</w:t>
      </w:r>
      <w:proofErr w:type="spellEnd"/>
      <w:r w:rsidR="0054211A" w:rsidRPr="002969DE">
        <w:rPr>
          <w:rFonts w:ascii="Arial" w:hAnsi="Arial" w:cs="Arial"/>
          <w:szCs w:val="22"/>
        </w:rPr>
        <w:t xml:space="preserve">/m² </w:t>
      </w:r>
      <w:r w:rsidR="0054211A" w:rsidRPr="0054211A">
        <w:rPr>
          <w:rFonts w:ascii="Arial" w:hAnsi="Arial" w:cs="Arial"/>
          <w:szCs w:val="22"/>
        </w:rPr>
        <w:t>between</w:t>
      </w:r>
      <w:r w:rsidR="0054211A">
        <w:rPr>
          <w:rFonts w:ascii="Arial" w:hAnsi="Arial" w:cs="Arial"/>
          <w:szCs w:val="22"/>
        </w:rPr>
        <w:t xml:space="preserve"> Year2 and Year3 reflects continued biomass accumulation and suggests that even unmanaged residential vegetation can contribute to ongoing carbon sequestration. However, NPP alone does not equate to carbon neutrality, as the rate of carbon uptake remains small relative to household emissions. </w:t>
      </w:r>
    </w:p>
    <w:p w14:paraId="2EAD9F63" w14:textId="77777777" w:rsidR="00FA5487" w:rsidRDefault="00FA5487" w:rsidP="008E3218">
      <w:pPr>
        <w:rPr>
          <w:rFonts w:ascii="Arial" w:hAnsi="Arial" w:cs="Arial"/>
          <w:b/>
          <w:bCs/>
          <w:szCs w:val="22"/>
          <w:highlight w:val="green"/>
        </w:rPr>
      </w:pPr>
    </w:p>
    <w:p w14:paraId="0CF6B199" w14:textId="1FA1A01D" w:rsidR="00C90FAB" w:rsidRDefault="00C90FAB" w:rsidP="008E3218">
      <w:pPr>
        <w:rPr>
          <w:rFonts w:ascii="Arial" w:hAnsi="Arial" w:cs="Arial"/>
          <w:szCs w:val="22"/>
        </w:rPr>
      </w:pPr>
      <w:r w:rsidRPr="00C90FAB">
        <w:rPr>
          <w:rFonts w:ascii="Arial" w:hAnsi="Arial" w:cs="Arial"/>
          <w:szCs w:val="22"/>
        </w:rPr>
        <w:t>On</w:t>
      </w:r>
      <w:r>
        <w:rPr>
          <w:rFonts w:ascii="Arial" w:hAnsi="Arial" w:cs="Arial"/>
          <w:szCs w:val="22"/>
        </w:rPr>
        <w:t xml:space="preserve">e of the most significant findings of this study is the substantial contribution of belowground soil carbon to total ecosystem </w:t>
      </w:r>
      <w:r w:rsidRPr="00C12FC5">
        <w:rPr>
          <w:rFonts w:ascii="Arial" w:hAnsi="Arial" w:cs="Arial"/>
          <w:szCs w:val="22"/>
        </w:rPr>
        <w:t xml:space="preserve">storage. When measured across multiple depths, soil organic carbon accounted for approximately </w:t>
      </w:r>
      <w:r w:rsidR="007516E9" w:rsidRPr="00C12FC5">
        <w:rPr>
          <w:rFonts w:ascii="Arial" w:hAnsi="Arial" w:cs="Arial"/>
          <w:szCs w:val="22"/>
        </w:rPr>
        <w:t>20</w:t>
      </w:r>
      <w:r w:rsidRPr="00C12FC5">
        <w:rPr>
          <w:rFonts w:ascii="Arial" w:hAnsi="Arial" w:cs="Arial"/>
          <w:szCs w:val="22"/>
        </w:rPr>
        <w:t>-4</w:t>
      </w:r>
      <w:r w:rsidR="007516E9" w:rsidRPr="00C12FC5">
        <w:rPr>
          <w:rFonts w:ascii="Arial" w:hAnsi="Arial" w:cs="Arial"/>
          <w:szCs w:val="22"/>
        </w:rPr>
        <w:t>8</w:t>
      </w:r>
      <w:r w:rsidRPr="00C12FC5">
        <w:rPr>
          <w:rFonts w:ascii="Arial" w:hAnsi="Arial" w:cs="Arial"/>
          <w:szCs w:val="22"/>
        </w:rPr>
        <w:t xml:space="preserve">% of total </w:t>
      </w:r>
      <w:r>
        <w:rPr>
          <w:rFonts w:ascii="Arial" w:hAnsi="Arial" w:cs="Arial"/>
          <w:szCs w:val="22"/>
        </w:rPr>
        <w:t xml:space="preserve">ecosystem carbon storage. This highlights the critical role of soils as long-term carbon reservoirs and demonstrates that assessments focusing solely on aboveground vegetation substantially underestimate ecosystem carbon storage capacity. The </w:t>
      </w:r>
      <w:r w:rsidR="00FA5487">
        <w:rPr>
          <w:rFonts w:ascii="Arial" w:hAnsi="Arial" w:cs="Arial"/>
          <w:szCs w:val="22"/>
        </w:rPr>
        <w:t xml:space="preserve">cumulative contribution of deeper soil layers further emphasizes the </w:t>
      </w:r>
      <w:r>
        <w:rPr>
          <w:rFonts w:ascii="Arial" w:hAnsi="Arial" w:cs="Arial"/>
          <w:szCs w:val="22"/>
        </w:rPr>
        <w:t xml:space="preserve">importance of considering soil mass and bulk density, </w:t>
      </w:r>
      <w:r w:rsidR="00FA5487">
        <w:rPr>
          <w:rFonts w:ascii="Arial" w:hAnsi="Arial" w:cs="Arial"/>
          <w:szCs w:val="22"/>
        </w:rPr>
        <w:t xml:space="preserve">rather than surface organic matter concentration alone. </w:t>
      </w:r>
    </w:p>
    <w:p w14:paraId="54ADB464" w14:textId="77777777" w:rsidR="00C90FAB" w:rsidRDefault="00C90FAB" w:rsidP="008E3218">
      <w:pPr>
        <w:rPr>
          <w:rFonts w:ascii="Arial" w:hAnsi="Arial" w:cs="Arial"/>
          <w:szCs w:val="22"/>
        </w:rPr>
      </w:pPr>
    </w:p>
    <w:p w14:paraId="1CD2AE71" w14:textId="34BB6273" w:rsidR="00C90FAB" w:rsidRDefault="00C90FAB" w:rsidP="008E3218">
      <w:pPr>
        <w:rPr>
          <w:rFonts w:ascii="Arial" w:hAnsi="Arial" w:cs="Arial"/>
          <w:szCs w:val="22"/>
        </w:rPr>
      </w:pPr>
      <w:r>
        <w:rPr>
          <w:rFonts w:ascii="Arial" w:hAnsi="Arial" w:cs="Arial"/>
          <w:szCs w:val="22"/>
        </w:rPr>
        <w:t xml:space="preserve">Despite the inclusion of both aboveground and belowground carbon storage, the residential ecosystem was unable to offset household greenhouse gas emissions. This persistent imbalance underscores a key limitation of nature-based solutions </w:t>
      </w:r>
      <w:proofErr w:type="gramStart"/>
      <w:r>
        <w:rPr>
          <w:rFonts w:ascii="Arial" w:hAnsi="Arial" w:cs="Arial"/>
          <w:szCs w:val="22"/>
        </w:rPr>
        <w:t>at</w:t>
      </w:r>
      <w:proofErr w:type="gramEnd"/>
      <w:r>
        <w:rPr>
          <w:rFonts w:ascii="Arial" w:hAnsi="Arial" w:cs="Arial"/>
          <w:szCs w:val="22"/>
        </w:rPr>
        <w:t xml:space="preserve"> the household scale. While vegetation and soil provide meaningful ecosystem services, their sequestration capacity is constrained by land area, growth rates, and ecological limits. These findings suggest that relying solely on local carbon storage to counterbalance household emissions is unrealistic, even in well-vegetated residential settings. </w:t>
      </w:r>
    </w:p>
    <w:p w14:paraId="47B89CEF" w14:textId="77777777" w:rsidR="00C90FAB" w:rsidRDefault="00C90FAB" w:rsidP="008E3218">
      <w:pPr>
        <w:rPr>
          <w:rFonts w:ascii="Arial" w:hAnsi="Arial" w:cs="Arial"/>
          <w:szCs w:val="22"/>
        </w:rPr>
      </w:pPr>
    </w:p>
    <w:p w14:paraId="343FC8A8" w14:textId="752047DB" w:rsidR="00C90FAB" w:rsidRDefault="00C90FAB" w:rsidP="008E3218">
      <w:pPr>
        <w:rPr>
          <w:rFonts w:ascii="Arial" w:hAnsi="Arial" w:cs="Arial"/>
          <w:szCs w:val="22"/>
        </w:rPr>
      </w:pPr>
      <w:r>
        <w:rPr>
          <w:rFonts w:ascii="Arial" w:hAnsi="Arial" w:cs="Arial"/>
          <w:szCs w:val="22"/>
        </w:rPr>
        <w:t xml:space="preserve">The comparison between ecosystem carbon storage and household emissions reinforces the importance of integrating emission reductions with carbon sequestration efforts. Energy consumption, transportation and air travel contributed disproportionately to the household’s carbon footprint, overwhelming the relatively slow and limited rate of biological carbon accumulation. This imbalance illustrates the asymmetry between rapid carbon release through human activity and the gradual process of carbon sequestration in natural systems. </w:t>
      </w:r>
    </w:p>
    <w:p w14:paraId="08B7D7B3" w14:textId="77777777" w:rsidR="00C90FAB" w:rsidRDefault="00C90FAB" w:rsidP="008E3218">
      <w:pPr>
        <w:rPr>
          <w:rFonts w:ascii="Arial" w:hAnsi="Arial" w:cs="Arial"/>
          <w:szCs w:val="22"/>
        </w:rPr>
      </w:pPr>
    </w:p>
    <w:p w14:paraId="4F8FB943" w14:textId="2B1CB692" w:rsidR="00C90FAB" w:rsidRPr="00C90FAB" w:rsidRDefault="00C90FAB" w:rsidP="008E3218">
      <w:pPr>
        <w:rPr>
          <w:rFonts w:ascii="Arial" w:hAnsi="Arial" w:cs="Arial"/>
          <w:szCs w:val="22"/>
        </w:rPr>
      </w:pPr>
      <w:r>
        <w:rPr>
          <w:rFonts w:ascii="Arial" w:hAnsi="Arial" w:cs="Arial"/>
          <w:szCs w:val="22"/>
        </w:rPr>
        <w:t xml:space="preserve">Several limitations should be acknowledged. Soil carbon measurements were constrained by sampling depth and spatial heterogeneity, which may introduce uncertainty in total belowground carbon estimates. Additionally, the study site represents a single residential </w:t>
      </w:r>
      <w:proofErr w:type="gramStart"/>
      <w:r>
        <w:rPr>
          <w:rFonts w:ascii="Arial" w:hAnsi="Arial" w:cs="Arial"/>
          <w:szCs w:val="22"/>
        </w:rPr>
        <w:t>ecosystem</w:t>
      </w:r>
      <w:proofErr w:type="gramEnd"/>
      <w:r>
        <w:rPr>
          <w:rFonts w:ascii="Arial" w:hAnsi="Arial" w:cs="Arial"/>
          <w:szCs w:val="22"/>
        </w:rPr>
        <w:t xml:space="preserve"> and results may vary under different climatic, soil or land-use conditions. However, the multi-year design and consistent methodology strengthen the reliability of observed trends and allow meaningful comparison across time. </w:t>
      </w:r>
    </w:p>
    <w:bookmarkEnd w:id="19"/>
    <w:p w14:paraId="33321F2D" w14:textId="77777777" w:rsidR="00646B57" w:rsidRDefault="00646B57" w:rsidP="00646B57">
      <w:pPr>
        <w:rPr>
          <w:rFonts w:ascii="Arial" w:hAnsi="Arial" w:cs="Arial"/>
          <w:b/>
          <w:bCs/>
          <w:szCs w:val="22"/>
        </w:rPr>
      </w:pPr>
    </w:p>
    <w:p w14:paraId="4D8251C4" w14:textId="530951D7" w:rsidR="005A123D" w:rsidRDefault="004A7F25" w:rsidP="005A123D">
      <w:pPr>
        <w:rPr>
          <w:rFonts w:ascii="Arial" w:hAnsi="Arial" w:cs="Arial"/>
          <w:b/>
          <w:bCs/>
          <w:szCs w:val="22"/>
        </w:rPr>
      </w:pPr>
      <w:r w:rsidRPr="00F90A61">
        <w:rPr>
          <w:rFonts w:ascii="Arial" w:hAnsi="Arial" w:cs="Arial"/>
          <w:b/>
          <w:bCs/>
          <w:szCs w:val="22"/>
        </w:rPr>
        <w:t>Conclusion</w:t>
      </w:r>
      <w:r w:rsidR="000D2D17" w:rsidRPr="00F90A61">
        <w:rPr>
          <w:rFonts w:ascii="Arial" w:hAnsi="Arial" w:cs="Arial"/>
          <w:b/>
          <w:bCs/>
          <w:szCs w:val="22"/>
        </w:rPr>
        <w:t>s</w:t>
      </w:r>
      <w:r w:rsidRPr="00F90A61">
        <w:rPr>
          <w:rFonts w:ascii="Arial" w:hAnsi="Arial" w:cs="Arial"/>
          <w:b/>
          <w:bCs/>
          <w:szCs w:val="22"/>
        </w:rPr>
        <w:t xml:space="preserve"> </w:t>
      </w:r>
    </w:p>
    <w:p w14:paraId="5DBD14C6" w14:textId="77777777" w:rsidR="00A17D60" w:rsidRDefault="00A17D60" w:rsidP="005A123D">
      <w:pPr>
        <w:rPr>
          <w:rFonts w:ascii="Arial" w:hAnsi="Arial" w:cs="Arial"/>
          <w:b/>
          <w:bCs/>
          <w:szCs w:val="22"/>
        </w:rPr>
      </w:pPr>
    </w:p>
    <w:p w14:paraId="26A268D5" w14:textId="1EA4E3B6" w:rsidR="008E3218" w:rsidRDefault="00A17D60" w:rsidP="00A17D60">
      <w:pPr>
        <w:rPr>
          <w:rFonts w:ascii="Arial" w:hAnsi="Arial" w:cs="Arial"/>
          <w:szCs w:val="22"/>
        </w:rPr>
      </w:pPr>
      <w:r>
        <w:rPr>
          <w:rFonts w:ascii="Arial" w:hAnsi="Arial" w:cs="Arial"/>
          <w:szCs w:val="22"/>
        </w:rPr>
        <w:lastRenderedPageBreak/>
        <w:t xml:space="preserve">This research demonstrates that residential ecosystems can store significant amounts of carbon in both vegetation and soil, with belowground carbon representing a substantial and often overlooked component of total ecosystem storage. Large trees play a dominant role in aboveground carbon sequestration, while soils act as long-term carbon reservoirs that stabilize and retain organic carbon over time. </w:t>
      </w:r>
    </w:p>
    <w:p w14:paraId="47FD7186" w14:textId="77777777" w:rsidR="00AD6DCD" w:rsidRDefault="00AD6DCD" w:rsidP="00A17D60">
      <w:pPr>
        <w:rPr>
          <w:rFonts w:ascii="Arial" w:hAnsi="Arial" w:cs="Arial"/>
          <w:szCs w:val="22"/>
        </w:rPr>
      </w:pPr>
    </w:p>
    <w:p w14:paraId="734FD59C" w14:textId="73FBA6EF" w:rsidR="008E3218" w:rsidRDefault="00AD6DCD" w:rsidP="00AD6DCD">
      <w:pPr>
        <w:rPr>
          <w:rFonts w:ascii="Arial" w:hAnsi="Arial" w:cs="Arial"/>
          <w:b/>
          <w:bCs/>
          <w:szCs w:val="22"/>
          <w:highlight w:val="green"/>
        </w:rPr>
      </w:pPr>
      <w:r>
        <w:rPr>
          <w:rFonts w:ascii="Arial" w:hAnsi="Arial" w:cs="Arial"/>
          <w:szCs w:val="22"/>
        </w:rPr>
        <w:t xml:space="preserve">However, the findings also reveal a clear limitation. Even when carbon storage is measured comprehensively, household greenhouse gas emissions far exceed the sequestration capacity of a residential ecosystem. This imbalance highlights the necessity of prioritizing emission reductions alongside ecosystem-based carbon storage. Nature-based solutions, while valuable, cannot substitute for reductions in fossil fuel use, energy consumption and high-carbon behaviors. </w:t>
      </w:r>
    </w:p>
    <w:p w14:paraId="6AC011A8" w14:textId="77777777" w:rsidR="00AD6DCD" w:rsidRDefault="00AD6DCD" w:rsidP="00AD6DCD">
      <w:pPr>
        <w:rPr>
          <w:rFonts w:ascii="Arial" w:hAnsi="Arial" w:cs="Arial"/>
          <w:b/>
          <w:bCs/>
          <w:szCs w:val="22"/>
          <w:highlight w:val="green"/>
        </w:rPr>
      </w:pPr>
    </w:p>
    <w:p w14:paraId="092FF3B4" w14:textId="7AFF26C6" w:rsidR="00AD6DCD" w:rsidRDefault="00AD6DCD" w:rsidP="00AD6DCD">
      <w:pPr>
        <w:rPr>
          <w:rFonts w:ascii="Arial" w:hAnsi="Arial" w:cs="Arial"/>
          <w:b/>
          <w:bCs/>
          <w:szCs w:val="22"/>
          <w:highlight w:val="green"/>
        </w:rPr>
      </w:pPr>
      <w:r>
        <w:rPr>
          <w:rFonts w:ascii="Arial" w:hAnsi="Arial" w:cs="Arial"/>
          <w:szCs w:val="22"/>
        </w:rPr>
        <w:t xml:space="preserve">By completing a three-year household-scale carbon budget, this study bridges the gap between global carbon cycle concepts and everyday human activity. It emphasizes that climate action must be approached as an integrated system, where behavioral change, policy intervention, and ecosystem protection work together. Understanding carbon at the scale of one household provides a tangible framework for translating global climate challenges into locally meaningful action. Ultimately, this research underscores that living sustainably requires more than planting trees. It requires rethinking how carbon flows through both natural ecosystems and human lifestyles. </w:t>
      </w:r>
    </w:p>
    <w:p w14:paraId="6FC5331F" w14:textId="77777777" w:rsidR="008E3218" w:rsidRPr="004448FF" w:rsidRDefault="008E3218" w:rsidP="008E3218">
      <w:pPr>
        <w:rPr>
          <w:rFonts w:ascii="Arial" w:hAnsi="Arial" w:cs="Arial"/>
          <w:b/>
          <w:bCs/>
          <w:szCs w:val="22"/>
        </w:rPr>
      </w:pPr>
    </w:p>
    <w:p w14:paraId="226297B4" w14:textId="77777777" w:rsidR="00C7719D" w:rsidRDefault="00C7719D" w:rsidP="004448FF">
      <w:pPr>
        <w:rPr>
          <w:rFonts w:ascii="Arial" w:hAnsi="Arial" w:cs="Arial"/>
          <w:szCs w:val="22"/>
        </w:rPr>
      </w:pPr>
      <w:bookmarkStart w:id="20" w:name="_Hlk189665271"/>
    </w:p>
    <w:bookmarkEnd w:id="20"/>
    <w:p w14:paraId="47F00AF3" w14:textId="46F0A241" w:rsidR="00CE2885" w:rsidRPr="00C12FC5" w:rsidRDefault="00CE2885" w:rsidP="00CE2885">
      <w:pPr>
        <w:rPr>
          <w:rFonts w:ascii="Arial" w:hAnsi="Arial" w:cs="Arial"/>
          <w:b/>
          <w:bCs/>
          <w:szCs w:val="22"/>
        </w:rPr>
      </w:pPr>
      <w:r w:rsidRPr="00C12FC5">
        <w:rPr>
          <w:rFonts w:ascii="Arial" w:hAnsi="Arial" w:cs="Arial"/>
          <w:b/>
          <w:bCs/>
          <w:szCs w:val="22"/>
        </w:rPr>
        <w:t>Bibliography/Citations:</w:t>
      </w:r>
    </w:p>
    <w:p w14:paraId="64A1A1EB" w14:textId="191B765F" w:rsidR="002A40FE" w:rsidRPr="00D2239F" w:rsidRDefault="002A40FE" w:rsidP="002A40FE">
      <w:pPr>
        <w:rPr>
          <w:rFonts w:ascii="Arial" w:hAnsi="Arial" w:cs="Arial"/>
          <w:szCs w:val="22"/>
        </w:rPr>
      </w:pPr>
      <w:proofErr w:type="spellStart"/>
      <w:r w:rsidRPr="00D2239F">
        <w:rPr>
          <w:rFonts w:ascii="Arial" w:hAnsi="Arial" w:cs="Arial"/>
          <w:szCs w:val="22"/>
        </w:rPr>
        <w:t>Batjes</w:t>
      </w:r>
      <w:proofErr w:type="spellEnd"/>
      <w:r w:rsidRPr="00D2239F">
        <w:rPr>
          <w:rFonts w:ascii="Arial" w:hAnsi="Arial" w:cs="Arial"/>
          <w:szCs w:val="22"/>
        </w:rPr>
        <w:t>, N. H. (2014). Total carbon and nitrogen in the soils of the world. European Journal of Soil Science, 65, 10–21.</w:t>
      </w:r>
    </w:p>
    <w:p w14:paraId="3D3F7D6D" w14:textId="77777777" w:rsidR="00B5797C" w:rsidRPr="00A91817" w:rsidRDefault="00B5797C" w:rsidP="00B5797C">
      <w:pPr>
        <w:rPr>
          <w:rFonts w:ascii="Arial" w:hAnsi="Arial" w:cs="Arial"/>
          <w:szCs w:val="22"/>
        </w:rPr>
      </w:pPr>
      <w:bookmarkStart w:id="21" w:name="_Hlk189664412"/>
    </w:p>
    <w:p w14:paraId="47BB8C73" w14:textId="77777777" w:rsidR="00B5797C" w:rsidRPr="00A91817" w:rsidRDefault="00B5797C" w:rsidP="00B5797C">
      <w:pPr>
        <w:rPr>
          <w:rFonts w:ascii="Arial" w:hAnsi="Arial" w:cs="Arial"/>
          <w:szCs w:val="22"/>
        </w:rPr>
      </w:pPr>
      <w:r w:rsidRPr="00A91817">
        <w:rPr>
          <w:rFonts w:ascii="Arial" w:hAnsi="Arial" w:cs="Arial"/>
          <w:szCs w:val="22"/>
        </w:rPr>
        <w:t xml:space="preserve">Chhabra, A., </w:t>
      </w:r>
      <w:proofErr w:type="spellStart"/>
      <w:r w:rsidRPr="00A91817">
        <w:rPr>
          <w:rFonts w:ascii="Arial" w:hAnsi="Arial" w:cs="Arial"/>
          <w:szCs w:val="22"/>
        </w:rPr>
        <w:t>Palria</w:t>
      </w:r>
      <w:proofErr w:type="spellEnd"/>
      <w:r w:rsidRPr="00A91817">
        <w:rPr>
          <w:rFonts w:ascii="Arial" w:hAnsi="Arial" w:cs="Arial"/>
          <w:szCs w:val="22"/>
        </w:rPr>
        <w:t xml:space="preserve">, S., &amp; </w:t>
      </w:r>
      <w:proofErr w:type="spellStart"/>
      <w:r w:rsidRPr="00A91817">
        <w:rPr>
          <w:rFonts w:ascii="Arial" w:hAnsi="Arial" w:cs="Arial"/>
          <w:szCs w:val="22"/>
        </w:rPr>
        <w:t>Dadhwal</w:t>
      </w:r>
      <w:proofErr w:type="spellEnd"/>
      <w:r w:rsidRPr="00A91817">
        <w:rPr>
          <w:rFonts w:ascii="Arial" w:hAnsi="Arial" w:cs="Arial"/>
          <w:szCs w:val="22"/>
        </w:rPr>
        <w:t xml:space="preserve">, V. K. (2003). Soil organic carbon pool in Indian forests. Forest Ecology and Management, 173(1-3), 187–199. </w:t>
      </w:r>
      <w:proofErr w:type="gramStart"/>
      <w:r w:rsidRPr="00A91817">
        <w:rPr>
          <w:rFonts w:ascii="Arial" w:hAnsi="Arial" w:cs="Arial"/>
          <w:szCs w:val="22"/>
        </w:rPr>
        <w:t>https://doi.org/[</w:t>
      </w:r>
      <w:proofErr w:type="gramEnd"/>
      <w:r w:rsidRPr="00A91817">
        <w:rPr>
          <w:rFonts w:ascii="Arial" w:hAnsi="Arial" w:cs="Arial"/>
          <w:szCs w:val="22"/>
        </w:rPr>
        <w:t>DOI if available]</w:t>
      </w:r>
    </w:p>
    <w:p w14:paraId="15C4DF1C" w14:textId="77777777" w:rsidR="00C06A61" w:rsidRPr="00A91817" w:rsidRDefault="00C06A61" w:rsidP="00B5797C">
      <w:pPr>
        <w:rPr>
          <w:rFonts w:ascii="Arial" w:hAnsi="Arial" w:cs="Arial"/>
          <w:szCs w:val="22"/>
        </w:rPr>
      </w:pPr>
    </w:p>
    <w:p w14:paraId="43911912" w14:textId="54A05988" w:rsidR="00C06A61" w:rsidRPr="00CE2885" w:rsidRDefault="00C06A61" w:rsidP="00B5797C">
      <w:pPr>
        <w:rPr>
          <w:rFonts w:ascii="Arial" w:hAnsi="Arial" w:cs="Arial"/>
          <w:szCs w:val="22"/>
        </w:rPr>
      </w:pPr>
      <w:proofErr w:type="spellStart"/>
      <w:r w:rsidRPr="00A91817">
        <w:rPr>
          <w:rFonts w:ascii="Arial" w:hAnsi="Arial" w:cs="Arial"/>
          <w:szCs w:val="22"/>
        </w:rPr>
        <w:t>Chonradee</w:t>
      </w:r>
      <w:proofErr w:type="spellEnd"/>
      <w:r w:rsidRPr="00A91817">
        <w:rPr>
          <w:rFonts w:ascii="Arial" w:hAnsi="Arial" w:cs="Arial"/>
          <w:szCs w:val="22"/>
        </w:rPr>
        <w:t xml:space="preserve"> Chuayruang, </w:t>
      </w:r>
      <w:proofErr w:type="spellStart"/>
      <w:r w:rsidRPr="00A91817">
        <w:rPr>
          <w:rFonts w:ascii="Arial" w:hAnsi="Arial" w:cs="Arial"/>
          <w:szCs w:val="22"/>
        </w:rPr>
        <w:t>Siwaporn</w:t>
      </w:r>
      <w:proofErr w:type="spellEnd"/>
      <w:r w:rsidRPr="00A91817">
        <w:rPr>
          <w:rFonts w:ascii="Arial" w:hAnsi="Arial" w:cs="Arial"/>
          <w:szCs w:val="22"/>
        </w:rPr>
        <w:t xml:space="preserve"> </w:t>
      </w:r>
      <w:proofErr w:type="spellStart"/>
      <w:r w:rsidRPr="00A91817">
        <w:rPr>
          <w:rFonts w:ascii="Arial" w:hAnsi="Arial" w:cs="Arial"/>
          <w:szCs w:val="22"/>
        </w:rPr>
        <w:t>Plodkanthong</w:t>
      </w:r>
      <w:proofErr w:type="spellEnd"/>
      <w:r w:rsidRPr="00A91817">
        <w:rPr>
          <w:rFonts w:ascii="Arial" w:hAnsi="Arial" w:cs="Arial"/>
          <w:szCs w:val="22"/>
        </w:rPr>
        <w:t xml:space="preserve">, and </w:t>
      </w:r>
      <w:proofErr w:type="spellStart"/>
      <w:r w:rsidRPr="00A91817">
        <w:rPr>
          <w:rFonts w:ascii="Arial" w:hAnsi="Arial" w:cs="Arial"/>
          <w:szCs w:val="22"/>
        </w:rPr>
        <w:t>Katathong</w:t>
      </w:r>
      <w:proofErr w:type="spellEnd"/>
      <w:r w:rsidRPr="00A91817">
        <w:rPr>
          <w:rFonts w:ascii="Arial" w:hAnsi="Arial" w:cs="Arial"/>
          <w:szCs w:val="22"/>
        </w:rPr>
        <w:t xml:space="preserve"> </w:t>
      </w:r>
      <w:proofErr w:type="spellStart"/>
      <w:r w:rsidRPr="00A91817">
        <w:rPr>
          <w:rFonts w:ascii="Arial" w:hAnsi="Arial" w:cs="Arial"/>
          <w:szCs w:val="22"/>
        </w:rPr>
        <w:t>Tanwetchakul</w:t>
      </w:r>
      <w:proofErr w:type="spellEnd"/>
      <w:r w:rsidRPr="00A91817">
        <w:rPr>
          <w:rFonts w:ascii="Arial" w:hAnsi="Arial" w:cs="Arial"/>
          <w:szCs w:val="22"/>
        </w:rPr>
        <w:t xml:space="preserve"> (2023). The Study of Relationship Between Type of Intercropping and Soil Characterization of Rubber Plants Affecting Latex Quantity</w:t>
      </w:r>
      <w:r w:rsidR="00180540" w:rsidRPr="00A91817">
        <w:rPr>
          <w:rFonts w:ascii="Arial" w:hAnsi="Arial" w:cs="Arial"/>
          <w:i/>
          <w:iCs/>
          <w:szCs w:val="22"/>
        </w:rPr>
        <w:t xml:space="preserve"> </w:t>
      </w:r>
      <w:r w:rsidR="00180540" w:rsidRPr="00A91817">
        <w:rPr>
          <w:rFonts w:ascii="Arial" w:hAnsi="Arial" w:cs="Arial"/>
          <w:szCs w:val="22"/>
        </w:rPr>
        <w:t>(Science and Environmental Research of the Science and Technology Promotion Institute/</w:t>
      </w:r>
      <w:proofErr w:type="spellStart"/>
      <w:r w:rsidR="008054CE" w:rsidRPr="00A91817">
        <w:rPr>
          <w:rFonts w:ascii="Arial" w:hAnsi="Arial" w:cs="Arial"/>
          <w:szCs w:val="22"/>
        </w:rPr>
        <w:t>Wichienmatu</w:t>
      </w:r>
      <w:proofErr w:type="spellEnd"/>
      <w:r w:rsidR="008054CE" w:rsidRPr="00A91817">
        <w:rPr>
          <w:rFonts w:ascii="Arial" w:hAnsi="Arial" w:cs="Arial"/>
          <w:szCs w:val="22"/>
        </w:rPr>
        <w:t xml:space="preserve"> School</w:t>
      </w:r>
      <w:r w:rsidR="00180540" w:rsidRPr="00A91817">
        <w:rPr>
          <w:rFonts w:ascii="Arial" w:eastAsia="Times New Roman" w:hAnsi="Arial" w:cs="Arial"/>
          <w:kern w:val="0"/>
          <w:szCs w:val="22"/>
          <w14:ligatures w14:val="none"/>
        </w:rPr>
        <w:t xml:space="preserve">), </w:t>
      </w:r>
      <w:r w:rsidRPr="00A91817">
        <w:rPr>
          <w:rFonts w:ascii="Arial" w:hAnsi="Arial" w:cs="Arial"/>
          <w:szCs w:val="22"/>
        </w:rPr>
        <w:t>Trang, Thailand.</w:t>
      </w:r>
    </w:p>
    <w:p w14:paraId="0107E70E" w14:textId="77777777" w:rsidR="00B5797C" w:rsidRPr="00CE2885" w:rsidRDefault="00B5797C" w:rsidP="00B5797C">
      <w:pPr>
        <w:rPr>
          <w:rFonts w:ascii="Arial" w:hAnsi="Arial" w:cs="Arial"/>
          <w:szCs w:val="22"/>
        </w:rPr>
      </w:pPr>
    </w:p>
    <w:p w14:paraId="2737BE4F" w14:textId="77777777" w:rsidR="00B5797C" w:rsidRPr="00CE2885" w:rsidRDefault="00B5797C" w:rsidP="00B5797C">
      <w:pPr>
        <w:rPr>
          <w:rFonts w:ascii="Arial" w:hAnsi="Arial" w:cs="Arial"/>
          <w:szCs w:val="22"/>
        </w:rPr>
      </w:pPr>
      <w:r w:rsidRPr="00CE2885">
        <w:rPr>
          <w:rFonts w:ascii="Arial" w:hAnsi="Arial" w:cs="Arial"/>
          <w:szCs w:val="22"/>
        </w:rPr>
        <w:t>Christina Davies Waldron (USA) (2006). 2006 IPCC Guidelines for National Greenhouse Gas Inventories, Volume 2 Chapter 3 Mobile Combustion</w:t>
      </w:r>
    </w:p>
    <w:p w14:paraId="208C9559" w14:textId="77777777" w:rsidR="00B5797C" w:rsidRPr="00CE2885" w:rsidRDefault="00B5797C" w:rsidP="00B5797C">
      <w:pPr>
        <w:rPr>
          <w:rFonts w:ascii="Arial" w:hAnsi="Arial" w:cs="Arial"/>
          <w:szCs w:val="22"/>
        </w:rPr>
      </w:pPr>
    </w:p>
    <w:p w14:paraId="4C4A4299" w14:textId="77777777" w:rsidR="00B5797C" w:rsidRPr="00CE2885" w:rsidRDefault="00B5797C" w:rsidP="00B5797C">
      <w:pPr>
        <w:rPr>
          <w:rFonts w:ascii="Arial" w:hAnsi="Arial" w:cs="Arial"/>
          <w:szCs w:val="22"/>
        </w:rPr>
      </w:pPr>
      <w:r w:rsidRPr="00CE2885">
        <w:rPr>
          <w:rFonts w:ascii="Arial" w:hAnsi="Arial" w:cs="Arial"/>
          <w:szCs w:val="22"/>
        </w:rPr>
        <w:t>Colbert A and Younger S (2024, Jan 12). Five Factors to Explain the Record Heat 2023. Retrieved from NASA. https://earthobservatory.org/images/152313/five-factors-to-explain-the-record-heat-in-2023</w:t>
      </w:r>
    </w:p>
    <w:p w14:paraId="57E9BFCF" w14:textId="77777777" w:rsidR="00B5797C" w:rsidRPr="00CE2885" w:rsidRDefault="00B5797C" w:rsidP="00B5797C">
      <w:pPr>
        <w:rPr>
          <w:rFonts w:ascii="Arial" w:hAnsi="Arial" w:cs="Arial"/>
          <w:szCs w:val="22"/>
        </w:rPr>
      </w:pPr>
    </w:p>
    <w:p w14:paraId="3D7050A6" w14:textId="77777777" w:rsidR="00B5797C" w:rsidRDefault="00B5797C" w:rsidP="00B5797C">
      <w:pPr>
        <w:rPr>
          <w:rFonts w:ascii="Arial" w:hAnsi="Arial" w:cs="Arial"/>
          <w:szCs w:val="22"/>
        </w:rPr>
      </w:pPr>
      <w:r w:rsidRPr="00CE2885">
        <w:rPr>
          <w:rFonts w:ascii="Arial" w:hAnsi="Arial" w:cs="Arial"/>
          <w:szCs w:val="22"/>
        </w:rPr>
        <w:t xml:space="preserve">Deng, S., Wang, G., Liu, S., Wei, X., Zhang, Z., &amp; Yu, Z. (2010). A GIS-based approach for quantifying and mapping carbon sink and stock values of forest ecosystem: A case study. Ecological Economics, 69(7), 1408–1416. </w:t>
      </w:r>
      <w:proofErr w:type="gramStart"/>
      <w:r w:rsidRPr="00CE2885">
        <w:rPr>
          <w:rFonts w:ascii="Arial" w:hAnsi="Arial" w:cs="Arial"/>
          <w:szCs w:val="22"/>
        </w:rPr>
        <w:t>https://doi.org/[</w:t>
      </w:r>
      <w:proofErr w:type="gramEnd"/>
      <w:r w:rsidRPr="00CE2885">
        <w:rPr>
          <w:rFonts w:ascii="Arial" w:hAnsi="Arial" w:cs="Arial"/>
          <w:szCs w:val="22"/>
        </w:rPr>
        <w:t>DOI if available</w:t>
      </w:r>
    </w:p>
    <w:p w14:paraId="18D2D217" w14:textId="77777777" w:rsidR="00B5797C" w:rsidRPr="00CE2885" w:rsidRDefault="00B5797C" w:rsidP="00B5797C">
      <w:pPr>
        <w:rPr>
          <w:rFonts w:ascii="Arial" w:hAnsi="Arial" w:cs="Arial"/>
          <w:szCs w:val="22"/>
        </w:rPr>
      </w:pPr>
    </w:p>
    <w:p w14:paraId="6AD27167" w14:textId="77777777" w:rsidR="00B5797C" w:rsidRPr="00CE2885" w:rsidRDefault="00B5797C" w:rsidP="00B5797C">
      <w:pPr>
        <w:rPr>
          <w:rFonts w:ascii="Arial" w:hAnsi="Arial" w:cs="Arial"/>
          <w:szCs w:val="22"/>
        </w:rPr>
      </w:pPr>
      <w:r w:rsidRPr="00CE2885">
        <w:rPr>
          <w:rFonts w:ascii="Arial" w:hAnsi="Arial" w:cs="Arial"/>
          <w:szCs w:val="22"/>
        </w:rPr>
        <w:t>Dunning, Hayley (2018, Jul 20) How Plants Use Carbon Affects Their Response to Climate Change”, Imperial College London</w:t>
      </w:r>
    </w:p>
    <w:p w14:paraId="26556D56" w14:textId="77777777" w:rsidR="00B5797C" w:rsidRDefault="00B5797C" w:rsidP="00B5797C">
      <w:pPr>
        <w:rPr>
          <w:rFonts w:ascii="Arial" w:hAnsi="Arial" w:cs="Arial"/>
          <w:szCs w:val="22"/>
        </w:rPr>
      </w:pPr>
    </w:p>
    <w:p w14:paraId="2C01A974" w14:textId="7AC3FCBA" w:rsidR="002A40FE" w:rsidRPr="00D2239F" w:rsidRDefault="002A40FE" w:rsidP="002A40FE">
      <w:pPr>
        <w:rPr>
          <w:rFonts w:ascii="Arial" w:hAnsi="Arial" w:cs="Arial"/>
          <w:szCs w:val="22"/>
        </w:rPr>
      </w:pPr>
      <w:r w:rsidRPr="00D2239F">
        <w:rPr>
          <w:rFonts w:ascii="Arial" w:hAnsi="Arial" w:cs="Arial"/>
          <w:szCs w:val="22"/>
        </w:rPr>
        <w:t>Field, C. B., et al. (1998). Primary production of the biosphere: integrating terrestrial and oceanic components. Science, 281(5374), 237–240.</w:t>
      </w:r>
    </w:p>
    <w:p w14:paraId="560B5FD3" w14:textId="77777777" w:rsidR="002A40FE" w:rsidRDefault="002A40FE" w:rsidP="002A40FE">
      <w:pPr>
        <w:rPr>
          <w:rFonts w:ascii="Arial" w:hAnsi="Arial" w:cs="Arial"/>
          <w:szCs w:val="22"/>
        </w:rPr>
      </w:pPr>
    </w:p>
    <w:p w14:paraId="03655B57" w14:textId="77777777" w:rsidR="00B66B2C" w:rsidRPr="00A91817" w:rsidRDefault="00B66B2C" w:rsidP="00B66B2C">
      <w:pPr>
        <w:rPr>
          <w:rFonts w:ascii="Arial" w:hAnsi="Arial" w:cs="Arial"/>
          <w:szCs w:val="22"/>
        </w:rPr>
      </w:pPr>
      <w:r w:rsidRPr="00A91817">
        <w:rPr>
          <w:rFonts w:ascii="Arial" w:hAnsi="Arial" w:cs="Arial"/>
          <w:szCs w:val="22"/>
        </w:rPr>
        <w:t>ISO 14064-1:2006, Greenhouse gases – Part 1: Specification with guidance at the</w:t>
      </w:r>
    </w:p>
    <w:p w14:paraId="626DD140" w14:textId="77777777" w:rsidR="00B66B2C" w:rsidRPr="00A91817" w:rsidRDefault="00B66B2C" w:rsidP="00B66B2C">
      <w:pPr>
        <w:rPr>
          <w:rFonts w:ascii="Arial" w:hAnsi="Arial" w:cs="Arial"/>
          <w:szCs w:val="22"/>
        </w:rPr>
      </w:pPr>
      <w:r w:rsidRPr="00A91817">
        <w:rPr>
          <w:rFonts w:ascii="Arial" w:hAnsi="Arial" w:cs="Arial"/>
          <w:szCs w:val="22"/>
        </w:rPr>
        <w:t>organization level for quantification and reporting of greenhouse gas emissions and</w:t>
      </w:r>
    </w:p>
    <w:p w14:paraId="2A016A61" w14:textId="77777777" w:rsidR="00B66B2C" w:rsidRPr="00A91817" w:rsidRDefault="00B66B2C" w:rsidP="00B66B2C">
      <w:pPr>
        <w:rPr>
          <w:rFonts w:ascii="Arial" w:hAnsi="Arial" w:cs="Arial"/>
          <w:szCs w:val="22"/>
        </w:rPr>
      </w:pPr>
      <w:r w:rsidRPr="00A91817">
        <w:rPr>
          <w:rFonts w:ascii="Arial" w:hAnsi="Arial" w:cs="Arial"/>
          <w:szCs w:val="22"/>
        </w:rPr>
        <w:t>removals</w:t>
      </w:r>
    </w:p>
    <w:p w14:paraId="354717B5" w14:textId="77777777" w:rsidR="00B66B2C" w:rsidRDefault="00B66B2C" w:rsidP="00B5797C">
      <w:pPr>
        <w:rPr>
          <w:rFonts w:ascii="Arial" w:hAnsi="Arial" w:cs="Arial"/>
          <w:szCs w:val="22"/>
        </w:rPr>
      </w:pPr>
    </w:p>
    <w:p w14:paraId="7A75E8D5" w14:textId="77777777" w:rsidR="002A40FE" w:rsidRPr="00D2239F" w:rsidRDefault="002A40FE" w:rsidP="002A40FE">
      <w:pPr>
        <w:rPr>
          <w:rFonts w:ascii="Arial" w:hAnsi="Arial" w:cs="Arial"/>
          <w:szCs w:val="22"/>
        </w:rPr>
      </w:pPr>
      <w:r w:rsidRPr="00D2239F">
        <w:rPr>
          <w:rFonts w:ascii="Arial" w:hAnsi="Arial" w:cs="Arial"/>
          <w:szCs w:val="22"/>
        </w:rPr>
        <w:t>Jobbágy, E. G., &amp; Jackson, R. B. (2000).</w:t>
      </w:r>
    </w:p>
    <w:p w14:paraId="18721D68" w14:textId="77777777" w:rsidR="002A40FE" w:rsidRPr="00D2239F" w:rsidRDefault="002A40FE" w:rsidP="002A40FE">
      <w:pPr>
        <w:rPr>
          <w:rFonts w:ascii="Arial" w:hAnsi="Arial" w:cs="Arial"/>
          <w:szCs w:val="22"/>
        </w:rPr>
      </w:pPr>
      <w:r w:rsidRPr="00D2239F">
        <w:rPr>
          <w:rFonts w:ascii="Arial" w:hAnsi="Arial" w:cs="Arial"/>
          <w:szCs w:val="22"/>
        </w:rPr>
        <w:t>The vertical distribution of soil organic carbon and its relation to climate and vegetation.</w:t>
      </w:r>
    </w:p>
    <w:p w14:paraId="5D181851" w14:textId="6CDED327" w:rsidR="002A40FE" w:rsidRDefault="002A40FE" w:rsidP="002A40FE">
      <w:pPr>
        <w:rPr>
          <w:rFonts w:ascii="Arial" w:hAnsi="Arial" w:cs="Arial"/>
          <w:szCs w:val="22"/>
        </w:rPr>
      </w:pPr>
      <w:r w:rsidRPr="00D2239F">
        <w:rPr>
          <w:rFonts w:ascii="Arial" w:hAnsi="Arial" w:cs="Arial"/>
          <w:szCs w:val="22"/>
        </w:rPr>
        <w:t>Ecological Applications, 10(2), 423–436.</w:t>
      </w:r>
    </w:p>
    <w:p w14:paraId="726D0299" w14:textId="77777777" w:rsidR="002A40FE" w:rsidRPr="00CE2885" w:rsidRDefault="002A40FE" w:rsidP="00B5797C">
      <w:pPr>
        <w:rPr>
          <w:rFonts w:ascii="Arial" w:hAnsi="Arial" w:cs="Arial"/>
          <w:szCs w:val="22"/>
        </w:rPr>
      </w:pPr>
    </w:p>
    <w:p w14:paraId="36504BE4" w14:textId="7DCA8488" w:rsidR="00B5797C" w:rsidRPr="00A91817" w:rsidRDefault="00B5797C" w:rsidP="00B5797C">
      <w:pPr>
        <w:rPr>
          <w:rFonts w:ascii="Arial" w:hAnsi="Arial" w:cs="Arial"/>
          <w:szCs w:val="22"/>
        </w:rPr>
      </w:pPr>
      <w:r w:rsidRPr="00CE2885">
        <w:rPr>
          <w:rFonts w:ascii="Arial" w:hAnsi="Arial" w:cs="Arial"/>
          <w:szCs w:val="22"/>
        </w:rPr>
        <w:t xml:space="preserve">Kenward, Alyson (2011, July 20) Climate Change May Make Carbon Sinks Less Effective, </w:t>
      </w:r>
      <w:r w:rsidRPr="00A91817">
        <w:rPr>
          <w:rFonts w:ascii="Arial" w:hAnsi="Arial" w:cs="Arial"/>
          <w:szCs w:val="22"/>
        </w:rPr>
        <w:t xml:space="preserve">Studies Say. Retrieved from Climate Central: </w:t>
      </w:r>
      <w:hyperlink r:id="rId35" w:history="1">
        <w:r w:rsidR="006745DF" w:rsidRPr="00A91817">
          <w:rPr>
            <w:rStyle w:val="Hyperlink"/>
            <w:rFonts w:ascii="Arial" w:hAnsi="Arial" w:cs="Arial"/>
            <w:szCs w:val="22"/>
          </w:rPr>
          <w:t>https://climatecentral.org/news/forests-and-oceans-help-store-carbon-but-are-vulnerable-to-climate-change</w:t>
        </w:r>
      </w:hyperlink>
    </w:p>
    <w:p w14:paraId="1BE812A2" w14:textId="77777777" w:rsidR="006745DF" w:rsidRPr="00A91817" w:rsidRDefault="006745DF" w:rsidP="00B5797C">
      <w:pPr>
        <w:rPr>
          <w:rFonts w:ascii="Arial" w:hAnsi="Arial" w:cs="Arial"/>
          <w:szCs w:val="22"/>
        </w:rPr>
      </w:pPr>
    </w:p>
    <w:p w14:paraId="417C46E4" w14:textId="2232692E" w:rsidR="00B5797C" w:rsidRPr="00A91817" w:rsidRDefault="006745DF" w:rsidP="00B5797C">
      <w:pPr>
        <w:rPr>
          <w:rFonts w:ascii="Arial" w:eastAsia="Times New Roman" w:hAnsi="Arial" w:cs="Arial"/>
          <w:kern w:val="0"/>
          <w:szCs w:val="22"/>
          <w14:ligatures w14:val="none"/>
        </w:rPr>
      </w:pPr>
      <w:proofErr w:type="spellStart"/>
      <w:r w:rsidRPr="00A91817">
        <w:rPr>
          <w:rFonts w:ascii="Arial" w:eastAsia="Times New Roman" w:hAnsi="Arial" w:cs="Arial"/>
          <w:kern w:val="0"/>
          <w:szCs w:val="22"/>
          <w14:ligatures w14:val="none"/>
        </w:rPr>
        <w:t>Kornwit</w:t>
      </w:r>
      <w:proofErr w:type="spellEnd"/>
      <w:r w:rsidRPr="00A91817">
        <w:rPr>
          <w:rFonts w:ascii="Arial" w:eastAsia="Times New Roman" w:hAnsi="Arial" w:cs="Arial"/>
          <w:kern w:val="0"/>
          <w:szCs w:val="22"/>
          <w14:ligatures w14:val="none"/>
        </w:rPr>
        <w:t xml:space="preserve"> Namuang, </w:t>
      </w:r>
      <w:proofErr w:type="spellStart"/>
      <w:r w:rsidRPr="00A91817">
        <w:rPr>
          <w:rFonts w:ascii="Arial" w:eastAsia="Times New Roman" w:hAnsi="Arial" w:cs="Arial"/>
          <w:kern w:val="0"/>
          <w:szCs w:val="22"/>
          <w14:ligatures w14:val="none"/>
        </w:rPr>
        <w:t>Tongta</w:t>
      </w:r>
      <w:proofErr w:type="spellEnd"/>
      <w:r w:rsidRPr="00A91817">
        <w:rPr>
          <w:rFonts w:ascii="Arial" w:eastAsia="Times New Roman" w:hAnsi="Arial" w:cs="Arial"/>
          <w:kern w:val="0"/>
          <w:szCs w:val="22"/>
          <w14:ligatures w14:val="none"/>
        </w:rPr>
        <w:t xml:space="preserve"> </w:t>
      </w:r>
      <w:proofErr w:type="spellStart"/>
      <w:r w:rsidRPr="00A91817">
        <w:rPr>
          <w:rFonts w:ascii="Arial" w:eastAsia="Times New Roman" w:hAnsi="Arial" w:cs="Arial"/>
          <w:kern w:val="0"/>
          <w:szCs w:val="22"/>
          <w14:ligatures w14:val="none"/>
        </w:rPr>
        <w:t>Reunrunwong</w:t>
      </w:r>
      <w:proofErr w:type="spellEnd"/>
      <w:r w:rsidRPr="00A91817">
        <w:rPr>
          <w:rFonts w:ascii="Arial" w:eastAsia="Times New Roman" w:hAnsi="Arial" w:cs="Arial"/>
          <w:kern w:val="0"/>
          <w:szCs w:val="22"/>
          <w14:ligatures w14:val="none"/>
        </w:rPr>
        <w:t xml:space="preserve">, and </w:t>
      </w:r>
      <w:proofErr w:type="spellStart"/>
      <w:r w:rsidRPr="00A91817">
        <w:rPr>
          <w:rFonts w:ascii="Arial" w:eastAsia="Times New Roman" w:hAnsi="Arial" w:cs="Arial"/>
          <w:kern w:val="0"/>
          <w:szCs w:val="22"/>
          <w14:ligatures w14:val="none"/>
        </w:rPr>
        <w:t>Ittaya</w:t>
      </w:r>
      <w:proofErr w:type="spellEnd"/>
      <w:r w:rsidRPr="00A91817">
        <w:rPr>
          <w:rFonts w:ascii="Arial" w:eastAsia="Times New Roman" w:hAnsi="Arial" w:cs="Arial"/>
          <w:kern w:val="0"/>
          <w:szCs w:val="22"/>
          <w14:ligatures w14:val="none"/>
        </w:rPr>
        <w:t xml:space="preserve"> Yingnok (2023). The Study of Relationship Between Soil Organic Matter and Soil Characterization </w:t>
      </w:r>
      <w:r w:rsidR="00180540" w:rsidRPr="00A91817">
        <w:rPr>
          <w:rFonts w:ascii="Arial" w:hAnsi="Arial" w:cs="Arial"/>
          <w:szCs w:val="22"/>
        </w:rPr>
        <w:t>(Science and Environmental Research of the Science and Technology Promotion Institute/</w:t>
      </w:r>
      <w:proofErr w:type="spellStart"/>
      <w:r w:rsidR="00180540" w:rsidRPr="00A91817">
        <w:rPr>
          <w:rFonts w:ascii="Arial" w:hAnsi="Arial" w:cs="Arial"/>
          <w:szCs w:val="22"/>
        </w:rPr>
        <w:t>Phimai</w:t>
      </w:r>
      <w:proofErr w:type="spellEnd"/>
      <w:r w:rsidR="00180540" w:rsidRPr="00A91817">
        <w:rPr>
          <w:rFonts w:ascii="Arial" w:hAnsi="Arial" w:cs="Arial"/>
          <w:szCs w:val="22"/>
        </w:rPr>
        <w:t xml:space="preserve"> </w:t>
      </w:r>
      <w:proofErr w:type="spellStart"/>
      <w:r w:rsidR="00180540" w:rsidRPr="00A91817">
        <w:rPr>
          <w:rFonts w:ascii="Arial" w:hAnsi="Arial" w:cs="Arial"/>
          <w:szCs w:val="22"/>
        </w:rPr>
        <w:t>Wittayalai</w:t>
      </w:r>
      <w:proofErr w:type="spellEnd"/>
      <w:r w:rsidR="00180540" w:rsidRPr="00A91817">
        <w:rPr>
          <w:rFonts w:ascii="Arial" w:hAnsi="Arial" w:cs="Arial"/>
          <w:szCs w:val="22"/>
        </w:rPr>
        <w:t xml:space="preserve"> School</w:t>
      </w:r>
      <w:r w:rsidRPr="00A91817">
        <w:rPr>
          <w:rFonts w:ascii="Arial" w:eastAsia="Times New Roman" w:hAnsi="Arial" w:cs="Arial"/>
          <w:kern w:val="0"/>
          <w:szCs w:val="22"/>
          <w14:ligatures w14:val="none"/>
        </w:rPr>
        <w:t xml:space="preserve">), </w:t>
      </w:r>
      <w:proofErr w:type="spellStart"/>
      <w:r w:rsidRPr="00A91817">
        <w:rPr>
          <w:rFonts w:ascii="Arial" w:eastAsia="Times New Roman" w:hAnsi="Arial" w:cs="Arial"/>
          <w:kern w:val="0"/>
          <w:szCs w:val="22"/>
          <w14:ligatures w14:val="none"/>
        </w:rPr>
        <w:t>Phimai</w:t>
      </w:r>
      <w:proofErr w:type="spellEnd"/>
      <w:r w:rsidRPr="00A91817">
        <w:rPr>
          <w:rFonts w:ascii="Arial" w:eastAsia="Times New Roman" w:hAnsi="Arial" w:cs="Arial"/>
          <w:kern w:val="0"/>
          <w:szCs w:val="22"/>
          <w14:ligatures w14:val="none"/>
        </w:rPr>
        <w:t>, Thailand.</w:t>
      </w:r>
    </w:p>
    <w:p w14:paraId="450087E6" w14:textId="77777777" w:rsidR="00180540" w:rsidRPr="00A91817" w:rsidRDefault="00180540" w:rsidP="00B5797C">
      <w:pPr>
        <w:rPr>
          <w:rFonts w:ascii="Arial" w:hAnsi="Arial" w:cs="Arial"/>
          <w:szCs w:val="22"/>
        </w:rPr>
      </w:pPr>
    </w:p>
    <w:p w14:paraId="57B8633B" w14:textId="77777777" w:rsidR="00B5797C" w:rsidRPr="00CE2885" w:rsidRDefault="00B5797C" w:rsidP="00B5797C">
      <w:pPr>
        <w:rPr>
          <w:rFonts w:ascii="Arial" w:hAnsi="Arial" w:cs="Arial"/>
          <w:szCs w:val="22"/>
        </w:rPr>
      </w:pPr>
      <w:r w:rsidRPr="00A91817">
        <w:rPr>
          <w:rFonts w:ascii="Arial" w:hAnsi="Arial" w:cs="Arial"/>
          <w:szCs w:val="22"/>
        </w:rPr>
        <w:t>Myles R. Allen, et al. (2022). Net Zero: Science, Origins, and Implications. Annual Review of Environment and Resources, Vol47: 849-887</w:t>
      </w:r>
    </w:p>
    <w:p w14:paraId="57C3B66F" w14:textId="77777777" w:rsidR="00B5797C" w:rsidRPr="00CE2885" w:rsidRDefault="00B5797C" w:rsidP="00B5797C">
      <w:pPr>
        <w:rPr>
          <w:rFonts w:ascii="Arial" w:hAnsi="Arial" w:cs="Arial"/>
          <w:szCs w:val="22"/>
        </w:rPr>
      </w:pPr>
    </w:p>
    <w:p w14:paraId="0A3A9EAA" w14:textId="77777777" w:rsidR="00B5797C" w:rsidRPr="00CE2885" w:rsidRDefault="00B5797C" w:rsidP="00B5797C">
      <w:pPr>
        <w:rPr>
          <w:rFonts w:ascii="Arial" w:hAnsi="Arial" w:cs="Arial"/>
          <w:szCs w:val="22"/>
        </w:rPr>
      </w:pPr>
      <w:r w:rsidRPr="00CE2885">
        <w:rPr>
          <w:rFonts w:ascii="Arial" w:hAnsi="Arial" w:cs="Arial"/>
          <w:szCs w:val="22"/>
        </w:rPr>
        <w:t xml:space="preserve">Nicha </w:t>
      </w:r>
      <w:proofErr w:type="spellStart"/>
      <w:r w:rsidRPr="00CE2885">
        <w:rPr>
          <w:rFonts w:ascii="Arial" w:hAnsi="Arial" w:cs="Arial"/>
          <w:szCs w:val="22"/>
        </w:rPr>
        <w:t>Thachuen</w:t>
      </w:r>
      <w:proofErr w:type="spellEnd"/>
      <w:r w:rsidRPr="00CE2885">
        <w:rPr>
          <w:rFonts w:ascii="Arial" w:hAnsi="Arial" w:cs="Arial"/>
          <w:szCs w:val="22"/>
        </w:rPr>
        <w:t xml:space="preserve"> and colleagues (2022) Carbon Sequestration in Trees at </w:t>
      </w:r>
      <w:proofErr w:type="spellStart"/>
      <w:r w:rsidRPr="00CE2885">
        <w:rPr>
          <w:rFonts w:ascii="Arial" w:hAnsi="Arial" w:cs="Arial"/>
          <w:szCs w:val="22"/>
        </w:rPr>
        <w:t>Darawittayalai</w:t>
      </w:r>
      <w:proofErr w:type="spellEnd"/>
      <w:r w:rsidRPr="00CE2885">
        <w:rPr>
          <w:rFonts w:ascii="Arial" w:hAnsi="Arial" w:cs="Arial"/>
          <w:szCs w:val="22"/>
        </w:rPr>
        <w:t xml:space="preserve"> School Area (Science and Environmental Research of the Science and Technology Promotion Institute/School </w:t>
      </w:r>
      <w:proofErr w:type="spellStart"/>
      <w:r w:rsidRPr="00CE2885">
        <w:rPr>
          <w:rFonts w:ascii="Arial" w:hAnsi="Arial" w:cs="Arial"/>
          <w:szCs w:val="22"/>
        </w:rPr>
        <w:t>Darawittayalai</w:t>
      </w:r>
      <w:proofErr w:type="spellEnd"/>
      <w:r w:rsidRPr="00CE2885">
        <w:rPr>
          <w:rFonts w:ascii="Arial" w:hAnsi="Arial" w:cs="Arial"/>
          <w:szCs w:val="22"/>
        </w:rPr>
        <w:t>), Chiang Mai.</w:t>
      </w:r>
    </w:p>
    <w:p w14:paraId="05E5872D" w14:textId="77777777" w:rsidR="00B5797C" w:rsidRDefault="00B5797C" w:rsidP="00B5797C">
      <w:pPr>
        <w:rPr>
          <w:rFonts w:ascii="Arial" w:hAnsi="Arial" w:cs="Arial"/>
          <w:szCs w:val="22"/>
        </w:rPr>
      </w:pPr>
    </w:p>
    <w:p w14:paraId="7B092A3C" w14:textId="76A58815" w:rsidR="002A40FE" w:rsidRDefault="002A40FE" w:rsidP="002A40FE">
      <w:pPr>
        <w:rPr>
          <w:rFonts w:ascii="Arial" w:hAnsi="Arial" w:cs="Arial"/>
          <w:szCs w:val="22"/>
        </w:rPr>
      </w:pPr>
      <w:r w:rsidRPr="00D2239F">
        <w:rPr>
          <w:rFonts w:ascii="Arial" w:hAnsi="Arial" w:cs="Arial"/>
          <w:szCs w:val="22"/>
        </w:rPr>
        <w:t>Nowak, D. J., &amp; Crane, D. E. (2002). Carbon storage and sequestration by urban trees in the USA. Environmental Pollution, 116(3), 381–389.</w:t>
      </w:r>
    </w:p>
    <w:p w14:paraId="50F3BAD5" w14:textId="77777777" w:rsidR="00D2239F" w:rsidRPr="00D2239F" w:rsidRDefault="00D2239F" w:rsidP="002A40FE">
      <w:pPr>
        <w:rPr>
          <w:rFonts w:ascii="Arial" w:hAnsi="Arial" w:cs="Arial"/>
          <w:szCs w:val="22"/>
        </w:rPr>
      </w:pPr>
    </w:p>
    <w:p w14:paraId="517F6B4A" w14:textId="77777777" w:rsidR="00B5797C" w:rsidRPr="00CE2885" w:rsidRDefault="00B5797C" w:rsidP="00B5797C">
      <w:pPr>
        <w:rPr>
          <w:rFonts w:ascii="Arial" w:hAnsi="Arial" w:cs="Arial"/>
          <w:szCs w:val="22"/>
        </w:rPr>
      </w:pPr>
      <w:proofErr w:type="spellStart"/>
      <w:r w:rsidRPr="00CE2885">
        <w:rPr>
          <w:rFonts w:ascii="Arial" w:hAnsi="Arial" w:cs="Arial"/>
          <w:szCs w:val="22"/>
        </w:rPr>
        <w:t>Prayada</w:t>
      </w:r>
      <w:proofErr w:type="spellEnd"/>
      <w:r w:rsidRPr="00CE2885">
        <w:rPr>
          <w:rFonts w:ascii="Arial" w:hAnsi="Arial" w:cs="Arial"/>
          <w:szCs w:val="22"/>
        </w:rPr>
        <w:t xml:space="preserve"> </w:t>
      </w:r>
      <w:proofErr w:type="spellStart"/>
      <w:r w:rsidRPr="00CE2885">
        <w:rPr>
          <w:rFonts w:ascii="Arial" w:hAnsi="Arial" w:cs="Arial"/>
          <w:szCs w:val="22"/>
        </w:rPr>
        <w:t>Saratnont</w:t>
      </w:r>
      <w:proofErr w:type="spellEnd"/>
      <w:r w:rsidRPr="00CE2885">
        <w:rPr>
          <w:rFonts w:ascii="Arial" w:hAnsi="Arial" w:cs="Arial"/>
          <w:szCs w:val="22"/>
        </w:rPr>
        <w:t xml:space="preserve"> and </w:t>
      </w:r>
      <w:proofErr w:type="spellStart"/>
      <w:r w:rsidRPr="00CE2885">
        <w:rPr>
          <w:rFonts w:ascii="Arial" w:hAnsi="Arial" w:cs="Arial"/>
          <w:szCs w:val="22"/>
        </w:rPr>
        <w:t>Thanyarat</w:t>
      </w:r>
      <w:proofErr w:type="spellEnd"/>
      <w:r w:rsidRPr="00CE2885">
        <w:rPr>
          <w:rFonts w:ascii="Arial" w:hAnsi="Arial" w:cs="Arial"/>
          <w:szCs w:val="22"/>
        </w:rPr>
        <w:t xml:space="preserve"> </w:t>
      </w:r>
      <w:proofErr w:type="spellStart"/>
      <w:r w:rsidRPr="00CE2885">
        <w:rPr>
          <w:rFonts w:ascii="Arial" w:hAnsi="Arial" w:cs="Arial"/>
          <w:szCs w:val="22"/>
        </w:rPr>
        <w:t>Sapasin</w:t>
      </w:r>
      <w:proofErr w:type="spellEnd"/>
      <w:r w:rsidRPr="00CE2885">
        <w:rPr>
          <w:rFonts w:ascii="Arial" w:hAnsi="Arial" w:cs="Arial"/>
          <w:szCs w:val="22"/>
        </w:rPr>
        <w:t xml:space="preserve"> (2023) A Study of Biodiversity of Outstanding Tree Species at Chulabhorn Royal Academy Science School, Trang, in Relation to Carbon Sequestration Quantities (Science and Environmental Research of the Science and Technology Promotion Institute/Chulabhorn Royal Academy Science School), Trang.</w:t>
      </w:r>
    </w:p>
    <w:p w14:paraId="2043DA97" w14:textId="77777777" w:rsidR="00B5797C" w:rsidRPr="00CE2885" w:rsidRDefault="00B5797C" w:rsidP="00B5797C">
      <w:pPr>
        <w:rPr>
          <w:rFonts w:ascii="Arial" w:hAnsi="Arial" w:cs="Arial"/>
          <w:szCs w:val="22"/>
        </w:rPr>
      </w:pPr>
    </w:p>
    <w:p w14:paraId="66258B20" w14:textId="77777777" w:rsidR="00B5797C" w:rsidRPr="00CE2885" w:rsidRDefault="00B5797C" w:rsidP="00B5797C">
      <w:pPr>
        <w:rPr>
          <w:rFonts w:ascii="Arial" w:hAnsi="Arial" w:cs="Arial"/>
          <w:szCs w:val="22"/>
        </w:rPr>
      </w:pPr>
      <w:r w:rsidRPr="00CE2885">
        <w:rPr>
          <w:rFonts w:ascii="Arial" w:hAnsi="Arial" w:cs="Arial"/>
          <w:szCs w:val="22"/>
        </w:rPr>
        <w:t>Ramkumar Shakti. (2019, Dec 1) Greenhouse Gas Emissions https://studentenergy.org</w:t>
      </w:r>
    </w:p>
    <w:p w14:paraId="49573446" w14:textId="77777777" w:rsidR="00B5797C" w:rsidRPr="00CE2885" w:rsidRDefault="00B5797C" w:rsidP="00B5797C">
      <w:pPr>
        <w:rPr>
          <w:rFonts w:ascii="Arial" w:hAnsi="Arial" w:cs="Arial"/>
          <w:szCs w:val="22"/>
        </w:rPr>
      </w:pPr>
    </w:p>
    <w:p w14:paraId="317D3F9E" w14:textId="77777777" w:rsidR="00B5797C" w:rsidRDefault="00B5797C" w:rsidP="00B5797C">
      <w:pPr>
        <w:rPr>
          <w:rFonts w:ascii="Arial" w:hAnsi="Arial" w:cs="Arial"/>
          <w:szCs w:val="22"/>
        </w:rPr>
      </w:pPr>
      <w:r w:rsidRPr="00CE2885">
        <w:rPr>
          <w:rFonts w:ascii="Arial" w:hAnsi="Arial" w:cs="Arial"/>
          <w:szCs w:val="22"/>
        </w:rPr>
        <w:t>Sangay Choden and Yeshey, et al.  (2024) A Comprehensive Investigation on Carbon Storage in the Vegetation of Our Schoolyard and Determining the Carbon Footprint of the School through the Measurement of Carbon Using GLOBE’s Carbon Cycle Protocols (</w:t>
      </w:r>
      <w:proofErr w:type="spellStart"/>
      <w:r w:rsidRPr="00CE2885">
        <w:rPr>
          <w:rFonts w:ascii="Arial" w:hAnsi="Arial" w:cs="Arial"/>
          <w:szCs w:val="22"/>
        </w:rPr>
        <w:t>Pelrithang</w:t>
      </w:r>
      <w:proofErr w:type="spellEnd"/>
      <w:r w:rsidRPr="00CE2885">
        <w:rPr>
          <w:rFonts w:ascii="Arial" w:hAnsi="Arial" w:cs="Arial"/>
          <w:szCs w:val="22"/>
        </w:rPr>
        <w:t xml:space="preserve"> Higher Secondary School), </w:t>
      </w:r>
      <w:proofErr w:type="spellStart"/>
      <w:r w:rsidRPr="00CE2885">
        <w:rPr>
          <w:rFonts w:ascii="Arial" w:hAnsi="Arial" w:cs="Arial"/>
          <w:szCs w:val="22"/>
        </w:rPr>
        <w:t>Sarpang</w:t>
      </w:r>
      <w:proofErr w:type="spellEnd"/>
      <w:r w:rsidRPr="00CE2885">
        <w:rPr>
          <w:rFonts w:ascii="Arial" w:hAnsi="Arial" w:cs="Arial"/>
          <w:szCs w:val="22"/>
        </w:rPr>
        <w:t>, Bhutan</w:t>
      </w:r>
    </w:p>
    <w:p w14:paraId="2CFE503D" w14:textId="77777777" w:rsidR="00B5797C" w:rsidRPr="00CE2885" w:rsidRDefault="00B5797C" w:rsidP="00B5797C">
      <w:pPr>
        <w:rPr>
          <w:rFonts w:ascii="Arial" w:hAnsi="Arial" w:cs="Arial"/>
          <w:szCs w:val="22"/>
        </w:rPr>
      </w:pPr>
    </w:p>
    <w:p w14:paraId="335904B6" w14:textId="77777777" w:rsidR="00B5797C" w:rsidRPr="00CE2885" w:rsidRDefault="00B5797C" w:rsidP="00B5797C">
      <w:pPr>
        <w:rPr>
          <w:rFonts w:ascii="Arial" w:hAnsi="Arial" w:cs="Arial"/>
          <w:szCs w:val="22"/>
        </w:rPr>
      </w:pPr>
      <w:r w:rsidRPr="00CE2885">
        <w:rPr>
          <w:rFonts w:ascii="Arial" w:hAnsi="Arial" w:cs="Arial"/>
          <w:szCs w:val="22"/>
        </w:rPr>
        <w:t xml:space="preserve">The GLOBE Program. (2022). Biometry Protocol Tree Circumference Field Guide. The GLOBE Program. </w:t>
      </w:r>
    </w:p>
    <w:p w14:paraId="791677B5" w14:textId="77777777" w:rsidR="00B5797C" w:rsidRPr="00CE2885" w:rsidRDefault="00B5797C" w:rsidP="00B5797C">
      <w:pPr>
        <w:rPr>
          <w:rFonts w:ascii="Arial" w:hAnsi="Arial" w:cs="Arial"/>
          <w:szCs w:val="22"/>
        </w:rPr>
      </w:pPr>
    </w:p>
    <w:p w14:paraId="6DFB406E" w14:textId="77777777" w:rsidR="00B5797C" w:rsidRPr="00CE2885" w:rsidRDefault="00B5797C" w:rsidP="00B5797C">
      <w:pPr>
        <w:rPr>
          <w:rFonts w:ascii="Arial" w:hAnsi="Arial" w:cs="Arial"/>
          <w:szCs w:val="22"/>
        </w:rPr>
      </w:pPr>
      <w:r w:rsidRPr="00CE2885">
        <w:rPr>
          <w:rFonts w:ascii="Arial" w:hAnsi="Arial" w:cs="Arial"/>
          <w:szCs w:val="22"/>
        </w:rPr>
        <w:t xml:space="preserve">The GLOBE Program. (2022). Biosphere Carbon Cycle Introduction. The GLOBE Program. </w:t>
      </w:r>
    </w:p>
    <w:p w14:paraId="5AE3A888" w14:textId="77777777" w:rsidR="00B5797C" w:rsidRPr="00CE2885" w:rsidRDefault="00B5797C" w:rsidP="00B5797C">
      <w:pPr>
        <w:rPr>
          <w:rFonts w:ascii="Arial" w:hAnsi="Arial" w:cs="Arial"/>
          <w:szCs w:val="22"/>
        </w:rPr>
      </w:pPr>
    </w:p>
    <w:p w14:paraId="6AC54AE3" w14:textId="77777777" w:rsidR="00B5797C" w:rsidRPr="00CE2885" w:rsidRDefault="00B5797C" w:rsidP="00B5797C">
      <w:pPr>
        <w:rPr>
          <w:rFonts w:ascii="Arial" w:hAnsi="Arial" w:cs="Arial"/>
          <w:szCs w:val="22"/>
        </w:rPr>
      </w:pPr>
      <w:r w:rsidRPr="00CE2885">
        <w:rPr>
          <w:rFonts w:ascii="Arial" w:hAnsi="Arial" w:cs="Arial"/>
          <w:szCs w:val="22"/>
        </w:rPr>
        <w:t xml:space="preserve">The GLOBE Program. (2022). MUC Field Guide </w:t>
      </w:r>
      <w:proofErr w:type="gramStart"/>
      <w:r w:rsidRPr="00CE2885">
        <w:rPr>
          <w:rFonts w:ascii="Arial" w:hAnsi="Arial" w:cs="Arial"/>
          <w:szCs w:val="22"/>
        </w:rPr>
        <w:t>A</w:t>
      </w:r>
      <w:proofErr w:type="gramEnd"/>
      <w:r w:rsidRPr="00CE2885">
        <w:rPr>
          <w:rFonts w:ascii="Arial" w:hAnsi="Arial" w:cs="Arial"/>
          <w:szCs w:val="22"/>
        </w:rPr>
        <w:t xml:space="preserve"> Key to Land Cover Classification. The GLOBE Program. </w:t>
      </w:r>
    </w:p>
    <w:p w14:paraId="2DD6CC5E" w14:textId="77777777" w:rsidR="00B5797C" w:rsidRPr="00CE2885" w:rsidRDefault="00B5797C" w:rsidP="00B5797C">
      <w:pPr>
        <w:rPr>
          <w:rFonts w:ascii="Arial" w:hAnsi="Arial" w:cs="Arial"/>
          <w:szCs w:val="22"/>
        </w:rPr>
      </w:pPr>
    </w:p>
    <w:p w14:paraId="2E478FD3" w14:textId="246B0D30" w:rsidR="002D4276" w:rsidRDefault="00B5797C" w:rsidP="00B5797C">
      <w:pPr>
        <w:rPr>
          <w:rFonts w:ascii="Arial" w:hAnsi="Arial" w:cs="Arial"/>
          <w:szCs w:val="22"/>
        </w:rPr>
      </w:pPr>
      <w:r w:rsidRPr="00CE2885">
        <w:rPr>
          <w:rFonts w:ascii="Arial" w:hAnsi="Arial" w:cs="Arial"/>
          <w:szCs w:val="22"/>
        </w:rPr>
        <w:t>The GLOBE Program. (2022). Non-Standard Site Carbon Cycle Protocols. The GLOBE Program.</w:t>
      </w:r>
    </w:p>
    <w:p w14:paraId="2F5DA2F3" w14:textId="77777777" w:rsidR="00C12FC5" w:rsidRDefault="00C12FC5" w:rsidP="00B5797C">
      <w:pPr>
        <w:rPr>
          <w:rFonts w:ascii="Arial" w:hAnsi="Arial" w:cs="Arial"/>
          <w:szCs w:val="22"/>
        </w:rPr>
      </w:pPr>
    </w:p>
    <w:p w14:paraId="73995FC6" w14:textId="77777777" w:rsidR="00C12FC5" w:rsidRDefault="00C12FC5" w:rsidP="00B5797C">
      <w:pPr>
        <w:rPr>
          <w:rFonts w:ascii="Arial" w:hAnsi="Arial" w:cs="Arial"/>
          <w:szCs w:val="22"/>
        </w:rPr>
      </w:pPr>
    </w:p>
    <w:p w14:paraId="70165A93" w14:textId="77777777" w:rsidR="00C12FC5" w:rsidRDefault="00C12FC5" w:rsidP="00B5797C">
      <w:pPr>
        <w:rPr>
          <w:rFonts w:ascii="Arial" w:hAnsi="Arial" w:cs="Arial"/>
          <w:szCs w:val="22"/>
        </w:rPr>
      </w:pPr>
    </w:p>
    <w:p w14:paraId="42538C47" w14:textId="77777777" w:rsidR="00C12FC5" w:rsidRDefault="00C12FC5" w:rsidP="00B5797C">
      <w:pPr>
        <w:rPr>
          <w:rFonts w:ascii="Arial" w:hAnsi="Arial" w:cs="Arial"/>
          <w:szCs w:val="22"/>
        </w:rPr>
      </w:pPr>
    </w:p>
    <w:bookmarkEnd w:id="21"/>
    <w:p w14:paraId="55F86ECC" w14:textId="77777777" w:rsidR="00C12FC5" w:rsidRPr="005A4CDC" w:rsidRDefault="00C12FC5" w:rsidP="005A4CDC">
      <w:pPr>
        <w:rPr>
          <w:rFonts w:ascii="Arial" w:hAnsi="Arial" w:cs="Arial"/>
          <w:i/>
          <w:iCs/>
          <w:szCs w:val="22"/>
        </w:rPr>
      </w:pPr>
    </w:p>
    <w:p w14:paraId="1E841B34" w14:textId="77777777" w:rsidR="00E641C5" w:rsidRPr="00C12FC5" w:rsidRDefault="00E641C5" w:rsidP="00C12FC5">
      <w:pPr>
        <w:rPr>
          <w:rFonts w:ascii="Arial" w:hAnsi="Arial" w:cs="Arial"/>
          <w:b/>
          <w:bCs/>
          <w:szCs w:val="22"/>
        </w:rPr>
      </w:pPr>
      <w:r w:rsidRPr="00C12FC5">
        <w:rPr>
          <w:rFonts w:ascii="Arial" w:hAnsi="Arial" w:cs="Arial"/>
          <w:b/>
          <w:bCs/>
          <w:szCs w:val="22"/>
        </w:rPr>
        <w:t xml:space="preserve">Badge Descriptions/Justifications: </w:t>
      </w:r>
    </w:p>
    <w:p w14:paraId="59012505" w14:textId="77777777" w:rsidR="000256DA" w:rsidRDefault="000256DA" w:rsidP="00E641C5">
      <w:pPr>
        <w:ind w:left="-5" w:right="116"/>
      </w:pPr>
    </w:p>
    <w:tbl>
      <w:tblPr>
        <w:tblStyle w:val="TableGrid"/>
        <w:tblW w:w="0" w:type="auto"/>
        <w:tblInd w:w="-5" w:type="dxa"/>
        <w:tblLook w:val="04A0" w:firstRow="1" w:lastRow="0" w:firstColumn="1" w:lastColumn="0" w:noHBand="0" w:noVBand="1"/>
      </w:tblPr>
      <w:tblGrid>
        <w:gridCol w:w="5103"/>
        <w:gridCol w:w="4252"/>
      </w:tblGrid>
      <w:tr w:rsidR="000256DA" w14:paraId="6219F967" w14:textId="77777777" w:rsidTr="000256DA">
        <w:tc>
          <w:tcPr>
            <w:tcW w:w="5103" w:type="dxa"/>
          </w:tcPr>
          <w:p w14:paraId="66584022" w14:textId="28DF94C8" w:rsidR="000256DA" w:rsidRDefault="000256DA" w:rsidP="00E641C5">
            <w:pPr>
              <w:ind w:right="116"/>
            </w:pPr>
            <w:r>
              <w:rPr>
                <w:noProof/>
              </w:rPr>
              <w:drawing>
                <wp:inline distT="0" distB="0" distL="0" distR="0" wp14:anchorId="245B8BDC" wp14:editId="67112A2C">
                  <wp:extent cx="2742565" cy="2652395"/>
                  <wp:effectExtent l="0" t="0" r="635" b="0"/>
                  <wp:docPr id="3700" name="Picture 3700" descr="A logo of a science symposiu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00" name="Picture 3700" descr="A logo of a science symposium&#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2742565" cy="2652395"/>
                          </a:xfrm>
                          <a:prstGeom prst="rect">
                            <a:avLst/>
                          </a:prstGeom>
                        </pic:spPr>
                      </pic:pic>
                    </a:graphicData>
                  </a:graphic>
                </wp:inline>
              </w:drawing>
            </w:r>
          </w:p>
        </w:tc>
        <w:tc>
          <w:tcPr>
            <w:tcW w:w="4252" w:type="dxa"/>
          </w:tcPr>
          <w:p w14:paraId="41F04A7D" w14:textId="77777777" w:rsidR="000256DA" w:rsidRDefault="000256DA" w:rsidP="000256DA">
            <w:pPr>
              <w:spacing w:line="259" w:lineRule="auto"/>
              <w:rPr>
                <w:rFonts w:ascii="TH SarabunPSK" w:eastAsia="TH SarabunPSK" w:hAnsi="TH SarabunPSK" w:cs="TH SarabunPSK"/>
                <w:b/>
                <w:sz w:val="32"/>
              </w:rPr>
            </w:pPr>
            <w:r>
              <w:rPr>
                <w:rFonts w:ascii="TH SarabunPSK" w:eastAsia="TH SarabunPSK" w:hAnsi="TH SarabunPSK" w:cs="TH SarabunPSK"/>
                <w:b/>
                <w:sz w:val="32"/>
              </w:rPr>
              <w:t xml:space="preserve">I AM A DATA SCIENTIST </w:t>
            </w:r>
          </w:p>
          <w:p w14:paraId="62A153D5" w14:textId="3A667AD9" w:rsidR="000256DA" w:rsidRDefault="000256DA" w:rsidP="000256DA">
            <w:pPr>
              <w:ind w:right="116"/>
            </w:pPr>
            <w:r w:rsidRPr="000256DA">
              <w:rPr>
                <w:rFonts w:ascii="TH SarabunPSK" w:eastAsia="TH SarabunPSK" w:hAnsi="TH SarabunPSK" w:cs="TH SarabunPSK"/>
                <w:sz w:val="32"/>
              </w:rPr>
              <w:t xml:space="preserve">This study applies a multidisciplinary data-driven approach by integrating datasets from the GLOBE Carbon Cycle, Biometry, and Pedosphere Protocols alongside household greenhouse gas emissions calculated using ISO 14064-1:2006 standards. Data </w:t>
            </w:r>
            <w:proofErr w:type="gramStart"/>
            <w:r w:rsidRPr="000256DA">
              <w:rPr>
                <w:rFonts w:ascii="TH SarabunPSK" w:eastAsia="TH SarabunPSK" w:hAnsi="TH SarabunPSK" w:cs="TH SarabunPSK"/>
                <w:sz w:val="32"/>
              </w:rPr>
              <w:t>were</w:t>
            </w:r>
            <w:proofErr w:type="gramEnd"/>
            <w:r w:rsidRPr="000256DA">
              <w:rPr>
                <w:rFonts w:ascii="TH SarabunPSK" w:eastAsia="TH SarabunPSK" w:hAnsi="TH SarabunPSK" w:cs="TH SarabunPSK"/>
                <w:sz w:val="32"/>
              </w:rPr>
              <w:t xml:space="preserve"> normalized across spatial and temporal scales to enable direct comparison between aboveground carbon, belowground soil carbon, Net Primary Productivity, and carbon footprint values. This analysis allowed meaningful inference on carbon dynamics and supported data-informed recommendations for reducing emissions.</w:t>
            </w:r>
          </w:p>
        </w:tc>
      </w:tr>
      <w:tr w:rsidR="000256DA" w14:paraId="17D9BC62" w14:textId="77777777" w:rsidTr="000256DA">
        <w:tc>
          <w:tcPr>
            <w:tcW w:w="5103" w:type="dxa"/>
          </w:tcPr>
          <w:p w14:paraId="1981DB42" w14:textId="4E8EAF1B" w:rsidR="000256DA" w:rsidRDefault="000256DA" w:rsidP="000256DA">
            <w:pPr>
              <w:ind w:right="116"/>
            </w:pPr>
            <w:r>
              <w:rPr>
                <w:rFonts w:ascii="TH SarabunPSK" w:eastAsia="TH SarabunPSK" w:hAnsi="TH SarabunPSK" w:cs="TH SarabunPSK"/>
                <w:noProof/>
                <w:sz w:val="32"/>
              </w:rPr>
              <w:lastRenderedPageBreak/>
              <w:drawing>
                <wp:inline distT="0" distB="0" distL="0" distR="0" wp14:anchorId="52E086A9" wp14:editId="0A9AD1CC">
                  <wp:extent cx="3022209" cy="2966957"/>
                  <wp:effectExtent l="0" t="0" r="6985" b="5080"/>
                  <wp:docPr id="2064862267" name="Picture 1" descr="A logo with people holding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62267" name="Picture 1" descr="A logo with people holding a glob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026983" cy="2971644"/>
                          </a:xfrm>
                          <a:prstGeom prst="rect">
                            <a:avLst/>
                          </a:prstGeom>
                        </pic:spPr>
                      </pic:pic>
                    </a:graphicData>
                  </a:graphic>
                </wp:inline>
              </w:drawing>
            </w:r>
          </w:p>
        </w:tc>
        <w:tc>
          <w:tcPr>
            <w:tcW w:w="4252" w:type="dxa"/>
          </w:tcPr>
          <w:p w14:paraId="63E1FBE5" w14:textId="77777777" w:rsidR="000256DA" w:rsidRDefault="000256DA" w:rsidP="000256DA">
            <w:pPr>
              <w:spacing w:line="259" w:lineRule="auto"/>
            </w:pPr>
            <w:r>
              <w:rPr>
                <w:rFonts w:ascii="TH SarabunPSK" w:eastAsia="TH SarabunPSK" w:hAnsi="TH SarabunPSK" w:cs="TH SarabunPSK"/>
                <w:b/>
                <w:sz w:val="32"/>
              </w:rPr>
              <w:t>I AM AN EARTH SYSTEM SCIENTIST</w:t>
            </w:r>
          </w:p>
          <w:p w14:paraId="25C5299A" w14:textId="6F897753" w:rsidR="000256DA" w:rsidRDefault="000256DA" w:rsidP="000256DA">
            <w:pPr>
              <w:ind w:right="116"/>
            </w:pPr>
            <w:r w:rsidRPr="000256DA">
              <w:rPr>
                <w:rFonts w:ascii="TH SarabunPSK" w:eastAsia="TH SarabunPSK" w:hAnsi="TH SarabunPSK" w:cs="TH SarabunPSK"/>
                <w:sz w:val="32"/>
              </w:rPr>
              <w:t>This research investigates carbon flows and storage across interconnected Earth systems by examining carbon sequestration in plant biomass (biosphere), soil organic carbon accumulation (pedosphere), and anthropogenic emissions from household activities. By linking carbon stocks and fluxes across these systems, the study demonstrates how natural processes operate on longer timescales that are mismatched with rapid human-driven carbon release, highlighting the complexity of the Earth system carbon cycle.</w:t>
            </w:r>
          </w:p>
        </w:tc>
      </w:tr>
    </w:tbl>
    <w:tbl>
      <w:tblPr>
        <w:tblStyle w:val="TableGrid0"/>
        <w:tblW w:w="9352" w:type="dxa"/>
        <w:tblInd w:w="5" w:type="dxa"/>
        <w:tblCellMar>
          <w:top w:w="3" w:type="dxa"/>
          <w:left w:w="108" w:type="dxa"/>
          <w:right w:w="39" w:type="dxa"/>
        </w:tblCellMar>
        <w:tblLook w:val="04A0" w:firstRow="1" w:lastRow="0" w:firstColumn="1" w:lastColumn="0" w:noHBand="0" w:noVBand="1"/>
      </w:tblPr>
      <w:tblGrid>
        <w:gridCol w:w="5067"/>
        <w:gridCol w:w="4285"/>
      </w:tblGrid>
      <w:tr w:rsidR="00E641C5" w14:paraId="7BF5E735" w14:textId="77777777" w:rsidTr="005A4CDC">
        <w:trPr>
          <w:trHeight w:val="3987"/>
        </w:trPr>
        <w:tc>
          <w:tcPr>
            <w:tcW w:w="5067" w:type="dxa"/>
            <w:tcBorders>
              <w:top w:val="single" w:sz="4" w:space="0" w:color="000000"/>
              <w:left w:val="single" w:sz="4" w:space="0" w:color="000000"/>
              <w:bottom w:val="single" w:sz="4" w:space="0" w:color="000000"/>
              <w:right w:val="single" w:sz="4" w:space="0" w:color="000000"/>
            </w:tcBorders>
            <w:vAlign w:val="bottom"/>
          </w:tcPr>
          <w:p w14:paraId="4D146259" w14:textId="77777777" w:rsidR="00E641C5" w:rsidRDefault="00E641C5" w:rsidP="00302F88">
            <w:pPr>
              <w:spacing w:line="259" w:lineRule="auto"/>
              <w:ind w:right="298"/>
              <w:jc w:val="right"/>
            </w:pPr>
            <w:r>
              <w:rPr>
                <w:noProof/>
              </w:rPr>
              <w:drawing>
                <wp:inline distT="0" distB="0" distL="0" distR="0" wp14:anchorId="4E331FF9" wp14:editId="4B7EA275">
                  <wp:extent cx="2709545" cy="2523871"/>
                  <wp:effectExtent l="0" t="0" r="0" b="0"/>
                  <wp:docPr id="3698" name="Picture 3698" descr="A logo of a science symposium&#10;&#10;Description automatically generated"/>
                  <wp:cNvGraphicFramePr/>
                  <a:graphic xmlns:a="http://schemas.openxmlformats.org/drawingml/2006/main">
                    <a:graphicData uri="http://schemas.openxmlformats.org/drawingml/2006/picture">
                      <pic:pic xmlns:pic="http://schemas.openxmlformats.org/drawingml/2006/picture">
                        <pic:nvPicPr>
                          <pic:cNvPr id="3698" name="Picture 3698" descr="A logo of a science symposium&#10;&#10;Description automatically generated"/>
                          <pic:cNvPicPr/>
                        </pic:nvPicPr>
                        <pic:blipFill>
                          <a:blip r:embed="rId38"/>
                          <a:stretch>
                            <a:fillRect/>
                          </a:stretch>
                        </pic:blipFill>
                        <pic:spPr>
                          <a:xfrm>
                            <a:off x="0" y="0"/>
                            <a:ext cx="2709545" cy="2523871"/>
                          </a:xfrm>
                          <a:prstGeom prst="rect">
                            <a:avLst/>
                          </a:prstGeom>
                        </pic:spPr>
                      </pic:pic>
                    </a:graphicData>
                  </a:graphic>
                </wp:inline>
              </w:drawing>
            </w:r>
            <w:r>
              <w:rPr>
                <w:rFonts w:ascii="TH SarabunPSK" w:eastAsia="TH SarabunPSK" w:hAnsi="TH SarabunPSK" w:cs="TH SarabunPSK"/>
                <w:sz w:val="32"/>
              </w:rPr>
              <w:t xml:space="preserve"> </w:t>
            </w:r>
          </w:p>
        </w:tc>
        <w:tc>
          <w:tcPr>
            <w:tcW w:w="4285" w:type="dxa"/>
            <w:tcBorders>
              <w:top w:val="single" w:sz="4" w:space="0" w:color="000000"/>
              <w:left w:val="single" w:sz="4" w:space="0" w:color="000000"/>
              <w:bottom w:val="single" w:sz="4" w:space="0" w:color="000000"/>
              <w:right w:val="single" w:sz="4" w:space="0" w:color="000000"/>
            </w:tcBorders>
          </w:tcPr>
          <w:p w14:paraId="220DBC9C" w14:textId="77777777" w:rsidR="00E641C5" w:rsidRDefault="00E641C5" w:rsidP="00302F88">
            <w:pPr>
              <w:spacing w:line="259" w:lineRule="auto"/>
            </w:pPr>
            <w:r>
              <w:rPr>
                <w:rFonts w:ascii="TH SarabunPSK" w:eastAsia="TH SarabunPSK" w:hAnsi="TH SarabunPSK" w:cs="TH SarabunPSK"/>
                <w:b/>
                <w:sz w:val="32"/>
              </w:rPr>
              <w:t xml:space="preserve">I MAKE AN IMPACT </w:t>
            </w:r>
          </w:p>
          <w:p w14:paraId="04098311" w14:textId="7C6E133C" w:rsidR="00E641C5" w:rsidRDefault="000256DA" w:rsidP="00302F88">
            <w:pPr>
              <w:spacing w:line="259" w:lineRule="auto"/>
            </w:pPr>
            <w:r w:rsidRPr="000256DA">
              <w:rPr>
                <w:rFonts w:ascii="TH SarabunPSK" w:eastAsia="TH SarabunPSK" w:hAnsi="TH SarabunPSK" w:cs="TH SarabunPSK"/>
                <w:sz w:val="32"/>
              </w:rPr>
              <w:t xml:space="preserve">By identifying a clear discrepancy between household greenhouse gas emissions and the carbon storage capacity of vegetation and soil, this research directly informed lifestyle and behavioral changes aimed at reducing emissions. The quantified carbon gap guided actions such as emission reduction efforts and verified carbon offset purchases, enabling the transition toward net-zero status. This study demonstrates how scientific evidence can </w:t>
            </w:r>
            <w:r w:rsidRPr="000256DA">
              <w:rPr>
                <w:rFonts w:ascii="TH SarabunPSK" w:eastAsia="TH SarabunPSK" w:hAnsi="TH SarabunPSK" w:cs="TH SarabunPSK"/>
                <w:sz w:val="32"/>
              </w:rPr>
              <w:lastRenderedPageBreak/>
              <w:t>drive measurable, real-world climate action at the household level.</w:t>
            </w:r>
          </w:p>
        </w:tc>
      </w:tr>
      <w:tr w:rsidR="00E641C5" w14:paraId="0BDA3BC1" w14:textId="77777777" w:rsidTr="005A4CDC">
        <w:trPr>
          <w:trHeight w:val="4623"/>
        </w:trPr>
        <w:tc>
          <w:tcPr>
            <w:tcW w:w="5067" w:type="dxa"/>
            <w:tcBorders>
              <w:top w:val="single" w:sz="4" w:space="0" w:color="000000"/>
              <w:left w:val="single" w:sz="4" w:space="0" w:color="000000"/>
              <w:bottom w:val="single" w:sz="4" w:space="0" w:color="000000"/>
              <w:right w:val="single" w:sz="4" w:space="0" w:color="000000"/>
            </w:tcBorders>
            <w:vAlign w:val="bottom"/>
          </w:tcPr>
          <w:p w14:paraId="09C6DD19" w14:textId="77777777" w:rsidR="00E641C5" w:rsidRDefault="00E641C5" w:rsidP="00302F88">
            <w:pPr>
              <w:spacing w:line="259" w:lineRule="auto"/>
              <w:jc w:val="right"/>
            </w:pPr>
            <w:r>
              <w:rPr>
                <w:noProof/>
              </w:rPr>
              <w:lastRenderedPageBreak/>
              <w:drawing>
                <wp:inline distT="0" distB="0" distL="0" distR="0" wp14:anchorId="4B052695" wp14:editId="6AB30FCA">
                  <wp:extent cx="2904744" cy="2633345"/>
                  <wp:effectExtent l="114300" t="114300" r="105410" b="128905"/>
                  <wp:docPr id="3744" name="Picture 3744" descr="A blue circle with people pushing a globe&#10;&#10;Description automatically generated"/>
                  <wp:cNvGraphicFramePr/>
                  <a:graphic xmlns:a="http://schemas.openxmlformats.org/drawingml/2006/main">
                    <a:graphicData uri="http://schemas.openxmlformats.org/drawingml/2006/picture">
                      <pic:pic xmlns:pic="http://schemas.openxmlformats.org/drawingml/2006/picture">
                        <pic:nvPicPr>
                          <pic:cNvPr id="3744" name="Picture 3744" descr="A blue circle with people pushing a globe&#10;&#10;Description automatically generated"/>
                          <pic:cNvPicPr/>
                        </pic:nvPicPr>
                        <pic:blipFill>
                          <a:blip r:embed="rId39"/>
                          <a:stretch>
                            <a:fillRect/>
                          </a:stretch>
                        </pic:blipFill>
                        <pic:spPr>
                          <a:xfrm>
                            <a:off x="0" y="0"/>
                            <a:ext cx="2904744" cy="2633345"/>
                          </a:xfrm>
                          <a:prstGeom prst="rect">
                            <a:avLst/>
                          </a:prstGeom>
                        </pic:spPr>
                      </pic:pic>
                    </a:graphicData>
                  </a:graphic>
                </wp:inline>
              </w:drawing>
            </w:r>
            <w:r>
              <w:rPr>
                <w:rFonts w:ascii="TH SarabunPSK" w:eastAsia="TH SarabunPSK" w:hAnsi="TH SarabunPSK" w:cs="TH SarabunPSK"/>
                <w:sz w:val="32"/>
              </w:rPr>
              <w:t xml:space="preserve"> </w:t>
            </w:r>
          </w:p>
        </w:tc>
        <w:tc>
          <w:tcPr>
            <w:tcW w:w="4285" w:type="dxa"/>
            <w:tcBorders>
              <w:top w:val="single" w:sz="4" w:space="0" w:color="000000"/>
              <w:left w:val="single" w:sz="4" w:space="0" w:color="000000"/>
              <w:bottom w:val="single" w:sz="4" w:space="0" w:color="000000"/>
              <w:right w:val="single" w:sz="4" w:space="0" w:color="000000"/>
            </w:tcBorders>
          </w:tcPr>
          <w:p w14:paraId="2D1CACCC" w14:textId="77777777" w:rsidR="00E641C5" w:rsidRDefault="00E641C5" w:rsidP="00302F88">
            <w:pPr>
              <w:spacing w:line="259" w:lineRule="auto"/>
            </w:pPr>
            <w:r>
              <w:rPr>
                <w:rFonts w:ascii="TH SarabunPSK" w:eastAsia="TH SarabunPSK" w:hAnsi="TH SarabunPSK" w:cs="TH SarabunPSK"/>
                <w:b/>
                <w:sz w:val="32"/>
              </w:rPr>
              <w:t xml:space="preserve">I AM A PROBLEM SOLVER </w:t>
            </w:r>
          </w:p>
          <w:p w14:paraId="6B67E572" w14:textId="3C5D49DF" w:rsidR="00E641C5" w:rsidRDefault="000256DA" w:rsidP="00302F88">
            <w:pPr>
              <w:spacing w:line="259" w:lineRule="auto"/>
            </w:pPr>
            <w:r w:rsidRPr="000256DA">
              <w:rPr>
                <w:rFonts w:ascii="TH SarabunPSK" w:eastAsia="TH SarabunPSK" w:hAnsi="TH SarabunPSK" w:cs="TH SarabunPSK"/>
                <w:sz w:val="32"/>
              </w:rPr>
              <w:t xml:space="preserve">This research addresses the real-world challenge of household-level carbon imbalance by quantitatively evaluating whether </w:t>
            </w:r>
            <w:proofErr w:type="gramStart"/>
            <w:r w:rsidRPr="000256DA">
              <w:rPr>
                <w:rFonts w:ascii="TH SarabunPSK" w:eastAsia="TH SarabunPSK" w:hAnsi="TH SarabunPSK" w:cs="TH SarabunPSK"/>
                <w:sz w:val="32"/>
              </w:rPr>
              <w:t>ecosystem carbon storage</w:t>
            </w:r>
            <w:proofErr w:type="gramEnd"/>
            <w:r w:rsidRPr="000256DA">
              <w:rPr>
                <w:rFonts w:ascii="TH SarabunPSK" w:eastAsia="TH SarabunPSK" w:hAnsi="TH SarabunPSK" w:cs="TH SarabunPSK"/>
                <w:sz w:val="32"/>
              </w:rPr>
              <w:t xml:space="preserve"> can offset personal greenhouse gas emissions. By completing a three-year carbon budget integrating vegetation, soil, and emissions data, this study identifies the limits of nature-based carbon sequestration at the residential scale and informs evidence-based decisions on where emission reductions are most urgently required.</w:t>
            </w:r>
          </w:p>
        </w:tc>
      </w:tr>
    </w:tbl>
    <w:p w14:paraId="392940F0" w14:textId="77777777" w:rsidR="008A561F" w:rsidRDefault="008A561F" w:rsidP="000534C8">
      <w:pPr>
        <w:tabs>
          <w:tab w:val="left" w:pos="2500"/>
        </w:tabs>
        <w:rPr>
          <w:rFonts w:ascii="TH SarabunPSK" w:hAnsi="TH SarabunPSK" w:cs="TH SarabunPSK"/>
          <w:b/>
          <w:bCs/>
          <w:sz w:val="32"/>
          <w:szCs w:val="32"/>
        </w:rPr>
      </w:pPr>
    </w:p>
    <w:p w14:paraId="661E8C62" w14:textId="2FE13971" w:rsidR="00FB0A79" w:rsidRDefault="00FB0A79" w:rsidP="00FB0A79">
      <w:pPr>
        <w:tabs>
          <w:tab w:val="left" w:pos="2500"/>
        </w:tabs>
        <w:rPr>
          <w:rFonts w:ascii="TH SarabunPSK" w:hAnsi="TH SarabunPSK" w:cs="TH SarabunPSK"/>
          <w:b/>
          <w:bCs/>
          <w:sz w:val="32"/>
          <w:szCs w:val="32"/>
        </w:rPr>
      </w:pPr>
    </w:p>
    <w:sectPr w:rsidR="00FB0A7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DE39F" w14:textId="77777777" w:rsidR="00C61842" w:rsidRDefault="00C61842" w:rsidP="00427DB9">
      <w:r>
        <w:separator/>
      </w:r>
    </w:p>
  </w:endnote>
  <w:endnote w:type="continuationSeparator" w:id="0">
    <w:p w14:paraId="7251847A" w14:textId="77777777" w:rsidR="00C61842" w:rsidRDefault="00C61842" w:rsidP="00427DB9">
      <w:r>
        <w:continuationSeparator/>
      </w:r>
    </w:p>
  </w:endnote>
  <w:endnote w:type="continuationNotice" w:id="1">
    <w:p w14:paraId="06B3F1A8" w14:textId="77777777" w:rsidR="00C61842" w:rsidRDefault="00C618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5326369"/>
      <w:docPartObj>
        <w:docPartGallery w:val="Page Numbers (Bottom of Page)"/>
        <w:docPartUnique/>
      </w:docPartObj>
    </w:sdtPr>
    <w:sdtEndPr>
      <w:rPr>
        <w:noProof/>
      </w:rPr>
    </w:sdtEndPr>
    <w:sdtContent>
      <w:p w14:paraId="1034C235" w14:textId="6A4B7099" w:rsidR="00CC415E" w:rsidRDefault="00CC41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68F6C5" w14:textId="77777777" w:rsidR="00CC415E" w:rsidRDefault="00CC4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75357" w14:textId="77777777" w:rsidR="00C61842" w:rsidRDefault="00C61842" w:rsidP="00427DB9">
      <w:r>
        <w:separator/>
      </w:r>
    </w:p>
  </w:footnote>
  <w:footnote w:type="continuationSeparator" w:id="0">
    <w:p w14:paraId="30A63A58" w14:textId="77777777" w:rsidR="00C61842" w:rsidRDefault="00C61842" w:rsidP="00427DB9">
      <w:r>
        <w:continuationSeparator/>
      </w:r>
    </w:p>
  </w:footnote>
  <w:footnote w:type="continuationNotice" w:id="1">
    <w:p w14:paraId="00D136F2" w14:textId="77777777" w:rsidR="00C61842" w:rsidRDefault="00C618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C302D"/>
    <w:multiLevelType w:val="hybridMultilevel"/>
    <w:tmpl w:val="CC3CB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A045F"/>
    <w:multiLevelType w:val="hybridMultilevel"/>
    <w:tmpl w:val="A7444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947B13"/>
    <w:multiLevelType w:val="hybridMultilevel"/>
    <w:tmpl w:val="7D662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F7842"/>
    <w:multiLevelType w:val="hybridMultilevel"/>
    <w:tmpl w:val="C396D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90B78"/>
    <w:multiLevelType w:val="hybridMultilevel"/>
    <w:tmpl w:val="7A7A1CD2"/>
    <w:lvl w:ilvl="0" w:tplc="1966CE5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8152D3"/>
    <w:multiLevelType w:val="hybridMultilevel"/>
    <w:tmpl w:val="7FF2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B046CD"/>
    <w:multiLevelType w:val="hybridMultilevel"/>
    <w:tmpl w:val="6BA064E4"/>
    <w:lvl w:ilvl="0" w:tplc="1C7E7CFC">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CE4739"/>
    <w:multiLevelType w:val="hybridMultilevel"/>
    <w:tmpl w:val="CEA2995A"/>
    <w:lvl w:ilvl="0" w:tplc="FFFFFFFF">
      <w:start w:val="1"/>
      <w:numFmt w:val="upperRoman"/>
      <w:lvlText w:val="%1."/>
      <w:lvlJc w:val="left"/>
      <w:pPr>
        <w:ind w:left="938" w:hanging="720"/>
      </w:pPr>
      <w:rPr>
        <w:rFonts w:hint="default"/>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8" w15:restartNumberingAfterBreak="0">
    <w:nsid w:val="3BD75B6F"/>
    <w:multiLevelType w:val="hybridMultilevel"/>
    <w:tmpl w:val="96DC0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3B47BE"/>
    <w:multiLevelType w:val="hybridMultilevel"/>
    <w:tmpl w:val="CEA2995A"/>
    <w:lvl w:ilvl="0" w:tplc="DC380180">
      <w:start w:val="1"/>
      <w:numFmt w:val="upperRoman"/>
      <w:lvlText w:val="%1."/>
      <w:lvlJc w:val="left"/>
      <w:pPr>
        <w:ind w:left="938" w:hanging="72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 w15:restartNumberingAfterBreak="0">
    <w:nsid w:val="48AA6C07"/>
    <w:multiLevelType w:val="hybridMultilevel"/>
    <w:tmpl w:val="C4D82C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9669F5"/>
    <w:multiLevelType w:val="hybridMultilevel"/>
    <w:tmpl w:val="D9A62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5B31F4"/>
    <w:multiLevelType w:val="hybridMultilevel"/>
    <w:tmpl w:val="4352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7F2685"/>
    <w:multiLevelType w:val="hybridMultilevel"/>
    <w:tmpl w:val="F2D45C32"/>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2BE5BF1"/>
    <w:multiLevelType w:val="hybridMultilevel"/>
    <w:tmpl w:val="FF82D1A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DC1FFC"/>
    <w:multiLevelType w:val="hybridMultilevel"/>
    <w:tmpl w:val="BF8CE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1817216">
    <w:abstractNumId w:val="9"/>
  </w:num>
  <w:num w:numId="2" w16cid:durableId="591284307">
    <w:abstractNumId w:val="7"/>
  </w:num>
  <w:num w:numId="3" w16cid:durableId="1736706451">
    <w:abstractNumId w:val="4"/>
  </w:num>
  <w:num w:numId="4" w16cid:durableId="997809743">
    <w:abstractNumId w:val="8"/>
  </w:num>
  <w:num w:numId="5" w16cid:durableId="1928221753">
    <w:abstractNumId w:val="1"/>
  </w:num>
  <w:num w:numId="6" w16cid:durableId="344672666">
    <w:abstractNumId w:val="10"/>
  </w:num>
  <w:num w:numId="7" w16cid:durableId="554584557">
    <w:abstractNumId w:val="2"/>
  </w:num>
  <w:num w:numId="8" w16cid:durableId="1972202555">
    <w:abstractNumId w:val="3"/>
  </w:num>
  <w:num w:numId="9" w16cid:durableId="1871411206">
    <w:abstractNumId w:val="15"/>
  </w:num>
  <w:num w:numId="10" w16cid:durableId="1798839961">
    <w:abstractNumId w:val="14"/>
  </w:num>
  <w:num w:numId="11" w16cid:durableId="121972092">
    <w:abstractNumId w:val="5"/>
  </w:num>
  <w:num w:numId="12" w16cid:durableId="1667006417">
    <w:abstractNumId w:val="12"/>
  </w:num>
  <w:num w:numId="13" w16cid:durableId="92241223">
    <w:abstractNumId w:val="11"/>
  </w:num>
  <w:num w:numId="14" w16cid:durableId="1323389442">
    <w:abstractNumId w:val="0"/>
  </w:num>
  <w:num w:numId="15" w16cid:durableId="181749617">
    <w:abstractNumId w:val="6"/>
  </w:num>
  <w:num w:numId="16" w16cid:durableId="21286949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0A"/>
    <w:rsid w:val="0000075F"/>
    <w:rsid w:val="00005AEB"/>
    <w:rsid w:val="00006FB9"/>
    <w:rsid w:val="000124AE"/>
    <w:rsid w:val="00013AB5"/>
    <w:rsid w:val="00013B78"/>
    <w:rsid w:val="0001419D"/>
    <w:rsid w:val="00014AE1"/>
    <w:rsid w:val="00015C95"/>
    <w:rsid w:val="0002162F"/>
    <w:rsid w:val="0002226E"/>
    <w:rsid w:val="00023A29"/>
    <w:rsid w:val="000256DA"/>
    <w:rsid w:val="0002665A"/>
    <w:rsid w:val="000273D8"/>
    <w:rsid w:val="00031C42"/>
    <w:rsid w:val="00032634"/>
    <w:rsid w:val="000361C9"/>
    <w:rsid w:val="00037D2A"/>
    <w:rsid w:val="00040231"/>
    <w:rsid w:val="00041466"/>
    <w:rsid w:val="00044525"/>
    <w:rsid w:val="00044613"/>
    <w:rsid w:val="00050BCA"/>
    <w:rsid w:val="00051FDE"/>
    <w:rsid w:val="000534C8"/>
    <w:rsid w:val="000539F6"/>
    <w:rsid w:val="00055804"/>
    <w:rsid w:val="00060610"/>
    <w:rsid w:val="0006103B"/>
    <w:rsid w:val="00063331"/>
    <w:rsid w:val="000634C3"/>
    <w:rsid w:val="0006379A"/>
    <w:rsid w:val="00065CFB"/>
    <w:rsid w:val="000679EA"/>
    <w:rsid w:val="00073BE3"/>
    <w:rsid w:val="0007604D"/>
    <w:rsid w:val="000765B9"/>
    <w:rsid w:val="00082536"/>
    <w:rsid w:val="00083ECC"/>
    <w:rsid w:val="00084D0E"/>
    <w:rsid w:val="00085090"/>
    <w:rsid w:val="000860F3"/>
    <w:rsid w:val="000864FF"/>
    <w:rsid w:val="00086FDE"/>
    <w:rsid w:val="000871BE"/>
    <w:rsid w:val="000872BC"/>
    <w:rsid w:val="000917D9"/>
    <w:rsid w:val="0009185C"/>
    <w:rsid w:val="00094065"/>
    <w:rsid w:val="00095DBA"/>
    <w:rsid w:val="00095EF1"/>
    <w:rsid w:val="000A4E23"/>
    <w:rsid w:val="000A5AEF"/>
    <w:rsid w:val="000A5F16"/>
    <w:rsid w:val="000A7328"/>
    <w:rsid w:val="000A745A"/>
    <w:rsid w:val="000B4CA9"/>
    <w:rsid w:val="000B560D"/>
    <w:rsid w:val="000B73AC"/>
    <w:rsid w:val="000C1797"/>
    <w:rsid w:val="000C21B6"/>
    <w:rsid w:val="000C33B5"/>
    <w:rsid w:val="000C3DA1"/>
    <w:rsid w:val="000C4AA3"/>
    <w:rsid w:val="000C6324"/>
    <w:rsid w:val="000D2D17"/>
    <w:rsid w:val="000E151E"/>
    <w:rsid w:val="000E1621"/>
    <w:rsid w:val="000E3AFD"/>
    <w:rsid w:val="000E417A"/>
    <w:rsid w:val="000E6B92"/>
    <w:rsid w:val="000E73BA"/>
    <w:rsid w:val="000F1367"/>
    <w:rsid w:val="000F2706"/>
    <w:rsid w:val="000F2A2E"/>
    <w:rsid w:val="000F6FB5"/>
    <w:rsid w:val="001036B2"/>
    <w:rsid w:val="001101E4"/>
    <w:rsid w:val="00110E29"/>
    <w:rsid w:val="0011228F"/>
    <w:rsid w:val="00112F17"/>
    <w:rsid w:val="00116A45"/>
    <w:rsid w:val="001178A1"/>
    <w:rsid w:val="001226CA"/>
    <w:rsid w:val="001239B1"/>
    <w:rsid w:val="00126453"/>
    <w:rsid w:val="00127667"/>
    <w:rsid w:val="001279FC"/>
    <w:rsid w:val="001302E3"/>
    <w:rsid w:val="00130692"/>
    <w:rsid w:val="001311D1"/>
    <w:rsid w:val="0013393D"/>
    <w:rsid w:val="00135E90"/>
    <w:rsid w:val="00140D06"/>
    <w:rsid w:val="00141EF6"/>
    <w:rsid w:val="00145401"/>
    <w:rsid w:val="00145E41"/>
    <w:rsid w:val="0015177F"/>
    <w:rsid w:val="00153A25"/>
    <w:rsid w:val="001551C1"/>
    <w:rsid w:val="00155B64"/>
    <w:rsid w:val="00161324"/>
    <w:rsid w:val="00161BAD"/>
    <w:rsid w:val="00162003"/>
    <w:rsid w:val="0016425D"/>
    <w:rsid w:val="00164851"/>
    <w:rsid w:val="001653E6"/>
    <w:rsid w:val="00165708"/>
    <w:rsid w:val="00166158"/>
    <w:rsid w:val="0016737E"/>
    <w:rsid w:val="0017351B"/>
    <w:rsid w:val="00174AC4"/>
    <w:rsid w:val="00180540"/>
    <w:rsid w:val="00180926"/>
    <w:rsid w:val="001818AC"/>
    <w:rsid w:val="00182176"/>
    <w:rsid w:val="001844C0"/>
    <w:rsid w:val="00185544"/>
    <w:rsid w:val="0019038C"/>
    <w:rsid w:val="0019291E"/>
    <w:rsid w:val="00192B89"/>
    <w:rsid w:val="00194C2C"/>
    <w:rsid w:val="00194FB2"/>
    <w:rsid w:val="001951DD"/>
    <w:rsid w:val="00195B0D"/>
    <w:rsid w:val="001A276C"/>
    <w:rsid w:val="001A336A"/>
    <w:rsid w:val="001A3C48"/>
    <w:rsid w:val="001A4AED"/>
    <w:rsid w:val="001A53CD"/>
    <w:rsid w:val="001A5F5E"/>
    <w:rsid w:val="001A7C97"/>
    <w:rsid w:val="001B43D7"/>
    <w:rsid w:val="001C399B"/>
    <w:rsid w:val="001C7843"/>
    <w:rsid w:val="001D08D3"/>
    <w:rsid w:val="001D11C6"/>
    <w:rsid w:val="001D25E6"/>
    <w:rsid w:val="001D2D91"/>
    <w:rsid w:val="001D3CE9"/>
    <w:rsid w:val="001F01EE"/>
    <w:rsid w:val="001F072D"/>
    <w:rsid w:val="001F27A7"/>
    <w:rsid w:val="001F7D2D"/>
    <w:rsid w:val="001F7E0C"/>
    <w:rsid w:val="0020004D"/>
    <w:rsid w:val="00200E16"/>
    <w:rsid w:val="0020164D"/>
    <w:rsid w:val="00204D7D"/>
    <w:rsid w:val="002056D7"/>
    <w:rsid w:val="00205E45"/>
    <w:rsid w:val="00210C76"/>
    <w:rsid w:val="002147EF"/>
    <w:rsid w:val="002169A3"/>
    <w:rsid w:val="002172EF"/>
    <w:rsid w:val="00221DA3"/>
    <w:rsid w:val="00225AB4"/>
    <w:rsid w:val="00231E4F"/>
    <w:rsid w:val="0023296F"/>
    <w:rsid w:val="002404BC"/>
    <w:rsid w:val="0024090E"/>
    <w:rsid w:val="00242391"/>
    <w:rsid w:val="002447D1"/>
    <w:rsid w:val="00245CB3"/>
    <w:rsid w:val="00251620"/>
    <w:rsid w:val="0025332E"/>
    <w:rsid w:val="00254814"/>
    <w:rsid w:val="00256507"/>
    <w:rsid w:val="002576D6"/>
    <w:rsid w:val="00260840"/>
    <w:rsid w:val="00262390"/>
    <w:rsid w:val="002633D1"/>
    <w:rsid w:val="00263FE7"/>
    <w:rsid w:val="00267BB4"/>
    <w:rsid w:val="00270DEA"/>
    <w:rsid w:val="002724E0"/>
    <w:rsid w:val="0027549F"/>
    <w:rsid w:val="002774D6"/>
    <w:rsid w:val="0028104F"/>
    <w:rsid w:val="002812A7"/>
    <w:rsid w:val="00281D31"/>
    <w:rsid w:val="0028275F"/>
    <w:rsid w:val="0028324C"/>
    <w:rsid w:val="002857A8"/>
    <w:rsid w:val="002863BC"/>
    <w:rsid w:val="002864A5"/>
    <w:rsid w:val="00287375"/>
    <w:rsid w:val="00290E8D"/>
    <w:rsid w:val="002918A7"/>
    <w:rsid w:val="00291CD7"/>
    <w:rsid w:val="0029272F"/>
    <w:rsid w:val="0029290E"/>
    <w:rsid w:val="00293526"/>
    <w:rsid w:val="00294A80"/>
    <w:rsid w:val="00294C87"/>
    <w:rsid w:val="002969DE"/>
    <w:rsid w:val="002A1788"/>
    <w:rsid w:val="002A2A3D"/>
    <w:rsid w:val="002A2D79"/>
    <w:rsid w:val="002A40FE"/>
    <w:rsid w:val="002A4A6B"/>
    <w:rsid w:val="002A5E18"/>
    <w:rsid w:val="002A646B"/>
    <w:rsid w:val="002B0FF4"/>
    <w:rsid w:val="002B2E77"/>
    <w:rsid w:val="002B64D9"/>
    <w:rsid w:val="002B766D"/>
    <w:rsid w:val="002C1E41"/>
    <w:rsid w:val="002C2602"/>
    <w:rsid w:val="002C3435"/>
    <w:rsid w:val="002C3643"/>
    <w:rsid w:val="002D4276"/>
    <w:rsid w:val="002E330E"/>
    <w:rsid w:val="002E6787"/>
    <w:rsid w:val="002E6931"/>
    <w:rsid w:val="002E78EA"/>
    <w:rsid w:val="002F100C"/>
    <w:rsid w:val="002F3E88"/>
    <w:rsid w:val="002F7373"/>
    <w:rsid w:val="00300103"/>
    <w:rsid w:val="00302F88"/>
    <w:rsid w:val="00303BE7"/>
    <w:rsid w:val="003044AE"/>
    <w:rsid w:val="003063D7"/>
    <w:rsid w:val="00306E31"/>
    <w:rsid w:val="003145AB"/>
    <w:rsid w:val="003154DB"/>
    <w:rsid w:val="003219C1"/>
    <w:rsid w:val="00321F1A"/>
    <w:rsid w:val="00322822"/>
    <w:rsid w:val="0032355A"/>
    <w:rsid w:val="003247A1"/>
    <w:rsid w:val="0032577A"/>
    <w:rsid w:val="0033010F"/>
    <w:rsid w:val="00330772"/>
    <w:rsid w:val="003321D5"/>
    <w:rsid w:val="00334920"/>
    <w:rsid w:val="00334A8B"/>
    <w:rsid w:val="00340934"/>
    <w:rsid w:val="00341106"/>
    <w:rsid w:val="00343075"/>
    <w:rsid w:val="003452F2"/>
    <w:rsid w:val="003457A2"/>
    <w:rsid w:val="00345E09"/>
    <w:rsid w:val="003471E2"/>
    <w:rsid w:val="00352099"/>
    <w:rsid w:val="00353EDC"/>
    <w:rsid w:val="00354A49"/>
    <w:rsid w:val="00354F40"/>
    <w:rsid w:val="00356218"/>
    <w:rsid w:val="00357B2F"/>
    <w:rsid w:val="00357F7B"/>
    <w:rsid w:val="00360503"/>
    <w:rsid w:val="00361E90"/>
    <w:rsid w:val="003624E5"/>
    <w:rsid w:val="00362D39"/>
    <w:rsid w:val="0036318E"/>
    <w:rsid w:val="003634AB"/>
    <w:rsid w:val="00363AFA"/>
    <w:rsid w:val="00374137"/>
    <w:rsid w:val="00375F91"/>
    <w:rsid w:val="003761B9"/>
    <w:rsid w:val="00382B24"/>
    <w:rsid w:val="0038316A"/>
    <w:rsid w:val="003848B2"/>
    <w:rsid w:val="00385F0A"/>
    <w:rsid w:val="00386E96"/>
    <w:rsid w:val="00387BFB"/>
    <w:rsid w:val="00393153"/>
    <w:rsid w:val="00393C57"/>
    <w:rsid w:val="00393E97"/>
    <w:rsid w:val="00396E85"/>
    <w:rsid w:val="003A24FC"/>
    <w:rsid w:val="003A3985"/>
    <w:rsid w:val="003A6C84"/>
    <w:rsid w:val="003A7F76"/>
    <w:rsid w:val="003B0B1B"/>
    <w:rsid w:val="003B111C"/>
    <w:rsid w:val="003B7C98"/>
    <w:rsid w:val="003C069E"/>
    <w:rsid w:val="003C08D2"/>
    <w:rsid w:val="003C2C52"/>
    <w:rsid w:val="003C7C63"/>
    <w:rsid w:val="003D0B56"/>
    <w:rsid w:val="003D3BA9"/>
    <w:rsid w:val="003D56E7"/>
    <w:rsid w:val="003D636A"/>
    <w:rsid w:val="003D76A7"/>
    <w:rsid w:val="003D790C"/>
    <w:rsid w:val="003E24AC"/>
    <w:rsid w:val="003E2DF0"/>
    <w:rsid w:val="003E3721"/>
    <w:rsid w:val="003E452C"/>
    <w:rsid w:val="003E5275"/>
    <w:rsid w:val="003E7EF9"/>
    <w:rsid w:val="003F051E"/>
    <w:rsid w:val="003F0F87"/>
    <w:rsid w:val="003F2731"/>
    <w:rsid w:val="003F7137"/>
    <w:rsid w:val="003F7A46"/>
    <w:rsid w:val="004008C3"/>
    <w:rsid w:val="00401129"/>
    <w:rsid w:val="00402547"/>
    <w:rsid w:val="004051F5"/>
    <w:rsid w:val="00405643"/>
    <w:rsid w:val="00411552"/>
    <w:rsid w:val="00412637"/>
    <w:rsid w:val="004140C9"/>
    <w:rsid w:val="0041451A"/>
    <w:rsid w:val="00415892"/>
    <w:rsid w:val="00417CEE"/>
    <w:rsid w:val="00420A82"/>
    <w:rsid w:val="004213F0"/>
    <w:rsid w:val="00423058"/>
    <w:rsid w:val="0042318A"/>
    <w:rsid w:val="00423D75"/>
    <w:rsid w:val="0042515C"/>
    <w:rsid w:val="00427DB9"/>
    <w:rsid w:val="004304DF"/>
    <w:rsid w:val="00430B62"/>
    <w:rsid w:val="00432B90"/>
    <w:rsid w:val="00434AE6"/>
    <w:rsid w:val="00434C3F"/>
    <w:rsid w:val="00435589"/>
    <w:rsid w:val="004361E5"/>
    <w:rsid w:val="00436212"/>
    <w:rsid w:val="00436936"/>
    <w:rsid w:val="00436C67"/>
    <w:rsid w:val="00437C09"/>
    <w:rsid w:val="00437E58"/>
    <w:rsid w:val="004406A6"/>
    <w:rsid w:val="00440E59"/>
    <w:rsid w:val="0044162D"/>
    <w:rsid w:val="00441817"/>
    <w:rsid w:val="00442FC9"/>
    <w:rsid w:val="00443F3D"/>
    <w:rsid w:val="0044458A"/>
    <w:rsid w:val="004448FF"/>
    <w:rsid w:val="00445239"/>
    <w:rsid w:val="00447E00"/>
    <w:rsid w:val="00447FCE"/>
    <w:rsid w:val="004501CA"/>
    <w:rsid w:val="00454292"/>
    <w:rsid w:val="0045462B"/>
    <w:rsid w:val="00455448"/>
    <w:rsid w:val="0046118C"/>
    <w:rsid w:val="00465411"/>
    <w:rsid w:val="00467737"/>
    <w:rsid w:val="00470827"/>
    <w:rsid w:val="00474171"/>
    <w:rsid w:val="00475306"/>
    <w:rsid w:val="00476829"/>
    <w:rsid w:val="00484C88"/>
    <w:rsid w:val="00485236"/>
    <w:rsid w:val="00486315"/>
    <w:rsid w:val="004903BA"/>
    <w:rsid w:val="0049051E"/>
    <w:rsid w:val="004913CF"/>
    <w:rsid w:val="00494F65"/>
    <w:rsid w:val="00495329"/>
    <w:rsid w:val="00495896"/>
    <w:rsid w:val="004A0C95"/>
    <w:rsid w:val="004A154B"/>
    <w:rsid w:val="004A3ECA"/>
    <w:rsid w:val="004A55BC"/>
    <w:rsid w:val="004A7F25"/>
    <w:rsid w:val="004A7F94"/>
    <w:rsid w:val="004B27FF"/>
    <w:rsid w:val="004B4DFC"/>
    <w:rsid w:val="004B5367"/>
    <w:rsid w:val="004B550C"/>
    <w:rsid w:val="004B6FD9"/>
    <w:rsid w:val="004B773D"/>
    <w:rsid w:val="004C6A73"/>
    <w:rsid w:val="004C7174"/>
    <w:rsid w:val="004D3D2E"/>
    <w:rsid w:val="004D4A39"/>
    <w:rsid w:val="004D5D35"/>
    <w:rsid w:val="004D5D85"/>
    <w:rsid w:val="004D6638"/>
    <w:rsid w:val="004E1FFF"/>
    <w:rsid w:val="004E35B1"/>
    <w:rsid w:val="004E6BCD"/>
    <w:rsid w:val="004E7B67"/>
    <w:rsid w:val="004F0074"/>
    <w:rsid w:val="004F180F"/>
    <w:rsid w:val="004F24F2"/>
    <w:rsid w:val="004F31C5"/>
    <w:rsid w:val="004F4ABC"/>
    <w:rsid w:val="004F4C18"/>
    <w:rsid w:val="00500672"/>
    <w:rsid w:val="00503842"/>
    <w:rsid w:val="005052D4"/>
    <w:rsid w:val="0050618D"/>
    <w:rsid w:val="00506D79"/>
    <w:rsid w:val="00507249"/>
    <w:rsid w:val="00507A67"/>
    <w:rsid w:val="00512128"/>
    <w:rsid w:val="00514D9C"/>
    <w:rsid w:val="00515256"/>
    <w:rsid w:val="0051599E"/>
    <w:rsid w:val="00517703"/>
    <w:rsid w:val="00520921"/>
    <w:rsid w:val="00520929"/>
    <w:rsid w:val="005215AE"/>
    <w:rsid w:val="00525495"/>
    <w:rsid w:val="005259FD"/>
    <w:rsid w:val="00531D8A"/>
    <w:rsid w:val="005349CB"/>
    <w:rsid w:val="005366F4"/>
    <w:rsid w:val="0054211A"/>
    <w:rsid w:val="00543539"/>
    <w:rsid w:val="00543B25"/>
    <w:rsid w:val="0054566D"/>
    <w:rsid w:val="00546C68"/>
    <w:rsid w:val="00547EED"/>
    <w:rsid w:val="005511A1"/>
    <w:rsid w:val="005515E0"/>
    <w:rsid w:val="005519E8"/>
    <w:rsid w:val="00551D01"/>
    <w:rsid w:val="00552059"/>
    <w:rsid w:val="0055586E"/>
    <w:rsid w:val="005559FD"/>
    <w:rsid w:val="00555FFC"/>
    <w:rsid w:val="0055653D"/>
    <w:rsid w:val="00557D46"/>
    <w:rsid w:val="00560BFD"/>
    <w:rsid w:val="0056194C"/>
    <w:rsid w:val="00562A10"/>
    <w:rsid w:val="00565300"/>
    <w:rsid w:val="00565A73"/>
    <w:rsid w:val="0056658B"/>
    <w:rsid w:val="00566D56"/>
    <w:rsid w:val="005676F7"/>
    <w:rsid w:val="00570DF3"/>
    <w:rsid w:val="00571CC3"/>
    <w:rsid w:val="005736E2"/>
    <w:rsid w:val="00573894"/>
    <w:rsid w:val="00575AA8"/>
    <w:rsid w:val="00576DCC"/>
    <w:rsid w:val="00580C59"/>
    <w:rsid w:val="00582623"/>
    <w:rsid w:val="005857D6"/>
    <w:rsid w:val="005863BC"/>
    <w:rsid w:val="005935C1"/>
    <w:rsid w:val="0059410D"/>
    <w:rsid w:val="00596C30"/>
    <w:rsid w:val="005A123D"/>
    <w:rsid w:val="005A30FF"/>
    <w:rsid w:val="005A3A16"/>
    <w:rsid w:val="005A4CDC"/>
    <w:rsid w:val="005A4D49"/>
    <w:rsid w:val="005A68B3"/>
    <w:rsid w:val="005A7BB0"/>
    <w:rsid w:val="005B1C6D"/>
    <w:rsid w:val="005B1CF0"/>
    <w:rsid w:val="005B2AA0"/>
    <w:rsid w:val="005B370E"/>
    <w:rsid w:val="005B4C36"/>
    <w:rsid w:val="005B701E"/>
    <w:rsid w:val="005B7B22"/>
    <w:rsid w:val="005C03A0"/>
    <w:rsid w:val="005C2403"/>
    <w:rsid w:val="005C351F"/>
    <w:rsid w:val="005C4799"/>
    <w:rsid w:val="005D128C"/>
    <w:rsid w:val="005D2848"/>
    <w:rsid w:val="005D28E6"/>
    <w:rsid w:val="005D334F"/>
    <w:rsid w:val="005D35D9"/>
    <w:rsid w:val="005D3766"/>
    <w:rsid w:val="005D5EC7"/>
    <w:rsid w:val="005D76B3"/>
    <w:rsid w:val="005E0165"/>
    <w:rsid w:val="005E0690"/>
    <w:rsid w:val="005E4034"/>
    <w:rsid w:val="005E431F"/>
    <w:rsid w:val="005E57C3"/>
    <w:rsid w:val="005E7408"/>
    <w:rsid w:val="005F13AF"/>
    <w:rsid w:val="005F234D"/>
    <w:rsid w:val="005F7D35"/>
    <w:rsid w:val="006003C7"/>
    <w:rsid w:val="00601CC4"/>
    <w:rsid w:val="00602C07"/>
    <w:rsid w:val="0060367D"/>
    <w:rsid w:val="00604D65"/>
    <w:rsid w:val="006063D1"/>
    <w:rsid w:val="00607D30"/>
    <w:rsid w:val="0061170D"/>
    <w:rsid w:val="0061180D"/>
    <w:rsid w:val="00612A83"/>
    <w:rsid w:val="006137DC"/>
    <w:rsid w:val="00614A87"/>
    <w:rsid w:val="00616735"/>
    <w:rsid w:val="00616FBD"/>
    <w:rsid w:val="00617689"/>
    <w:rsid w:val="00621085"/>
    <w:rsid w:val="0062246B"/>
    <w:rsid w:val="00624A4A"/>
    <w:rsid w:val="00624A5A"/>
    <w:rsid w:val="00625FEC"/>
    <w:rsid w:val="006262AB"/>
    <w:rsid w:val="00627A45"/>
    <w:rsid w:val="0063219F"/>
    <w:rsid w:val="0063243F"/>
    <w:rsid w:val="00632C13"/>
    <w:rsid w:val="00634895"/>
    <w:rsid w:val="0064226B"/>
    <w:rsid w:val="00643140"/>
    <w:rsid w:val="006463F7"/>
    <w:rsid w:val="00646B57"/>
    <w:rsid w:val="00646DB8"/>
    <w:rsid w:val="00650504"/>
    <w:rsid w:val="006524CF"/>
    <w:rsid w:val="00653350"/>
    <w:rsid w:val="00656F45"/>
    <w:rsid w:val="00657E9B"/>
    <w:rsid w:val="0066006F"/>
    <w:rsid w:val="00662075"/>
    <w:rsid w:val="00662366"/>
    <w:rsid w:val="00662EB5"/>
    <w:rsid w:val="00662FC4"/>
    <w:rsid w:val="006646B8"/>
    <w:rsid w:val="00666A0F"/>
    <w:rsid w:val="00670C7E"/>
    <w:rsid w:val="00672538"/>
    <w:rsid w:val="006745DF"/>
    <w:rsid w:val="00687CEA"/>
    <w:rsid w:val="0069089C"/>
    <w:rsid w:val="006959CD"/>
    <w:rsid w:val="00696AA3"/>
    <w:rsid w:val="00697740"/>
    <w:rsid w:val="00697BB2"/>
    <w:rsid w:val="006A26A0"/>
    <w:rsid w:val="006A5A25"/>
    <w:rsid w:val="006A7189"/>
    <w:rsid w:val="006A7597"/>
    <w:rsid w:val="006B0A13"/>
    <w:rsid w:val="006B31BF"/>
    <w:rsid w:val="006B47A9"/>
    <w:rsid w:val="006B50F1"/>
    <w:rsid w:val="006C4A0B"/>
    <w:rsid w:val="006C6909"/>
    <w:rsid w:val="006C7F74"/>
    <w:rsid w:val="006D2117"/>
    <w:rsid w:val="006D4DE1"/>
    <w:rsid w:val="006D68BA"/>
    <w:rsid w:val="006E12F8"/>
    <w:rsid w:val="006E6417"/>
    <w:rsid w:val="006E6421"/>
    <w:rsid w:val="006E648B"/>
    <w:rsid w:val="006E6C82"/>
    <w:rsid w:val="006E6D90"/>
    <w:rsid w:val="006F0083"/>
    <w:rsid w:val="006F00F8"/>
    <w:rsid w:val="006F3733"/>
    <w:rsid w:val="006F497F"/>
    <w:rsid w:val="006F51E1"/>
    <w:rsid w:val="006F53F8"/>
    <w:rsid w:val="006F6105"/>
    <w:rsid w:val="00703463"/>
    <w:rsid w:val="007115CC"/>
    <w:rsid w:val="0071319F"/>
    <w:rsid w:val="00714597"/>
    <w:rsid w:val="00722A4A"/>
    <w:rsid w:val="0072498D"/>
    <w:rsid w:val="00724E4C"/>
    <w:rsid w:val="00732ECB"/>
    <w:rsid w:val="00734EB9"/>
    <w:rsid w:val="00740855"/>
    <w:rsid w:val="007443D3"/>
    <w:rsid w:val="00746E70"/>
    <w:rsid w:val="0075104E"/>
    <w:rsid w:val="007516E9"/>
    <w:rsid w:val="007529A5"/>
    <w:rsid w:val="00752AA0"/>
    <w:rsid w:val="00753F05"/>
    <w:rsid w:val="00754533"/>
    <w:rsid w:val="00756C58"/>
    <w:rsid w:val="00756E84"/>
    <w:rsid w:val="0075733A"/>
    <w:rsid w:val="00762746"/>
    <w:rsid w:val="007648AF"/>
    <w:rsid w:val="007658AA"/>
    <w:rsid w:val="007672B5"/>
    <w:rsid w:val="00767A39"/>
    <w:rsid w:val="00772246"/>
    <w:rsid w:val="007727E6"/>
    <w:rsid w:val="00774CF2"/>
    <w:rsid w:val="00776899"/>
    <w:rsid w:val="007779F4"/>
    <w:rsid w:val="007845E3"/>
    <w:rsid w:val="00784BC7"/>
    <w:rsid w:val="0078639F"/>
    <w:rsid w:val="0079153B"/>
    <w:rsid w:val="00791E89"/>
    <w:rsid w:val="00793DC8"/>
    <w:rsid w:val="0079708E"/>
    <w:rsid w:val="007A0C1B"/>
    <w:rsid w:val="007A1AB9"/>
    <w:rsid w:val="007A2065"/>
    <w:rsid w:val="007A333B"/>
    <w:rsid w:val="007A3632"/>
    <w:rsid w:val="007A7ABC"/>
    <w:rsid w:val="007B1B6A"/>
    <w:rsid w:val="007B4E45"/>
    <w:rsid w:val="007B6083"/>
    <w:rsid w:val="007B6838"/>
    <w:rsid w:val="007B7F97"/>
    <w:rsid w:val="007C2604"/>
    <w:rsid w:val="007C3BE3"/>
    <w:rsid w:val="007C49C3"/>
    <w:rsid w:val="007D2AED"/>
    <w:rsid w:val="007D578A"/>
    <w:rsid w:val="007D5F14"/>
    <w:rsid w:val="007E03E8"/>
    <w:rsid w:val="007E1F41"/>
    <w:rsid w:val="007E49D2"/>
    <w:rsid w:val="007F61E9"/>
    <w:rsid w:val="007F62F8"/>
    <w:rsid w:val="007F6A85"/>
    <w:rsid w:val="00800F40"/>
    <w:rsid w:val="00802435"/>
    <w:rsid w:val="008054CE"/>
    <w:rsid w:val="00807038"/>
    <w:rsid w:val="008103F8"/>
    <w:rsid w:val="00814EA4"/>
    <w:rsid w:val="008215CF"/>
    <w:rsid w:val="00822032"/>
    <w:rsid w:val="008225E1"/>
    <w:rsid w:val="00822FFD"/>
    <w:rsid w:val="00823AFB"/>
    <w:rsid w:val="0082558C"/>
    <w:rsid w:val="008313CE"/>
    <w:rsid w:val="008315FF"/>
    <w:rsid w:val="0083324E"/>
    <w:rsid w:val="00845A70"/>
    <w:rsid w:val="008464F6"/>
    <w:rsid w:val="00847AA6"/>
    <w:rsid w:val="008517A1"/>
    <w:rsid w:val="00852330"/>
    <w:rsid w:val="008534ED"/>
    <w:rsid w:val="00853568"/>
    <w:rsid w:val="0085397D"/>
    <w:rsid w:val="00854346"/>
    <w:rsid w:val="0085513B"/>
    <w:rsid w:val="00860520"/>
    <w:rsid w:val="00862F6C"/>
    <w:rsid w:val="008637AF"/>
    <w:rsid w:val="00863F84"/>
    <w:rsid w:val="00864BEA"/>
    <w:rsid w:val="008815E5"/>
    <w:rsid w:val="00882391"/>
    <w:rsid w:val="00883138"/>
    <w:rsid w:val="00883471"/>
    <w:rsid w:val="0088649A"/>
    <w:rsid w:val="008911FF"/>
    <w:rsid w:val="00891AF4"/>
    <w:rsid w:val="00892D6B"/>
    <w:rsid w:val="00893944"/>
    <w:rsid w:val="008A0439"/>
    <w:rsid w:val="008A04C7"/>
    <w:rsid w:val="008A561F"/>
    <w:rsid w:val="008A56A4"/>
    <w:rsid w:val="008A5ACC"/>
    <w:rsid w:val="008A5CF5"/>
    <w:rsid w:val="008A6662"/>
    <w:rsid w:val="008A7453"/>
    <w:rsid w:val="008A7F24"/>
    <w:rsid w:val="008B5B7A"/>
    <w:rsid w:val="008C1948"/>
    <w:rsid w:val="008D1A24"/>
    <w:rsid w:val="008D4AC2"/>
    <w:rsid w:val="008D57CF"/>
    <w:rsid w:val="008D5B06"/>
    <w:rsid w:val="008E1C74"/>
    <w:rsid w:val="008E3218"/>
    <w:rsid w:val="008E5C0A"/>
    <w:rsid w:val="008E73BA"/>
    <w:rsid w:val="008F19F3"/>
    <w:rsid w:val="008F2201"/>
    <w:rsid w:val="008F2ED5"/>
    <w:rsid w:val="008F3496"/>
    <w:rsid w:val="008F4DB0"/>
    <w:rsid w:val="009009C2"/>
    <w:rsid w:val="00900C27"/>
    <w:rsid w:val="00902000"/>
    <w:rsid w:val="00902900"/>
    <w:rsid w:val="0090517B"/>
    <w:rsid w:val="00906207"/>
    <w:rsid w:val="00917CFC"/>
    <w:rsid w:val="00923D65"/>
    <w:rsid w:val="009248AB"/>
    <w:rsid w:val="0092688E"/>
    <w:rsid w:val="00927D07"/>
    <w:rsid w:val="00930C50"/>
    <w:rsid w:val="00933123"/>
    <w:rsid w:val="0093426E"/>
    <w:rsid w:val="00935757"/>
    <w:rsid w:val="0093577B"/>
    <w:rsid w:val="0093690F"/>
    <w:rsid w:val="00936DF5"/>
    <w:rsid w:val="00946A3F"/>
    <w:rsid w:val="0094793A"/>
    <w:rsid w:val="009532BC"/>
    <w:rsid w:val="009534A3"/>
    <w:rsid w:val="0095358F"/>
    <w:rsid w:val="00957BE8"/>
    <w:rsid w:val="00960B29"/>
    <w:rsid w:val="00970C6A"/>
    <w:rsid w:val="00972A94"/>
    <w:rsid w:val="0097567A"/>
    <w:rsid w:val="00982AAB"/>
    <w:rsid w:val="00983AC7"/>
    <w:rsid w:val="009840D4"/>
    <w:rsid w:val="00984B82"/>
    <w:rsid w:val="00985133"/>
    <w:rsid w:val="009860F8"/>
    <w:rsid w:val="0098685D"/>
    <w:rsid w:val="009879AE"/>
    <w:rsid w:val="00990D28"/>
    <w:rsid w:val="00993D1E"/>
    <w:rsid w:val="009970BA"/>
    <w:rsid w:val="009A66D4"/>
    <w:rsid w:val="009A6C76"/>
    <w:rsid w:val="009A6F58"/>
    <w:rsid w:val="009B0CA0"/>
    <w:rsid w:val="009B0CB6"/>
    <w:rsid w:val="009B4D25"/>
    <w:rsid w:val="009B5E38"/>
    <w:rsid w:val="009B79A5"/>
    <w:rsid w:val="009C4C32"/>
    <w:rsid w:val="009C606B"/>
    <w:rsid w:val="009D4054"/>
    <w:rsid w:val="009D45AB"/>
    <w:rsid w:val="009D50AC"/>
    <w:rsid w:val="009D79D8"/>
    <w:rsid w:val="009E0B1B"/>
    <w:rsid w:val="009E1D94"/>
    <w:rsid w:val="009E38ED"/>
    <w:rsid w:val="009E53CE"/>
    <w:rsid w:val="009E6443"/>
    <w:rsid w:val="009E6FDA"/>
    <w:rsid w:val="009E74E2"/>
    <w:rsid w:val="009E78D7"/>
    <w:rsid w:val="009F391F"/>
    <w:rsid w:val="009F41BC"/>
    <w:rsid w:val="009F69AD"/>
    <w:rsid w:val="009F7B64"/>
    <w:rsid w:val="00A00F18"/>
    <w:rsid w:val="00A024EA"/>
    <w:rsid w:val="00A028BC"/>
    <w:rsid w:val="00A0481A"/>
    <w:rsid w:val="00A04CA4"/>
    <w:rsid w:val="00A1223A"/>
    <w:rsid w:val="00A1355F"/>
    <w:rsid w:val="00A157AF"/>
    <w:rsid w:val="00A16B0B"/>
    <w:rsid w:val="00A16CF9"/>
    <w:rsid w:val="00A17D60"/>
    <w:rsid w:val="00A2080F"/>
    <w:rsid w:val="00A20F48"/>
    <w:rsid w:val="00A21B27"/>
    <w:rsid w:val="00A2253F"/>
    <w:rsid w:val="00A257D8"/>
    <w:rsid w:val="00A272FE"/>
    <w:rsid w:val="00A303BD"/>
    <w:rsid w:val="00A31626"/>
    <w:rsid w:val="00A36BDE"/>
    <w:rsid w:val="00A376AE"/>
    <w:rsid w:val="00A415E0"/>
    <w:rsid w:val="00A42788"/>
    <w:rsid w:val="00A44411"/>
    <w:rsid w:val="00A509BB"/>
    <w:rsid w:val="00A51111"/>
    <w:rsid w:val="00A53EF5"/>
    <w:rsid w:val="00A5617D"/>
    <w:rsid w:val="00A571FC"/>
    <w:rsid w:val="00A60C29"/>
    <w:rsid w:val="00A62904"/>
    <w:rsid w:val="00A65458"/>
    <w:rsid w:val="00A70CB3"/>
    <w:rsid w:val="00A71CA2"/>
    <w:rsid w:val="00A71FC8"/>
    <w:rsid w:val="00A72E08"/>
    <w:rsid w:val="00A75ABD"/>
    <w:rsid w:val="00A80D82"/>
    <w:rsid w:val="00A81162"/>
    <w:rsid w:val="00A81C9A"/>
    <w:rsid w:val="00A85ECB"/>
    <w:rsid w:val="00A85FC5"/>
    <w:rsid w:val="00A900D3"/>
    <w:rsid w:val="00A9020E"/>
    <w:rsid w:val="00A91817"/>
    <w:rsid w:val="00A92F96"/>
    <w:rsid w:val="00A93651"/>
    <w:rsid w:val="00A93BDC"/>
    <w:rsid w:val="00A941BF"/>
    <w:rsid w:val="00A959BA"/>
    <w:rsid w:val="00AA2375"/>
    <w:rsid w:val="00AA5A5E"/>
    <w:rsid w:val="00AB18D7"/>
    <w:rsid w:val="00AB2C84"/>
    <w:rsid w:val="00AB3794"/>
    <w:rsid w:val="00AB4D3B"/>
    <w:rsid w:val="00AB6FBC"/>
    <w:rsid w:val="00AB72D6"/>
    <w:rsid w:val="00AC078C"/>
    <w:rsid w:val="00AC19DE"/>
    <w:rsid w:val="00AC4E47"/>
    <w:rsid w:val="00AD035F"/>
    <w:rsid w:val="00AD4D4B"/>
    <w:rsid w:val="00AD6500"/>
    <w:rsid w:val="00AD6DCD"/>
    <w:rsid w:val="00AD7250"/>
    <w:rsid w:val="00AE0C47"/>
    <w:rsid w:val="00AE0DFC"/>
    <w:rsid w:val="00AE131F"/>
    <w:rsid w:val="00AE140A"/>
    <w:rsid w:val="00AE5A81"/>
    <w:rsid w:val="00AE6CA2"/>
    <w:rsid w:val="00AE7FB8"/>
    <w:rsid w:val="00AF1C29"/>
    <w:rsid w:val="00AF5841"/>
    <w:rsid w:val="00AF5F9B"/>
    <w:rsid w:val="00AF7B07"/>
    <w:rsid w:val="00B001EE"/>
    <w:rsid w:val="00B004C2"/>
    <w:rsid w:val="00B0051E"/>
    <w:rsid w:val="00B02E30"/>
    <w:rsid w:val="00B05B37"/>
    <w:rsid w:val="00B06EEE"/>
    <w:rsid w:val="00B077B2"/>
    <w:rsid w:val="00B11090"/>
    <w:rsid w:val="00B11D4D"/>
    <w:rsid w:val="00B12758"/>
    <w:rsid w:val="00B12DFE"/>
    <w:rsid w:val="00B12E9D"/>
    <w:rsid w:val="00B1335C"/>
    <w:rsid w:val="00B13E9B"/>
    <w:rsid w:val="00B206CC"/>
    <w:rsid w:val="00B20839"/>
    <w:rsid w:val="00B22933"/>
    <w:rsid w:val="00B273A5"/>
    <w:rsid w:val="00B27C8F"/>
    <w:rsid w:val="00B30FB6"/>
    <w:rsid w:val="00B40F49"/>
    <w:rsid w:val="00B45E84"/>
    <w:rsid w:val="00B47862"/>
    <w:rsid w:val="00B522AB"/>
    <w:rsid w:val="00B52AF9"/>
    <w:rsid w:val="00B53B04"/>
    <w:rsid w:val="00B55F91"/>
    <w:rsid w:val="00B564FA"/>
    <w:rsid w:val="00B56720"/>
    <w:rsid w:val="00B57691"/>
    <w:rsid w:val="00B5797C"/>
    <w:rsid w:val="00B606CD"/>
    <w:rsid w:val="00B66B2C"/>
    <w:rsid w:val="00B66C70"/>
    <w:rsid w:val="00B67A60"/>
    <w:rsid w:val="00B71F4C"/>
    <w:rsid w:val="00B72082"/>
    <w:rsid w:val="00B72B51"/>
    <w:rsid w:val="00B72C32"/>
    <w:rsid w:val="00B76963"/>
    <w:rsid w:val="00B80E93"/>
    <w:rsid w:val="00B862CA"/>
    <w:rsid w:val="00B86809"/>
    <w:rsid w:val="00B872FD"/>
    <w:rsid w:val="00B87C4E"/>
    <w:rsid w:val="00B91324"/>
    <w:rsid w:val="00B9149B"/>
    <w:rsid w:val="00B91D99"/>
    <w:rsid w:val="00B92244"/>
    <w:rsid w:val="00B95AE3"/>
    <w:rsid w:val="00B95F43"/>
    <w:rsid w:val="00BA32C5"/>
    <w:rsid w:val="00BA349C"/>
    <w:rsid w:val="00BA4D85"/>
    <w:rsid w:val="00BB128A"/>
    <w:rsid w:val="00BB16DB"/>
    <w:rsid w:val="00BB1DCE"/>
    <w:rsid w:val="00BB3A51"/>
    <w:rsid w:val="00BB3B6E"/>
    <w:rsid w:val="00BB6776"/>
    <w:rsid w:val="00BB69D7"/>
    <w:rsid w:val="00BB6DE6"/>
    <w:rsid w:val="00BB7720"/>
    <w:rsid w:val="00BC035B"/>
    <w:rsid w:val="00BC1CE9"/>
    <w:rsid w:val="00BC2133"/>
    <w:rsid w:val="00BC23F7"/>
    <w:rsid w:val="00BC3D3D"/>
    <w:rsid w:val="00BC58FB"/>
    <w:rsid w:val="00BC6254"/>
    <w:rsid w:val="00BC68B8"/>
    <w:rsid w:val="00BC7B04"/>
    <w:rsid w:val="00BD16A8"/>
    <w:rsid w:val="00BD1A4A"/>
    <w:rsid w:val="00BD3277"/>
    <w:rsid w:val="00BD3356"/>
    <w:rsid w:val="00BD5437"/>
    <w:rsid w:val="00BD75AD"/>
    <w:rsid w:val="00BE3969"/>
    <w:rsid w:val="00BE4F19"/>
    <w:rsid w:val="00BE5E61"/>
    <w:rsid w:val="00BE5E75"/>
    <w:rsid w:val="00BF5985"/>
    <w:rsid w:val="00BF5F1B"/>
    <w:rsid w:val="00C00E59"/>
    <w:rsid w:val="00C02C5D"/>
    <w:rsid w:val="00C02CA4"/>
    <w:rsid w:val="00C02FCE"/>
    <w:rsid w:val="00C034A1"/>
    <w:rsid w:val="00C05BF6"/>
    <w:rsid w:val="00C061A9"/>
    <w:rsid w:val="00C06A61"/>
    <w:rsid w:val="00C12FC5"/>
    <w:rsid w:val="00C13F22"/>
    <w:rsid w:val="00C1520E"/>
    <w:rsid w:val="00C15441"/>
    <w:rsid w:val="00C24F53"/>
    <w:rsid w:val="00C316B8"/>
    <w:rsid w:val="00C323E6"/>
    <w:rsid w:val="00C352DF"/>
    <w:rsid w:val="00C3680D"/>
    <w:rsid w:val="00C37554"/>
    <w:rsid w:val="00C377BE"/>
    <w:rsid w:val="00C436C0"/>
    <w:rsid w:val="00C46496"/>
    <w:rsid w:val="00C4704F"/>
    <w:rsid w:val="00C50442"/>
    <w:rsid w:val="00C5223A"/>
    <w:rsid w:val="00C536E5"/>
    <w:rsid w:val="00C56E82"/>
    <w:rsid w:val="00C57664"/>
    <w:rsid w:val="00C57DA8"/>
    <w:rsid w:val="00C60358"/>
    <w:rsid w:val="00C606BF"/>
    <w:rsid w:val="00C61842"/>
    <w:rsid w:val="00C6187C"/>
    <w:rsid w:val="00C62310"/>
    <w:rsid w:val="00C6703A"/>
    <w:rsid w:val="00C716DA"/>
    <w:rsid w:val="00C72B79"/>
    <w:rsid w:val="00C744E1"/>
    <w:rsid w:val="00C759B7"/>
    <w:rsid w:val="00C7719D"/>
    <w:rsid w:val="00C82AAD"/>
    <w:rsid w:val="00C90FAB"/>
    <w:rsid w:val="00C918EB"/>
    <w:rsid w:val="00C949A0"/>
    <w:rsid w:val="00C95247"/>
    <w:rsid w:val="00C95AF4"/>
    <w:rsid w:val="00CA592B"/>
    <w:rsid w:val="00CB280E"/>
    <w:rsid w:val="00CB66F9"/>
    <w:rsid w:val="00CB77AB"/>
    <w:rsid w:val="00CB7ECA"/>
    <w:rsid w:val="00CC0A81"/>
    <w:rsid w:val="00CC1D01"/>
    <w:rsid w:val="00CC408F"/>
    <w:rsid w:val="00CC415E"/>
    <w:rsid w:val="00CC5191"/>
    <w:rsid w:val="00CC6B52"/>
    <w:rsid w:val="00CD2C5C"/>
    <w:rsid w:val="00CD4B34"/>
    <w:rsid w:val="00CD594F"/>
    <w:rsid w:val="00CD67D3"/>
    <w:rsid w:val="00CD7554"/>
    <w:rsid w:val="00CD77EB"/>
    <w:rsid w:val="00CD7C9C"/>
    <w:rsid w:val="00CE007B"/>
    <w:rsid w:val="00CE13C3"/>
    <w:rsid w:val="00CE262E"/>
    <w:rsid w:val="00CE2885"/>
    <w:rsid w:val="00CE2C36"/>
    <w:rsid w:val="00CE3C0C"/>
    <w:rsid w:val="00CE3F89"/>
    <w:rsid w:val="00CE485C"/>
    <w:rsid w:val="00CE55BE"/>
    <w:rsid w:val="00CF1B5D"/>
    <w:rsid w:val="00CF2478"/>
    <w:rsid w:val="00CF4A9C"/>
    <w:rsid w:val="00CF5739"/>
    <w:rsid w:val="00CF5E54"/>
    <w:rsid w:val="00CF6985"/>
    <w:rsid w:val="00D016C1"/>
    <w:rsid w:val="00D043BB"/>
    <w:rsid w:val="00D051DA"/>
    <w:rsid w:val="00D05697"/>
    <w:rsid w:val="00D10C08"/>
    <w:rsid w:val="00D11D1D"/>
    <w:rsid w:val="00D13534"/>
    <w:rsid w:val="00D16B2F"/>
    <w:rsid w:val="00D179F7"/>
    <w:rsid w:val="00D2239F"/>
    <w:rsid w:val="00D237D9"/>
    <w:rsid w:val="00D23BBE"/>
    <w:rsid w:val="00D24860"/>
    <w:rsid w:val="00D25646"/>
    <w:rsid w:val="00D26E9E"/>
    <w:rsid w:val="00D33D95"/>
    <w:rsid w:val="00D346BD"/>
    <w:rsid w:val="00D366E1"/>
    <w:rsid w:val="00D4545B"/>
    <w:rsid w:val="00D45F93"/>
    <w:rsid w:val="00D504B3"/>
    <w:rsid w:val="00D50FCE"/>
    <w:rsid w:val="00D5167E"/>
    <w:rsid w:val="00D54E06"/>
    <w:rsid w:val="00D5612B"/>
    <w:rsid w:val="00D572F3"/>
    <w:rsid w:val="00D573E4"/>
    <w:rsid w:val="00D60180"/>
    <w:rsid w:val="00D6634E"/>
    <w:rsid w:val="00D701D3"/>
    <w:rsid w:val="00D71AFE"/>
    <w:rsid w:val="00D7256E"/>
    <w:rsid w:val="00D74398"/>
    <w:rsid w:val="00D755AF"/>
    <w:rsid w:val="00D7569C"/>
    <w:rsid w:val="00D777AC"/>
    <w:rsid w:val="00D77F79"/>
    <w:rsid w:val="00D81766"/>
    <w:rsid w:val="00D82461"/>
    <w:rsid w:val="00D82D54"/>
    <w:rsid w:val="00D84FAB"/>
    <w:rsid w:val="00D86652"/>
    <w:rsid w:val="00D90A0D"/>
    <w:rsid w:val="00D943E8"/>
    <w:rsid w:val="00D966B0"/>
    <w:rsid w:val="00D9703A"/>
    <w:rsid w:val="00DA0067"/>
    <w:rsid w:val="00DA081E"/>
    <w:rsid w:val="00DA2963"/>
    <w:rsid w:val="00DA62B9"/>
    <w:rsid w:val="00DA66D5"/>
    <w:rsid w:val="00DB16F3"/>
    <w:rsid w:val="00DB239F"/>
    <w:rsid w:val="00DB6417"/>
    <w:rsid w:val="00DC25BC"/>
    <w:rsid w:val="00DC3360"/>
    <w:rsid w:val="00DC52E4"/>
    <w:rsid w:val="00DD1142"/>
    <w:rsid w:val="00DD2153"/>
    <w:rsid w:val="00DD22E5"/>
    <w:rsid w:val="00DD3951"/>
    <w:rsid w:val="00DD5834"/>
    <w:rsid w:val="00DD66DB"/>
    <w:rsid w:val="00DE08C4"/>
    <w:rsid w:val="00DE123F"/>
    <w:rsid w:val="00DE3639"/>
    <w:rsid w:val="00DE3E52"/>
    <w:rsid w:val="00DE46B0"/>
    <w:rsid w:val="00DE47A8"/>
    <w:rsid w:val="00DE6463"/>
    <w:rsid w:val="00DF16D3"/>
    <w:rsid w:val="00DF435F"/>
    <w:rsid w:val="00DF7021"/>
    <w:rsid w:val="00DF73DE"/>
    <w:rsid w:val="00E04B09"/>
    <w:rsid w:val="00E1166A"/>
    <w:rsid w:val="00E11B68"/>
    <w:rsid w:val="00E11D26"/>
    <w:rsid w:val="00E124E1"/>
    <w:rsid w:val="00E136AF"/>
    <w:rsid w:val="00E22C5F"/>
    <w:rsid w:val="00E43CF1"/>
    <w:rsid w:val="00E44650"/>
    <w:rsid w:val="00E447A6"/>
    <w:rsid w:val="00E462A7"/>
    <w:rsid w:val="00E46DD9"/>
    <w:rsid w:val="00E53A62"/>
    <w:rsid w:val="00E5589F"/>
    <w:rsid w:val="00E61129"/>
    <w:rsid w:val="00E628C5"/>
    <w:rsid w:val="00E62F21"/>
    <w:rsid w:val="00E633DF"/>
    <w:rsid w:val="00E63434"/>
    <w:rsid w:val="00E641C5"/>
    <w:rsid w:val="00E648E8"/>
    <w:rsid w:val="00E652CF"/>
    <w:rsid w:val="00E67BF0"/>
    <w:rsid w:val="00E70C9D"/>
    <w:rsid w:val="00E731A1"/>
    <w:rsid w:val="00E731F3"/>
    <w:rsid w:val="00E75862"/>
    <w:rsid w:val="00E77A21"/>
    <w:rsid w:val="00E81563"/>
    <w:rsid w:val="00E84229"/>
    <w:rsid w:val="00E8660A"/>
    <w:rsid w:val="00E87AF7"/>
    <w:rsid w:val="00E87BC6"/>
    <w:rsid w:val="00E926D5"/>
    <w:rsid w:val="00E92C8E"/>
    <w:rsid w:val="00E95C37"/>
    <w:rsid w:val="00EA071E"/>
    <w:rsid w:val="00EA0937"/>
    <w:rsid w:val="00EA214A"/>
    <w:rsid w:val="00EA3908"/>
    <w:rsid w:val="00EA3B32"/>
    <w:rsid w:val="00EA5206"/>
    <w:rsid w:val="00EA5CE8"/>
    <w:rsid w:val="00EB21E7"/>
    <w:rsid w:val="00EB4676"/>
    <w:rsid w:val="00EB4E67"/>
    <w:rsid w:val="00EB5282"/>
    <w:rsid w:val="00EB782F"/>
    <w:rsid w:val="00EC1CA9"/>
    <w:rsid w:val="00EC3140"/>
    <w:rsid w:val="00EC5136"/>
    <w:rsid w:val="00EC584B"/>
    <w:rsid w:val="00ED0C73"/>
    <w:rsid w:val="00ED0F95"/>
    <w:rsid w:val="00ED1284"/>
    <w:rsid w:val="00ED2700"/>
    <w:rsid w:val="00ED459A"/>
    <w:rsid w:val="00ED5168"/>
    <w:rsid w:val="00ED62E8"/>
    <w:rsid w:val="00EE127B"/>
    <w:rsid w:val="00EE2A5D"/>
    <w:rsid w:val="00EE3F2E"/>
    <w:rsid w:val="00EE4A4F"/>
    <w:rsid w:val="00EE5DD4"/>
    <w:rsid w:val="00EE6E2D"/>
    <w:rsid w:val="00EF0577"/>
    <w:rsid w:val="00EF1824"/>
    <w:rsid w:val="00EF1D27"/>
    <w:rsid w:val="00EF29B5"/>
    <w:rsid w:val="00EF48C2"/>
    <w:rsid w:val="00EF5943"/>
    <w:rsid w:val="00F02D51"/>
    <w:rsid w:val="00F037BF"/>
    <w:rsid w:val="00F05459"/>
    <w:rsid w:val="00F117EA"/>
    <w:rsid w:val="00F11D4F"/>
    <w:rsid w:val="00F11DD6"/>
    <w:rsid w:val="00F12AA5"/>
    <w:rsid w:val="00F13D8E"/>
    <w:rsid w:val="00F1568C"/>
    <w:rsid w:val="00F16B7E"/>
    <w:rsid w:val="00F20C7F"/>
    <w:rsid w:val="00F269BB"/>
    <w:rsid w:val="00F3161E"/>
    <w:rsid w:val="00F34F9F"/>
    <w:rsid w:val="00F3546A"/>
    <w:rsid w:val="00F36A8E"/>
    <w:rsid w:val="00F411F1"/>
    <w:rsid w:val="00F445EF"/>
    <w:rsid w:val="00F44DE7"/>
    <w:rsid w:val="00F47825"/>
    <w:rsid w:val="00F47C36"/>
    <w:rsid w:val="00F50E63"/>
    <w:rsid w:val="00F51DA0"/>
    <w:rsid w:val="00F53510"/>
    <w:rsid w:val="00F555E8"/>
    <w:rsid w:val="00F55DAC"/>
    <w:rsid w:val="00F56EF3"/>
    <w:rsid w:val="00F60A10"/>
    <w:rsid w:val="00F62712"/>
    <w:rsid w:val="00F63EE8"/>
    <w:rsid w:val="00F701E8"/>
    <w:rsid w:val="00F746DC"/>
    <w:rsid w:val="00F75521"/>
    <w:rsid w:val="00F841AB"/>
    <w:rsid w:val="00F90A61"/>
    <w:rsid w:val="00F91F57"/>
    <w:rsid w:val="00F937F5"/>
    <w:rsid w:val="00F938C3"/>
    <w:rsid w:val="00F9393C"/>
    <w:rsid w:val="00F93B71"/>
    <w:rsid w:val="00F94ECA"/>
    <w:rsid w:val="00F95322"/>
    <w:rsid w:val="00F96D8A"/>
    <w:rsid w:val="00F97135"/>
    <w:rsid w:val="00FA06F5"/>
    <w:rsid w:val="00FA0D45"/>
    <w:rsid w:val="00FA0F97"/>
    <w:rsid w:val="00FA234E"/>
    <w:rsid w:val="00FA3D76"/>
    <w:rsid w:val="00FA3E21"/>
    <w:rsid w:val="00FA4994"/>
    <w:rsid w:val="00FA5487"/>
    <w:rsid w:val="00FB0A79"/>
    <w:rsid w:val="00FB4649"/>
    <w:rsid w:val="00FB541D"/>
    <w:rsid w:val="00FB750A"/>
    <w:rsid w:val="00FB75F1"/>
    <w:rsid w:val="00FC4B2C"/>
    <w:rsid w:val="00FC5D0A"/>
    <w:rsid w:val="00FD270F"/>
    <w:rsid w:val="00FD454A"/>
    <w:rsid w:val="00FD45D9"/>
    <w:rsid w:val="00FD7656"/>
    <w:rsid w:val="00FD7AD8"/>
    <w:rsid w:val="00FE0397"/>
    <w:rsid w:val="00FE1707"/>
    <w:rsid w:val="00FE196A"/>
    <w:rsid w:val="00FE196E"/>
    <w:rsid w:val="00FE4FEC"/>
    <w:rsid w:val="00FE5423"/>
    <w:rsid w:val="00FE7B4D"/>
    <w:rsid w:val="00FF3AB4"/>
    <w:rsid w:val="00FF3B7C"/>
    <w:rsid w:val="00FF45CC"/>
    <w:rsid w:val="00FF4E0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002AB"/>
  <w15:chartTrackingRefBased/>
  <w15:docId w15:val="{369C0D20-1D3E-4966-AD2D-F03FAFEE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4C8"/>
    <w:pPr>
      <w:ind w:left="720"/>
      <w:contextualSpacing/>
    </w:pPr>
  </w:style>
  <w:style w:type="character" w:styleId="Hyperlink">
    <w:name w:val="Hyperlink"/>
    <w:basedOn w:val="DefaultParagraphFont"/>
    <w:uiPriority w:val="99"/>
    <w:unhideWhenUsed/>
    <w:rsid w:val="00CD4B34"/>
    <w:rPr>
      <w:color w:val="0563C1" w:themeColor="hyperlink"/>
      <w:u w:val="single"/>
    </w:rPr>
  </w:style>
  <w:style w:type="character" w:styleId="UnresolvedMention">
    <w:name w:val="Unresolved Mention"/>
    <w:basedOn w:val="DefaultParagraphFont"/>
    <w:uiPriority w:val="99"/>
    <w:semiHidden/>
    <w:unhideWhenUsed/>
    <w:rsid w:val="00CD4B34"/>
    <w:rPr>
      <w:color w:val="605E5C"/>
      <w:shd w:val="clear" w:color="auto" w:fill="E1DFDD"/>
    </w:rPr>
  </w:style>
  <w:style w:type="paragraph" w:styleId="NormalWeb">
    <w:name w:val="Normal (Web)"/>
    <w:basedOn w:val="Normal"/>
    <w:uiPriority w:val="99"/>
    <w:semiHidden/>
    <w:unhideWhenUsed/>
    <w:rsid w:val="00E926D5"/>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3E24AC"/>
  </w:style>
  <w:style w:type="paragraph" w:styleId="Header">
    <w:name w:val="header"/>
    <w:basedOn w:val="Normal"/>
    <w:link w:val="HeaderChar"/>
    <w:uiPriority w:val="99"/>
    <w:unhideWhenUsed/>
    <w:rsid w:val="00427DB9"/>
    <w:pPr>
      <w:tabs>
        <w:tab w:val="center" w:pos="4680"/>
        <w:tab w:val="right" w:pos="9360"/>
      </w:tabs>
    </w:pPr>
  </w:style>
  <w:style w:type="character" w:customStyle="1" w:styleId="HeaderChar">
    <w:name w:val="Header Char"/>
    <w:basedOn w:val="DefaultParagraphFont"/>
    <w:link w:val="Header"/>
    <w:uiPriority w:val="99"/>
    <w:rsid w:val="00427DB9"/>
  </w:style>
  <w:style w:type="paragraph" w:styleId="Footer">
    <w:name w:val="footer"/>
    <w:basedOn w:val="Normal"/>
    <w:link w:val="FooterChar"/>
    <w:uiPriority w:val="99"/>
    <w:unhideWhenUsed/>
    <w:rsid w:val="00427DB9"/>
    <w:pPr>
      <w:tabs>
        <w:tab w:val="center" w:pos="4680"/>
        <w:tab w:val="right" w:pos="9360"/>
      </w:tabs>
    </w:pPr>
  </w:style>
  <w:style w:type="character" w:customStyle="1" w:styleId="FooterChar">
    <w:name w:val="Footer Char"/>
    <w:basedOn w:val="DefaultParagraphFont"/>
    <w:link w:val="Footer"/>
    <w:uiPriority w:val="99"/>
    <w:rsid w:val="00427DB9"/>
  </w:style>
  <w:style w:type="table" w:styleId="TableGrid">
    <w:name w:val="Table Grid"/>
    <w:basedOn w:val="TableNormal"/>
    <w:uiPriority w:val="39"/>
    <w:rsid w:val="00687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4D4A39"/>
    <w:pPr>
      <w:pBdr>
        <w:bottom w:val="single" w:sz="6" w:space="1" w:color="auto"/>
      </w:pBdr>
      <w:jc w:val="center"/>
    </w:pPr>
    <w:rPr>
      <w:rFonts w:ascii="Arial" w:eastAsia="Times New Roman" w:hAnsi="Arial" w:cs="Cordia New"/>
      <w:vanish/>
      <w:kern w:val="0"/>
      <w:sz w:val="16"/>
      <w:szCs w:val="20"/>
      <w14:ligatures w14:val="none"/>
    </w:rPr>
  </w:style>
  <w:style w:type="character" w:customStyle="1" w:styleId="z-TopofFormChar">
    <w:name w:val="z-Top of Form Char"/>
    <w:basedOn w:val="DefaultParagraphFont"/>
    <w:link w:val="z-TopofForm"/>
    <w:uiPriority w:val="99"/>
    <w:semiHidden/>
    <w:rsid w:val="004D4A39"/>
    <w:rPr>
      <w:rFonts w:ascii="Arial" w:eastAsia="Times New Roman" w:hAnsi="Arial" w:cs="Cordia New"/>
      <w:vanish/>
      <w:kern w:val="0"/>
      <w:sz w:val="16"/>
      <w:szCs w:val="20"/>
      <w14:ligatures w14:val="none"/>
    </w:rPr>
  </w:style>
  <w:style w:type="table" w:customStyle="1" w:styleId="TableGrid0">
    <w:name w:val="TableGrid"/>
    <w:rsid w:val="00E641C5"/>
    <w:rPr>
      <w:rFonts w:eastAsiaTheme="minorEastAsia"/>
      <w:sz w:val="24"/>
      <w:szCs w:val="3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3847">
      <w:bodyDiv w:val="1"/>
      <w:marLeft w:val="0"/>
      <w:marRight w:val="0"/>
      <w:marTop w:val="0"/>
      <w:marBottom w:val="0"/>
      <w:divBdr>
        <w:top w:val="none" w:sz="0" w:space="0" w:color="auto"/>
        <w:left w:val="none" w:sz="0" w:space="0" w:color="auto"/>
        <w:bottom w:val="none" w:sz="0" w:space="0" w:color="auto"/>
        <w:right w:val="none" w:sz="0" w:space="0" w:color="auto"/>
      </w:divBdr>
    </w:div>
    <w:div w:id="38823196">
      <w:bodyDiv w:val="1"/>
      <w:marLeft w:val="0"/>
      <w:marRight w:val="0"/>
      <w:marTop w:val="0"/>
      <w:marBottom w:val="0"/>
      <w:divBdr>
        <w:top w:val="none" w:sz="0" w:space="0" w:color="auto"/>
        <w:left w:val="none" w:sz="0" w:space="0" w:color="auto"/>
        <w:bottom w:val="none" w:sz="0" w:space="0" w:color="auto"/>
        <w:right w:val="none" w:sz="0" w:space="0" w:color="auto"/>
      </w:divBdr>
    </w:div>
    <w:div w:id="42221176">
      <w:bodyDiv w:val="1"/>
      <w:marLeft w:val="0"/>
      <w:marRight w:val="0"/>
      <w:marTop w:val="0"/>
      <w:marBottom w:val="0"/>
      <w:divBdr>
        <w:top w:val="none" w:sz="0" w:space="0" w:color="auto"/>
        <w:left w:val="none" w:sz="0" w:space="0" w:color="auto"/>
        <w:bottom w:val="none" w:sz="0" w:space="0" w:color="auto"/>
        <w:right w:val="none" w:sz="0" w:space="0" w:color="auto"/>
      </w:divBdr>
    </w:div>
    <w:div w:id="77410069">
      <w:bodyDiv w:val="1"/>
      <w:marLeft w:val="0"/>
      <w:marRight w:val="0"/>
      <w:marTop w:val="0"/>
      <w:marBottom w:val="0"/>
      <w:divBdr>
        <w:top w:val="none" w:sz="0" w:space="0" w:color="auto"/>
        <w:left w:val="none" w:sz="0" w:space="0" w:color="auto"/>
        <w:bottom w:val="none" w:sz="0" w:space="0" w:color="auto"/>
        <w:right w:val="none" w:sz="0" w:space="0" w:color="auto"/>
      </w:divBdr>
    </w:div>
    <w:div w:id="83310286">
      <w:bodyDiv w:val="1"/>
      <w:marLeft w:val="0"/>
      <w:marRight w:val="0"/>
      <w:marTop w:val="0"/>
      <w:marBottom w:val="0"/>
      <w:divBdr>
        <w:top w:val="none" w:sz="0" w:space="0" w:color="auto"/>
        <w:left w:val="none" w:sz="0" w:space="0" w:color="auto"/>
        <w:bottom w:val="none" w:sz="0" w:space="0" w:color="auto"/>
        <w:right w:val="none" w:sz="0" w:space="0" w:color="auto"/>
      </w:divBdr>
    </w:div>
    <w:div w:id="95635484">
      <w:bodyDiv w:val="1"/>
      <w:marLeft w:val="0"/>
      <w:marRight w:val="0"/>
      <w:marTop w:val="0"/>
      <w:marBottom w:val="0"/>
      <w:divBdr>
        <w:top w:val="none" w:sz="0" w:space="0" w:color="auto"/>
        <w:left w:val="none" w:sz="0" w:space="0" w:color="auto"/>
        <w:bottom w:val="none" w:sz="0" w:space="0" w:color="auto"/>
        <w:right w:val="none" w:sz="0" w:space="0" w:color="auto"/>
      </w:divBdr>
    </w:div>
    <w:div w:id="125851851">
      <w:bodyDiv w:val="1"/>
      <w:marLeft w:val="0"/>
      <w:marRight w:val="0"/>
      <w:marTop w:val="0"/>
      <w:marBottom w:val="0"/>
      <w:divBdr>
        <w:top w:val="none" w:sz="0" w:space="0" w:color="auto"/>
        <w:left w:val="none" w:sz="0" w:space="0" w:color="auto"/>
        <w:bottom w:val="none" w:sz="0" w:space="0" w:color="auto"/>
        <w:right w:val="none" w:sz="0" w:space="0" w:color="auto"/>
      </w:divBdr>
    </w:div>
    <w:div w:id="187722625">
      <w:bodyDiv w:val="1"/>
      <w:marLeft w:val="0"/>
      <w:marRight w:val="0"/>
      <w:marTop w:val="0"/>
      <w:marBottom w:val="0"/>
      <w:divBdr>
        <w:top w:val="none" w:sz="0" w:space="0" w:color="auto"/>
        <w:left w:val="none" w:sz="0" w:space="0" w:color="auto"/>
        <w:bottom w:val="none" w:sz="0" w:space="0" w:color="auto"/>
        <w:right w:val="none" w:sz="0" w:space="0" w:color="auto"/>
      </w:divBdr>
    </w:div>
    <w:div w:id="207376597">
      <w:bodyDiv w:val="1"/>
      <w:marLeft w:val="0"/>
      <w:marRight w:val="0"/>
      <w:marTop w:val="0"/>
      <w:marBottom w:val="0"/>
      <w:divBdr>
        <w:top w:val="none" w:sz="0" w:space="0" w:color="auto"/>
        <w:left w:val="none" w:sz="0" w:space="0" w:color="auto"/>
        <w:bottom w:val="none" w:sz="0" w:space="0" w:color="auto"/>
        <w:right w:val="none" w:sz="0" w:space="0" w:color="auto"/>
      </w:divBdr>
    </w:div>
    <w:div w:id="225459981">
      <w:bodyDiv w:val="1"/>
      <w:marLeft w:val="0"/>
      <w:marRight w:val="0"/>
      <w:marTop w:val="0"/>
      <w:marBottom w:val="0"/>
      <w:divBdr>
        <w:top w:val="none" w:sz="0" w:space="0" w:color="auto"/>
        <w:left w:val="none" w:sz="0" w:space="0" w:color="auto"/>
        <w:bottom w:val="none" w:sz="0" w:space="0" w:color="auto"/>
        <w:right w:val="none" w:sz="0" w:space="0" w:color="auto"/>
      </w:divBdr>
    </w:div>
    <w:div w:id="263734278">
      <w:bodyDiv w:val="1"/>
      <w:marLeft w:val="0"/>
      <w:marRight w:val="0"/>
      <w:marTop w:val="0"/>
      <w:marBottom w:val="0"/>
      <w:divBdr>
        <w:top w:val="none" w:sz="0" w:space="0" w:color="auto"/>
        <w:left w:val="none" w:sz="0" w:space="0" w:color="auto"/>
        <w:bottom w:val="none" w:sz="0" w:space="0" w:color="auto"/>
        <w:right w:val="none" w:sz="0" w:space="0" w:color="auto"/>
      </w:divBdr>
    </w:div>
    <w:div w:id="284971751">
      <w:bodyDiv w:val="1"/>
      <w:marLeft w:val="0"/>
      <w:marRight w:val="0"/>
      <w:marTop w:val="0"/>
      <w:marBottom w:val="0"/>
      <w:divBdr>
        <w:top w:val="none" w:sz="0" w:space="0" w:color="auto"/>
        <w:left w:val="none" w:sz="0" w:space="0" w:color="auto"/>
        <w:bottom w:val="none" w:sz="0" w:space="0" w:color="auto"/>
        <w:right w:val="none" w:sz="0" w:space="0" w:color="auto"/>
      </w:divBdr>
    </w:div>
    <w:div w:id="286854415">
      <w:bodyDiv w:val="1"/>
      <w:marLeft w:val="0"/>
      <w:marRight w:val="0"/>
      <w:marTop w:val="0"/>
      <w:marBottom w:val="0"/>
      <w:divBdr>
        <w:top w:val="none" w:sz="0" w:space="0" w:color="auto"/>
        <w:left w:val="none" w:sz="0" w:space="0" w:color="auto"/>
        <w:bottom w:val="none" w:sz="0" w:space="0" w:color="auto"/>
        <w:right w:val="none" w:sz="0" w:space="0" w:color="auto"/>
      </w:divBdr>
    </w:div>
    <w:div w:id="287510143">
      <w:bodyDiv w:val="1"/>
      <w:marLeft w:val="0"/>
      <w:marRight w:val="0"/>
      <w:marTop w:val="0"/>
      <w:marBottom w:val="0"/>
      <w:divBdr>
        <w:top w:val="none" w:sz="0" w:space="0" w:color="auto"/>
        <w:left w:val="none" w:sz="0" w:space="0" w:color="auto"/>
        <w:bottom w:val="none" w:sz="0" w:space="0" w:color="auto"/>
        <w:right w:val="none" w:sz="0" w:space="0" w:color="auto"/>
      </w:divBdr>
    </w:div>
    <w:div w:id="340863436">
      <w:bodyDiv w:val="1"/>
      <w:marLeft w:val="0"/>
      <w:marRight w:val="0"/>
      <w:marTop w:val="0"/>
      <w:marBottom w:val="0"/>
      <w:divBdr>
        <w:top w:val="none" w:sz="0" w:space="0" w:color="auto"/>
        <w:left w:val="none" w:sz="0" w:space="0" w:color="auto"/>
        <w:bottom w:val="none" w:sz="0" w:space="0" w:color="auto"/>
        <w:right w:val="none" w:sz="0" w:space="0" w:color="auto"/>
      </w:divBdr>
    </w:div>
    <w:div w:id="379281181">
      <w:bodyDiv w:val="1"/>
      <w:marLeft w:val="0"/>
      <w:marRight w:val="0"/>
      <w:marTop w:val="0"/>
      <w:marBottom w:val="0"/>
      <w:divBdr>
        <w:top w:val="none" w:sz="0" w:space="0" w:color="auto"/>
        <w:left w:val="none" w:sz="0" w:space="0" w:color="auto"/>
        <w:bottom w:val="none" w:sz="0" w:space="0" w:color="auto"/>
        <w:right w:val="none" w:sz="0" w:space="0" w:color="auto"/>
      </w:divBdr>
    </w:div>
    <w:div w:id="391657130">
      <w:bodyDiv w:val="1"/>
      <w:marLeft w:val="0"/>
      <w:marRight w:val="0"/>
      <w:marTop w:val="0"/>
      <w:marBottom w:val="0"/>
      <w:divBdr>
        <w:top w:val="none" w:sz="0" w:space="0" w:color="auto"/>
        <w:left w:val="none" w:sz="0" w:space="0" w:color="auto"/>
        <w:bottom w:val="none" w:sz="0" w:space="0" w:color="auto"/>
        <w:right w:val="none" w:sz="0" w:space="0" w:color="auto"/>
      </w:divBdr>
    </w:div>
    <w:div w:id="407920986">
      <w:bodyDiv w:val="1"/>
      <w:marLeft w:val="0"/>
      <w:marRight w:val="0"/>
      <w:marTop w:val="0"/>
      <w:marBottom w:val="0"/>
      <w:divBdr>
        <w:top w:val="none" w:sz="0" w:space="0" w:color="auto"/>
        <w:left w:val="none" w:sz="0" w:space="0" w:color="auto"/>
        <w:bottom w:val="none" w:sz="0" w:space="0" w:color="auto"/>
        <w:right w:val="none" w:sz="0" w:space="0" w:color="auto"/>
      </w:divBdr>
    </w:div>
    <w:div w:id="423844208">
      <w:bodyDiv w:val="1"/>
      <w:marLeft w:val="0"/>
      <w:marRight w:val="0"/>
      <w:marTop w:val="0"/>
      <w:marBottom w:val="0"/>
      <w:divBdr>
        <w:top w:val="none" w:sz="0" w:space="0" w:color="auto"/>
        <w:left w:val="none" w:sz="0" w:space="0" w:color="auto"/>
        <w:bottom w:val="none" w:sz="0" w:space="0" w:color="auto"/>
        <w:right w:val="none" w:sz="0" w:space="0" w:color="auto"/>
      </w:divBdr>
      <w:divsChild>
        <w:div w:id="338428052">
          <w:marLeft w:val="0"/>
          <w:marRight w:val="0"/>
          <w:marTop w:val="0"/>
          <w:marBottom w:val="0"/>
          <w:divBdr>
            <w:top w:val="none" w:sz="0" w:space="0" w:color="auto"/>
            <w:left w:val="none" w:sz="0" w:space="0" w:color="auto"/>
            <w:bottom w:val="none" w:sz="0" w:space="0" w:color="auto"/>
            <w:right w:val="none" w:sz="0" w:space="0" w:color="auto"/>
          </w:divBdr>
          <w:divsChild>
            <w:div w:id="446388724">
              <w:marLeft w:val="0"/>
              <w:marRight w:val="0"/>
              <w:marTop w:val="0"/>
              <w:marBottom w:val="0"/>
              <w:divBdr>
                <w:top w:val="none" w:sz="0" w:space="0" w:color="auto"/>
                <w:left w:val="none" w:sz="0" w:space="0" w:color="auto"/>
                <w:bottom w:val="none" w:sz="0" w:space="0" w:color="auto"/>
                <w:right w:val="none" w:sz="0" w:space="0" w:color="auto"/>
              </w:divBdr>
              <w:divsChild>
                <w:div w:id="1322462745">
                  <w:marLeft w:val="0"/>
                  <w:marRight w:val="0"/>
                  <w:marTop w:val="0"/>
                  <w:marBottom w:val="0"/>
                  <w:divBdr>
                    <w:top w:val="none" w:sz="0" w:space="0" w:color="auto"/>
                    <w:left w:val="none" w:sz="0" w:space="0" w:color="auto"/>
                    <w:bottom w:val="none" w:sz="0" w:space="0" w:color="auto"/>
                    <w:right w:val="none" w:sz="0" w:space="0" w:color="auto"/>
                  </w:divBdr>
                  <w:divsChild>
                    <w:div w:id="7635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71507">
          <w:marLeft w:val="0"/>
          <w:marRight w:val="0"/>
          <w:marTop w:val="0"/>
          <w:marBottom w:val="0"/>
          <w:divBdr>
            <w:top w:val="none" w:sz="0" w:space="0" w:color="auto"/>
            <w:left w:val="none" w:sz="0" w:space="0" w:color="auto"/>
            <w:bottom w:val="none" w:sz="0" w:space="0" w:color="auto"/>
            <w:right w:val="none" w:sz="0" w:space="0" w:color="auto"/>
          </w:divBdr>
          <w:divsChild>
            <w:div w:id="1098020251">
              <w:marLeft w:val="0"/>
              <w:marRight w:val="0"/>
              <w:marTop w:val="0"/>
              <w:marBottom w:val="0"/>
              <w:divBdr>
                <w:top w:val="none" w:sz="0" w:space="0" w:color="auto"/>
                <w:left w:val="none" w:sz="0" w:space="0" w:color="auto"/>
                <w:bottom w:val="none" w:sz="0" w:space="0" w:color="auto"/>
                <w:right w:val="none" w:sz="0" w:space="0" w:color="auto"/>
              </w:divBdr>
              <w:divsChild>
                <w:div w:id="137916229">
                  <w:marLeft w:val="0"/>
                  <w:marRight w:val="0"/>
                  <w:marTop w:val="0"/>
                  <w:marBottom w:val="0"/>
                  <w:divBdr>
                    <w:top w:val="none" w:sz="0" w:space="0" w:color="auto"/>
                    <w:left w:val="none" w:sz="0" w:space="0" w:color="auto"/>
                    <w:bottom w:val="none" w:sz="0" w:space="0" w:color="auto"/>
                    <w:right w:val="none" w:sz="0" w:space="0" w:color="auto"/>
                  </w:divBdr>
                  <w:divsChild>
                    <w:div w:id="9126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30585">
      <w:bodyDiv w:val="1"/>
      <w:marLeft w:val="0"/>
      <w:marRight w:val="0"/>
      <w:marTop w:val="0"/>
      <w:marBottom w:val="0"/>
      <w:divBdr>
        <w:top w:val="none" w:sz="0" w:space="0" w:color="auto"/>
        <w:left w:val="none" w:sz="0" w:space="0" w:color="auto"/>
        <w:bottom w:val="none" w:sz="0" w:space="0" w:color="auto"/>
        <w:right w:val="none" w:sz="0" w:space="0" w:color="auto"/>
      </w:divBdr>
    </w:div>
    <w:div w:id="449011472">
      <w:bodyDiv w:val="1"/>
      <w:marLeft w:val="0"/>
      <w:marRight w:val="0"/>
      <w:marTop w:val="0"/>
      <w:marBottom w:val="0"/>
      <w:divBdr>
        <w:top w:val="none" w:sz="0" w:space="0" w:color="auto"/>
        <w:left w:val="none" w:sz="0" w:space="0" w:color="auto"/>
        <w:bottom w:val="none" w:sz="0" w:space="0" w:color="auto"/>
        <w:right w:val="none" w:sz="0" w:space="0" w:color="auto"/>
      </w:divBdr>
    </w:div>
    <w:div w:id="571505206">
      <w:bodyDiv w:val="1"/>
      <w:marLeft w:val="0"/>
      <w:marRight w:val="0"/>
      <w:marTop w:val="0"/>
      <w:marBottom w:val="0"/>
      <w:divBdr>
        <w:top w:val="none" w:sz="0" w:space="0" w:color="auto"/>
        <w:left w:val="none" w:sz="0" w:space="0" w:color="auto"/>
        <w:bottom w:val="none" w:sz="0" w:space="0" w:color="auto"/>
        <w:right w:val="none" w:sz="0" w:space="0" w:color="auto"/>
      </w:divBdr>
    </w:div>
    <w:div w:id="758408444">
      <w:bodyDiv w:val="1"/>
      <w:marLeft w:val="0"/>
      <w:marRight w:val="0"/>
      <w:marTop w:val="0"/>
      <w:marBottom w:val="0"/>
      <w:divBdr>
        <w:top w:val="none" w:sz="0" w:space="0" w:color="auto"/>
        <w:left w:val="none" w:sz="0" w:space="0" w:color="auto"/>
        <w:bottom w:val="none" w:sz="0" w:space="0" w:color="auto"/>
        <w:right w:val="none" w:sz="0" w:space="0" w:color="auto"/>
      </w:divBdr>
    </w:div>
    <w:div w:id="793596325">
      <w:bodyDiv w:val="1"/>
      <w:marLeft w:val="0"/>
      <w:marRight w:val="0"/>
      <w:marTop w:val="0"/>
      <w:marBottom w:val="0"/>
      <w:divBdr>
        <w:top w:val="none" w:sz="0" w:space="0" w:color="auto"/>
        <w:left w:val="none" w:sz="0" w:space="0" w:color="auto"/>
        <w:bottom w:val="none" w:sz="0" w:space="0" w:color="auto"/>
        <w:right w:val="none" w:sz="0" w:space="0" w:color="auto"/>
      </w:divBdr>
    </w:div>
    <w:div w:id="828598000">
      <w:bodyDiv w:val="1"/>
      <w:marLeft w:val="0"/>
      <w:marRight w:val="0"/>
      <w:marTop w:val="0"/>
      <w:marBottom w:val="0"/>
      <w:divBdr>
        <w:top w:val="none" w:sz="0" w:space="0" w:color="auto"/>
        <w:left w:val="none" w:sz="0" w:space="0" w:color="auto"/>
        <w:bottom w:val="none" w:sz="0" w:space="0" w:color="auto"/>
        <w:right w:val="none" w:sz="0" w:space="0" w:color="auto"/>
      </w:divBdr>
    </w:div>
    <w:div w:id="832574397">
      <w:bodyDiv w:val="1"/>
      <w:marLeft w:val="0"/>
      <w:marRight w:val="0"/>
      <w:marTop w:val="0"/>
      <w:marBottom w:val="0"/>
      <w:divBdr>
        <w:top w:val="none" w:sz="0" w:space="0" w:color="auto"/>
        <w:left w:val="none" w:sz="0" w:space="0" w:color="auto"/>
        <w:bottom w:val="none" w:sz="0" w:space="0" w:color="auto"/>
        <w:right w:val="none" w:sz="0" w:space="0" w:color="auto"/>
      </w:divBdr>
    </w:div>
    <w:div w:id="863980480">
      <w:bodyDiv w:val="1"/>
      <w:marLeft w:val="0"/>
      <w:marRight w:val="0"/>
      <w:marTop w:val="0"/>
      <w:marBottom w:val="0"/>
      <w:divBdr>
        <w:top w:val="none" w:sz="0" w:space="0" w:color="auto"/>
        <w:left w:val="none" w:sz="0" w:space="0" w:color="auto"/>
        <w:bottom w:val="none" w:sz="0" w:space="0" w:color="auto"/>
        <w:right w:val="none" w:sz="0" w:space="0" w:color="auto"/>
      </w:divBdr>
    </w:div>
    <w:div w:id="939337403">
      <w:bodyDiv w:val="1"/>
      <w:marLeft w:val="0"/>
      <w:marRight w:val="0"/>
      <w:marTop w:val="0"/>
      <w:marBottom w:val="0"/>
      <w:divBdr>
        <w:top w:val="none" w:sz="0" w:space="0" w:color="auto"/>
        <w:left w:val="none" w:sz="0" w:space="0" w:color="auto"/>
        <w:bottom w:val="none" w:sz="0" w:space="0" w:color="auto"/>
        <w:right w:val="none" w:sz="0" w:space="0" w:color="auto"/>
      </w:divBdr>
    </w:div>
    <w:div w:id="1085109331">
      <w:bodyDiv w:val="1"/>
      <w:marLeft w:val="0"/>
      <w:marRight w:val="0"/>
      <w:marTop w:val="0"/>
      <w:marBottom w:val="0"/>
      <w:divBdr>
        <w:top w:val="none" w:sz="0" w:space="0" w:color="auto"/>
        <w:left w:val="none" w:sz="0" w:space="0" w:color="auto"/>
        <w:bottom w:val="none" w:sz="0" w:space="0" w:color="auto"/>
        <w:right w:val="none" w:sz="0" w:space="0" w:color="auto"/>
      </w:divBdr>
    </w:div>
    <w:div w:id="1340498782">
      <w:bodyDiv w:val="1"/>
      <w:marLeft w:val="0"/>
      <w:marRight w:val="0"/>
      <w:marTop w:val="0"/>
      <w:marBottom w:val="0"/>
      <w:divBdr>
        <w:top w:val="none" w:sz="0" w:space="0" w:color="auto"/>
        <w:left w:val="none" w:sz="0" w:space="0" w:color="auto"/>
        <w:bottom w:val="none" w:sz="0" w:space="0" w:color="auto"/>
        <w:right w:val="none" w:sz="0" w:space="0" w:color="auto"/>
      </w:divBdr>
    </w:div>
    <w:div w:id="1378966516">
      <w:bodyDiv w:val="1"/>
      <w:marLeft w:val="0"/>
      <w:marRight w:val="0"/>
      <w:marTop w:val="0"/>
      <w:marBottom w:val="0"/>
      <w:divBdr>
        <w:top w:val="none" w:sz="0" w:space="0" w:color="auto"/>
        <w:left w:val="none" w:sz="0" w:space="0" w:color="auto"/>
        <w:bottom w:val="none" w:sz="0" w:space="0" w:color="auto"/>
        <w:right w:val="none" w:sz="0" w:space="0" w:color="auto"/>
      </w:divBdr>
    </w:div>
    <w:div w:id="1404718990">
      <w:bodyDiv w:val="1"/>
      <w:marLeft w:val="0"/>
      <w:marRight w:val="0"/>
      <w:marTop w:val="0"/>
      <w:marBottom w:val="0"/>
      <w:divBdr>
        <w:top w:val="none" w:sz="0" w:space="0" w:color="auto"/>
        <w:left w:val="none" w:sz="0" w:space="0" w:color="auto"/>
        <w:bottom w:val="none" w:sz="0" w:space="0" w:color="auto"/>
        <w:right w:val="none" w:sz="0" w:space="0" w:color="auto"/>
      </w:divBdr>
    </w:div>
    <w:div w:id="1446971599">
      <w:bodyDiv w:val="1"/>
      <w:marLeft w:val="0"/>
      <w:marRight w:val="0"/>
      <w:marTop w:val="0"/>
      <w:marBottom w:val="0"/>
      <w:divBdr>
        <w:top w:val="none" w:sz="0" w:space="0" w:color="auto"/>
        <w:left w:val="none" w:sz="0" w:space="0" w:color="auto"/>
        <w:bottom w:val="none" w:sz="0" w:space="0" w:color="auto"/>
        <w:right w:val="none" w:sz="0" w:space="0" w:color="auto"/>
      </w:divBdr>
    </w:div>
    <w:div w:id="1496073928">
      <w:bodyDiv w:val="1"/>
      <w:marLeft w:val="0"/>
      <w:marRight w:val="0"/>
      <w:marTop w:val="0"/>
      <w:marBottom w:val="0"/>
      <w:divBdr>
        <w:top w:val="none" w:sz="0" w:space="0" w:color="auto"/>
        <w:left w:val="none" w:sz="0" w:space="0" w:color="auto"/>
        <w:bottom w:val="none" w:sz="0" w:space="0" w:color="auto"/>
        <w:right w:val="none" w:sz="0" w:space="0" w:color="auto"/>
      </w:divBdr>
    </w:div>
    <w:div w:id="1501851297">
      <w:bodyDiv w:val="1"/>
      <w:marLeft w:val="0"/>
      <w:marRight w:val="0"/>
      <w:marTop w:val="0"/>
      <w:marBottom w:val="0"/>
      <w:divBdr>
        <w:top w:val="none" w:sz="0" w:space="0" w:color="auto"/>
        <w:left w:val="none" w:sz="0" w:space="0" w:color="auto"/>
        <w:bottom w:val="none" w:sz="0" w:space="0" w:color="auto"/>
        <w:right w:val="none" w:sz="0" w:space="0" w:color="auto"/>
      </w:divBdr>
      <w:divsChild>
        <w:div w:id="1599681939">
          <w:marLeft w:val="0"/>
          <w:marRight w:val="0"/>
          <w:marTop w:val="0"/>
          <w:marBottom w:val="0"/>
          <w:divBdr>
            <w:top w:val="none" w:sz="0" w:space="0" w:color="auto"/>
            <w:left w:val="none" w:sz="0" w:space="0" w:color="auto"/>
            <w:bottom w:val="none" w:sz="0" w:space="0" w:color="auto"/>
            <w:right w:val="none" w:sz="0" w:space="0" w:color="auto"/>
          </w:divBdr>
        </w:div>
        <w:div w:id="1911965271">
          <w:marLeft w:val="0"/>
          <w:marRight w:val="0"/>
          <w:marTop w:val="0"/>
          <w:marBottom w:val="0"/>
          <w:divBdr>
            <w:top w:val="single" w:sz="2" w:space="0" w:color="E3E3E3"/>
            <w:left w:val="single" w:sz="2" w:space="0" w:color="E3E3E3"/>
            <w:bottom w:val="single" w:sz="2" w:space="0" w:color="E3E3E3"/>
            <w:right w:val="single" w:sz="2" w:space="0" w:color="E3E3E3"/>
          </w:divBdr>
          <w:divsChild>
            <w:div w:id="1974941242">
              <w:marLeft w:val="0"/>
              <w:marRight w:val="0"/>
              <w:marTop w:val="0"/>
              <w:marBottom w:val="0"/>
              <w:divBdr>
                <w:top w:val="single" w:sz="2" w:space="0" w:color="E3E3E3"/>
                <w:left w:val="single" w:sz="2" w:space="0" w:color="E3E3E3"/>
                <w:bottom w:val="single" w:sz="2" w:space="0" w:color="E3E3E3"/>
                <w:right w:val="single" w:sz="2" w:space="0" w:color="E3E3E3"/>
              </w:divBdr>
              <w:divsChild>
                <w:div w:id="839195216">
                  <w:marLeft w:val="0"/>
                  <w:marRight w:val="0"/>
                  <w:marTop w:val="0"/>
                  <w:marBottom w:val="0"/>
                  <w:divBdr>
                    <w:top w:val="single" w:sz="2" w:space="0" w:color="E3E3E3"/>
                    <w:left w:val="single" w:sz="2" w:space="0" w:color="E3E3E3"/>
                    <w:bottom w:val="single" w:sz="2" w:space="0" w:color="E3E3E3"/>
                    <w:right w:val="single" w:sz="2" w:space="0" w:color="E3E3E3"/>
                  </w:divBdr>
                  <w:divsChild>
                    <w:div w:id="2068263327">
                      <w:marLeft w:val="0"/>
                      <w:marRight w:val="0"/>
                      <w:marTop w:val="0"/>
                      <w:marBottom w:val="0"/>
                      <w:divBdr>
                        <w:top w:val="single" w:sz="2" w:space="0" w:color="E3E3E3"/>
                        <w:left w:val="single" w:sz="2" w:space="0" w:color="E3E3E3"/>
                        <w:bottom w:val="single" w:sz="2" w:space="0" w:color="E3E3E3"/>
                        <w:right w:val="single" w:sz="2" w:space="0" w:color="E3E3E3"/>
                      </w:divBdr>
                      <w:divsChild>
                        <w:div w:id="1617366664">
                          <w:marLeft w:val="0"/>
                          <w:marRight w:val="0"/>
                          <w:marTop w:val="0"/>
                          <w:marBottom w:val="0"/>
                          <w:divBdr>
                            <w:top w:val="single" w:sz="2" w:space="0" w:color="E3E3E3"/>
                            <w:left w:val="single" w:sz="2" w:space="0" w:color="E3E3E3"/>
                            <w:bottom w:val="single" w:sz="2" w:space="0" w:color="E3E3E3"/>
                            <w:right w:val="single" w:sz="2" w:space="0" w:color="E3E3E3"/>
                          </w:divBdr>
                          <w:divsChild>
                            <w:div w:id="774404100">
                              <w:marLeft w:val="0"/>
                              <w:marRight w:val="0"/>
                              <w:marTop w:val="100"/>
                              <w:marBottom w:val="100"/>
                              <w:divBdr>
                                <w:top w:val="single" w:sz="2" w:space="0" w:color="E3E3E3"/>
                                <w:left w:val="single" w:sz="2" w:space="0" w:color="E3E3E3"/>
                                <w:bottom w:val="single" w:sz="2" w:space="0" w:color="E3E3E3"/>
                                <w:right w:val="single" w:sz="2" w:space="0" w:color="E3E3E3"/>
                              </w:divBdr>
                              <w:divsChild>
                                <w:div w:id="678197264">
                                  <w:marLeft w:val="0"/>
                                  <w:marRight w:val="0"/>
                                  <w:marTop w:val="0"/>
                                  <w:marBottom w:val="0"/>
                                  <w:divBdr>
                                    <w:top w:val="single" w:sz="2" w:space="0" w:color="E3E3E3"/>
                                    <w:left w:val="single" w:sz="2" w:space="0" w:color="E3E3E3"/>
                                    <w:bottom w:val="single" w:sz="2" w:space="0" w:color="E3E3E3"/>
                                    <w:right w:val="single" w:sz="2" w:space="0" w:color="E3E3E3"/>
                                  </w:divBdr>
                                  <w:divsChild>
                                    <w:div w:id="832642935">
                                      <w:marLeft w:val="0"/>
                                      <w:marRight w:val="0"/>
                                      <w:marTop w:val="0"/>
                                      <w:marBottom w:val="0"/>
                                      <w:divBdr>
                                        <w:top w:val="single" w:sz="2" w:space="0" w:color="E3E3E3"/>
                                        <w:left w:val="single" w:sz="2" w:space="0" w:color="E3E3E3"/>
                                        <w:bottom w:val="single" w:sz="2" w:space="0" w:color="E3E3E3"/>
                                        <w:right w:val="single" w:sz="2" w:space="0" w:color="E3E3E3"/>
                                      </w:divBdr>
                                      <w:divsChild>
                                        <w:div w:id="1131172234">
                                          <w:marLeft w:val="0"/>
                                          <w:marRight w:val="0"/>
                                          <w:marTop w:val="0"/>
                                          <w:marBottom w:val="0"/>
                                          <w:divBdr>
                                            <w:top w:val="single" w:sz="2" w:space="0" w:color="E3E3E3"/>
                                            <w:left w:val="single" w:sz="2" w:space="0" w:color="E3E3E3"/>
                                            <w:bottom w:val="single" w:sz="2" w:space="0" w:color="E3E3E3"/>
                                            <w:right w:val="single" w:sz="2" w:space="0" w:color="E3E3E3"/>
                                          </w:divBdr>
                                          <w:divsChild>
                                            <w:div w:id="624653368">
                                              <w:marLeft w:val="0"/>
                                              <w:marRight w:val="0"/>
                                              <w:marTop w:val="0"/>
                                              <w:marBottom w:val="0"/>
                                              <w:divBdr>
                                                <w:top w:val="single" w:sz="2" w:space="0" w:color="E3E3E3"/>
                                                <w:left w:val="single" w:sz="2" w:space="0" w:color="E3E3E3"/>
                                                <w:bottom w:val="single" w:sz="2" w:space="0" w:color="E3E3E3"/>
                                                <w:right w:val="single" w:sz="2" w:space="0" w:color="E3E3E3"/>
                                              </w:divBdr>
                                              <w:divsChild>
                                                <w:div w:id="685983513">
                                                  <w:marLeft w:val="0"/>
                                                  <w:marRight w:val="0"/>
                                                  <w:marTop w:val="0"/>
                                                  <w:marBottom w:val="0"/>
                                                  <w:divBdr>
                                                    <w:top w:val="single" w:sz="2" w:space="0" w:color="E3E3E3"/>
                                                    <w:left w:val="single" w:sz="2" w:space="0" w:color="E3E3E3"/>
                                                    <w:bottom w:val="single" w:sz="2" w:space="0" w:color="E3E3E3"/>
                                                    <w:right w:val="single" w:sz="2" w:space="0" w:color="E3E3E3"/>
                                                  </w:divBdr>
                                                  <w:divsChild>
                                                    <w:div w:id="728722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62447482">
      <w:bodyDiv w:val="1"/>
      <w:marLeft w:val="0"/>
      <w:marRight w:val="0"/>
      <w:marTop w:val="0"/>
      <w:marBottom w:val="0"/>
      <w:divBdr>
        <w:top w:val="none" w:sz="0" w:space="0" w:color="auto"/>
        <w:left w:val="none" w:sz="0" w:space="0" w:color="auto"/>
        <w:bottom w:val="none" w:sz="0" w:space="0" w:color="auto"/>
        <w:right w:val="none" w:sz="0" w:space="0" w:color="auto"/>
      </w:divBdr>
      <w:divsChild>
        <w:div w:id="538320472">
          <w:marLeft w:val="0"/>
          <w:marRight w:val="0"/>
          <w:marTop w:val="0"/>
          <w:marBottom w:val="0"/>
          <w:divBdr>
            <w:top w:val="none" w:sz="0" w:space="0" w:color="auto"/>
            <w:left w:val="none" w:sz="0" w:space="0" w:color="auto"/>
            <w:bottom w:val="none" w:sz="0" w:space="0" w:color="auto"/>
            <w:right w:val="none" w:sz="0" w:space="0" w:color="auto"/>
          </w:divBdr>
          <w:divsChild>
            <w:div w:id="82341833">
              <w:marLeft w:val="0"/>
              <w:marRight w:val="0"/>
              <w:marTop w:val="0"/>
              <w:marBottom w:val="0"/>
              <w:divBdr>
                <w:top w:val="none" w:sz="0" w:space="0" w:color="auto"/>
                <w:left w:val="none" w:sz="0" w:space="0" w:color="auto"/>
                <w:bottom w:val="none" w:sz="0" w:space="0" w:color="auto"/>
                <w:right w:val="none" w:sz="0" w:space="0" w:color="auto"/>
              </w:divBdr>
              <w:divsChild>
                <w:div w:id="1170213982">
                  <w:marLeft w:val="0"/>
                  <w:marRight w:val="0"/>
                  <w:marTop w:val="0"/>
                  <w:marBottom w:val="0"/>
                  <w:divBdr>
                    <w:top w:val="none" w:sz="0" w:space="0" w:color="auto"/>
                    <w:left w:val="none" w:sz="0" w:space="0" w:color="auto"/>
                    <w:bottom w:val="none" w:sz="0" w:space="0" w:color="auto"/>
                    <w:right w:val="none" w:sz="0" w:space="0" w:color="auto"/>
                  </w:divBdr>
                  <w:divsChild>
                    <w:div w:id="6341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826849">
          <w:marLeft w:val="0"/>
          <w:marRight w:val="0"/>
          <w:marTop w:val="0"/>
          <w:marBottom w:val="0"/>
          <w:divBdr>
            <w:top w:val="none" w:sz="0" w:space="0" w:color="auto"/>
            <w:left w:val="none" w:sz="0" w:space="0" w:color="auto"/>
            <w:bottom w:val="none" w:sz="0" w:space="0" w:color="auto"/>
            <w:right w:val="none" w:sz="0" w:space="0" w:color="auto"/>
          </w:divBdr>
          <w:divsChild>
            <w:div w:id="355078041">
              <w:marLeft w:val="0"/>
              <w:marRight w:val="0"/>
              <w:marTop w:val="0"/>
              <w:marBottom w:val="0"/>
              <w:divBdr>
                <w:top w:val="none" w:sz="0" w:space="0" w:color="auto"/>
                <w:left w:val="none" w:sz="0" w:space="0" w:color="auto"/>
                <w:bottom w:val="none" w:sz="0" w:space="0" w:color="auto"/>
                <w:right w:val="none" w:sz="0" w:space="0" w:color="auto"/>
              </w:divBdr>
              <w:divsChild>
                <w:div w:id="2032761892">
                  <w:marLeft w:val="0"/>
                  <w:marRight w:val="0"/>
                  <w:marTop w:val="0"/>
                  <w:marBottom w:val="0"/>
                  <w:divBdr>
                    <w:top w:val="none" w:sz="0" w:space="0" w:color="auto"/>
                    <w:left w:val="none" w:sz="0" w:space="0" w:color="auto"/>
                    <w:bottom w:val="none" w:sz="0" w:space="0" w:color="auto"/>
                    <w:right w:val="none" w:sz="0" w:space="0" w:color="auto"/>
                  </w:divBdr>
                  <w:divsChild>
                    <w:div w:id="8513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01793">
      <w:bodyDiv w:val="1"/>
      <w:marLeft w:val="0"/>
      <w:marRight w:val="0"/>
      <w:marTop w:val="0"/>
      <w:marBottom w:val="0"/>
      <w:divBdr>
        <w:top w:val="none" w:sz="0" w:space="0" w:color="auto"/>
        <w:left w:val="none" w:sz="0" w:space="0" w:color="auto"/>
        <w:bottom w:val="none" w:sz="0" w:space="0" w:color="auto"/>
        <w:right w:val="none" w:sz="0" w:space="0" w:color="auto"/>
      </w:divBdr>
      <w:divsChild>
        <w:div w:id="758256662">
          <w:marLeft w:val="0"/>
          <w:marRight w:val="0"/>
          <w:marTop w:val="0"/>
          <w:marBottom w:val="0"/>
          <w:divBdr>
            <w:top w:val="single" w:sz="2" w:space="0" w:color="D9D9E3"/>
            <w:left w:val="single" w:sz="2" w:space="0" w:color="D9D9E3"/>
            <w:bottom w:val="single" w:sz="2" w:space="0" w:color="D9D9E3"/>
            <w:right w:val="single" w:sz="2" w:space="0" w:color="D9D9E3"/>
          </w:divBdr>
          <w:divsChild>
            <w:div w:id="939680686">
              <w:marLeft w:val="0"/>
              <w:marRight w:val="0"/>
              <w:marTop w:val="0"/>
              <w:marBottom w:val="0"/>
              <w:divBdr>
                <w:top w:val="single" w:sz="2" w:space="0" w:color="D9D9E3"/>
                <w:left w:val="single" w:sz="2" w:space="0" w:color="D9D9E3"/>
                <w:bottom w:val="single" w:sz="2" w:space="0" w:color="D9D9E3"/>
                <w:right w:val="single" w:sz="2" w:space="0" w:color="D9D9E3"/>
              </w:divBdr>
              <w:divsChild>
                <w:div w:id="1182083797">
                  <w:marLeft w:val="0"/>
                  <w:marRight w:val="0"/>
                  <w:marTop w:val="0"/>
                  <w:marBottom w:val="0"/>
                  <w:divBdr>
                    <w:top w:val="single" w:sz="2" w:space="0" w:color="D9D9E3"/>
                    <w:left w:val="single" w:sz="2" w:space="0" w:color="D9D9E3"/>
                    <w:bottom w:val="single" w:sz="2" w:space="0" w:color="D9D9E3"/>
                    <w:right w:val="single" w:sz="2" w:space="0" w:color="D9D9E3"/>
                  </w:divBdr>
                  <w:divsChild>
                    <w:div w:id="1490711745">
                      <w:marLeft w:val="0"/>
                      <w:marRight w:val="0"/>
                      <w:marTop w:val="0"/>
                      <w:marBottom w:val="0"/>
                      <w:divBdr>
                        <w:top w:val="single" w:sz="2" w:space="0" w:color="D9D9E3"/>
                        <w:left w:val="single" w:sz="2" w:space="0" w:color="D9D9E3"/>
                        <w:bottom w:val="single" w:sz="2" w:space="0" w:color="D9D9E3"/>
                        <w:right w:val="single" w:sz="2" w:space="0" w:color="D9D9E3"/>
                      </w:divBdr>
                      <w:divsChild>
                        <w:div w:id="426776136">
                          <w:marLeft w:val="0"/>
                          <w:marRight w:val="0"/>
                          <w:marTop w:val="0"/>
                          <w:marBottom w:val="0"/>
                          <w:divBdr>
                            <w:top w:val="single" w:sz="2" w:space="0" w:color="D9D9E3"/>
                            <w:left w:val="single" w:sz="2" w:space="0" w:color="D9D9E3"/>
                            <w:bottom w:val="single" w:sz="2" w:space="0" w:color="D9D9E3"/>
                            <w:right w:val="single" w:sz="2" w:space="0" w:color="D9D9E3"/>
                          </w:divBdr>
                          <w:divsChild>
                            <w:div w:id="587202667">
                              <w:marLeft w:val="0"/>
                              <w:marRight w:val="0"/>
                              <w:marTop w:val="100"/>
                              <w:marBottom w:val="100"/>
                              <w:divBdr>
                                <w:top w:val="single" w:sz="2" w:space="0" w:color="D9D9E3"/>
                                <w:left w:val="single" w:sz="2" w:space="0" w:color="D9D9E3"/>
                                <w:bottom w:val="single" w:sz="2" w:space="0" w:color="D9D9E3"/>
                                <w:right w:val="single" w:sz="2" w:space="0" w:color="D9D9E3"/>
                              </w:divBdr>
                              <w:divsChild>
                                <w:div w:id="1083069657">
                                  <w:marLeft w:val="0"/>
                                  <w:marRight w:val="0"/>
                                  <w:marTop w:val="0"/>
                                  <w:marBottom w:val="0"/>
                                  <w:divBdr>
                                    <w:top w:val="single" w:sz="2" w:space="0" w:color="D9D9E3"/>
                                    <w:left w:val="single" w:sz="2" w:space="0" w:color="D9D9E3"/>
                                    <w:bottom w:val="single" w:sz="2" w:space="0" w:color="D9D9E3"/>
                                    <w:right w:val="single" w:sz="2" w:space="0" w:color="D9D9E3"/>
                                  </w:divBdr>
                                  <w:divsChild>
                                    <w:div w:id="1082947087">
                                      <w:marLeft w:val="0"/>
                                      <w:marRight w:val="0"/>
                                      <w:marTop w:val="0"/>
                                      <w:marBottom w:val="0"/>
                                      <w:divBdr>
                                        <w:top w:val="single" w:sz="2" w:space="0" w:color="D9D9E3"/>
                                        <w:left w:val="single" w:sz="2" w:space="0" w:color="D9D9E3"/>
                                        <w:bottom w:val="single" w:sz="2" w:space="0" w:color="D9D9E3"/>
                                        <w:right w:val="single" w:sz="2" w:space="0" w:color="D9D9E3"/>
                                      </w:divBdr>
                                      <w:divsChild>
                                        <w:div w:id="646860911">
                                          <w:marLeft w:val="0"/>
                                          <w:marRight w:val="0"/>
                                          <w:marTop w:val="0"/>
                                          <w:marBottom w:val="0"/>
                                          <w:divBdr>
                                            <w:top w:val="single" w:sz="2" w:space="0" w:color="D9D9E3"/>
                                            <w:left w:val="single" w:sz="2" w:space="0" w:color="D9D9E3"/>
                                            <w:bottom w:val="single" w:sz="2" w:space="0" w:color="D9D9E3"/>
                                            <w:right w:val="single" w:sz="2" w:space="0" w:color="D9D9E3"/>
                                          </w:divBdr>
                                          <w:divsChild>
                                            <w:div w:id="1489056275">
                                              <w:marLeft w:val="0"/>
                                              <w:marRight w:val="0"/>
                                              <w:marTop w:val="0"/>
                                              <w:marBottom w:val="0"/>
                                              <w:divBdr>
                                                <w:top w:val="single" w:sz="2" w:space="0" w:color="D9D9E3"/>
                                                <w:left w:val="single" w:sz="2" w:space="0" w:color="D9D9E3"/>
                                                <w:bottom w:val="single" w:sz="2" w:space="0" w:color="D9D9E3"/>
                                                <w:right w:val="single" w:sz="2" w:space="0" w:color="D9D9E3"/>
                                              </w:divBdr>
                                              <w:divsChild>
                                                <w:div w:id="397899453">
                                                  <w:marLeft w:val="0"/>
                                                  <w:marRight w:val="0"/>
                                                  <w:marTop w:val="0"/>
                                                  <w:marBottom w:val="0"/>
                                                  <w:divBdr>
                                                    <w:top w:val="single" w:sz="2" w:space="0" w:color="D9D9E3"/>
                                                    <w:left w:val="single" w:sz="2" w:space="0" w:color="D9D9E3"/>
                                                    <w:bottom w:val="single" w:sz="2" w:space="0" w:color="D9D9E3"/>
                                                    <w:right w:val="single" w:sz="2" w:space="0" w:color="D9D9E3"/>
                                                  </w:divBdr>
                                                  <w:divsChild>
                                                    <w:div w:id="863058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78407769">
          <w:marLeft w:val="0"/>
          <w:marRight w:val="0"/>
          <w:marTop w:val="0"/>
          <w:marBottom w:val="0"/>
          <w:divBdr>
            <w:top w:val="none" w:sz="0" w:space="0" w:color="auto"/>
            <w:left w:val="none" w:sz="0" w:space="0" w:color="auto"/>
            <w:bottom w:val="none" w:sz="0" w:space="0" w:color="auto"/>
            <w:right w:val="none" w:sz="0" w:space="0" w:color="auto"/>
          </w:divBdr>
        </w:div>
      </w:divsChild>
    </w:div>
    <w:div w:id="1613050036">
      <w:bodyDiv w:val="1"/>
      <w:marLeft w:val="0"/>
      <w:marRight w:val="0"/>
      <w:marTop w:val="0"/>
      <w:marBottom w:val="0"/>
      <w:divBdr>
        <w:top w:val="none" w:sz="0" w:space="0" w:color="auto"/>
        <w:left w:val="none" w:sz="0" w:space="0" w:color="auto"/>
        <w:bottom w:val="none" w:sz="0" w:space="0" w:color="auto"/>
        <w:right w:val="none" w:sz="0" w:space="0" w:color="auto"/>
      </w:divBdr>
    </w:div>
    <w:div w:id="1636832046">
      <w:bodyDiv w:val="1"/>
      <w:marLeft w:val="0"/>
      <w:marRight w:val="0"/>
      <w:marTop w:val="0"/>
      <w:marBottom w:val="0"/>
      <w:divBdr>
        <w:top w:val="none" w:sz="0" w:space="0" w:color="auto"/>
        <w:left w:val="none" w:sz="0" w:space="0" w:color="auto"/>
        <w:bottom w:val="none" w:sz="0" w:space="0" w:color="auto"/>
        <w:right w:val="none" w:sz="0" w:space="0" w:color="auto"/>
      </w:divBdr>
    </w:div>
    <w:div w:id="1668358223">
      <w:bodyDiv w:val="1"/>
      <w:marLeft w:val="0"/>
      <w:marRight w:val="0"/>
      <w:marTop w:val="0"/>
      <w:marBottom w:val="0"/>
      <w:divBdr>
        <w:top w:val="none" w:sz="0" w:space="0" w:color="auto"/>
        <w:left w:val="none" w:sz="0" w:space="0" w:color="auto"/>
        <w:bottom w:val="none" w:sz="0" w:space="0" w:color="auto"/>
        <w:right w:val="none" w:sz="0" w:space="0" w:color="auto"/>
      </w:divBdr>
    </w:div>
    <w:div w:id="1726905025">
      <w:bodyDiv w:val="1"/>
      <w:marLeft w:val="0"/>
      <w:marRight w:val="0"/>
      <w:marTop w:val="0"/>
      <w:marBottom w:val="0"/>
      <w:divBdr>
        <w:top w:val="none" w:sz="0" w:space="0" w:color="auto"/>
        <w:left w:val="none" w:sz="0" w:space="0" w:color="auto"/>
        <w:bottom w:val="none" w:sz="0" w:space="0" w:color="auto"/>
        <w:right w:val="none" w:sz="0" w:space="0" w:color="auto"/>
      </w:divBdr>
    </w:div>
    <w:div w:id="1768577296">
      <w:bodyDiv w:val="1"/>
      <w:marLeft w:val="0"/>
      <w:marRight w:val="0"/>
      <w:marTop w:val="0"/>
      <w:marBottom w:val="0"/>
      <w:divBdr>
        <w:top w:val="none" w:sz="0" w:space="0" w:color="auto"/>
        <w:left w:val="none" w:sz="0" w:space="0" w:color="auto"/>
        <w:bottom w:val="none" w:sz="0" w:space="0" w:color="auto"/>
        <w:right w:val="none" w:sz="0" w:space="0" w:color="auto"/>
      </w:divBdr>
    </w:div>
    <w:div w:id="1901402360">
      <w:bodyDiv w:val="1"/>
      <w:marLeft w:val="0"/>
      <w:marRight w:val="0"/>
      <w:marTop w:val="0"/>
      <w:marBottom w:val="0"/>
      <w:divBdr>
        <w:top w:val="none" w:sz="0" w:space="0" w:color="auto"/>
        <w:left w:val="none" w:sz="0" w:space="0" w:color="auto"/>
        <w:bottom w:val="none" w:sz="0" w:space="0" w:color="auto"/>
        <w:right w:val="none" w:sz="0" w:space="0" w:color="auto"/>
      </w:divBdr>
      <w:divsChild>
        <w:div w:id="1489902413">
          <w:marLeft w:val="0"/>
          <w:marRight w:val="0"/>
          <w:marTop w:val="0"/>
          <w:marBottom w:val="0"/>
          <w:divBdr>
            <w:top w:val="none" w:sz="0" w:space="0" w:color="auto"/>
            <w:left w:val="none" w:sz="0" w:space="0" w:color="auto"/>
            <w:bottom w:val="none" w:sz="0" w:space="0" w:color="auto"/>
            <w:right w:val="none" w:sz="0" w:space="0" w:color="auto"/>
          </w:divBdr>
        </w:div>
        <w:div w:id="1695617328">
          <w:marLeft w:val="0"/>
          <w:marRight w:val="0"/>
          <w:marTop w:val="0"/>
          <w:marBottom w:val="0"/>
          <w:divBdr>
            <w:top w:val="single" w:sz="2" w:space="0" w:color="E3E3E3"/>
            <w:left w:val="single" w:sz="2" w:space="0" w:color="E3E3E3"/>
            <w:bottom w:val="single" w:sz="2" w:space="0" w:color="E3E3E3"/>
            <w:right w:val="single" w:sz="2" w:space="0" w:color="E3E3E3"/>
          </w:divBdr>
          <w:divsChild>
            <w:div w:id="691960339">
              <w:marLeft w:val="0"/>
              <w:marRight w:val="0"/>
              <w:marTop w:val="0"/>
              <w:marBottom w:val="0"/>
              <w:divBdr>
                <w:top w:val="single" w:sz="2" w:space="0" w:color="E3E3E3"/>
                <w:left w:val="single" w:sz="2" w:space="0" w:color="E3E3E3"/>
                <w:bottom w:val="single" w:sz="2" w:space="0" w:color="E3E3E3"/>
                <w:right w:val="single" w:sz="2" w:space="0" w:color="E3E3E3"/>
              </w:divBdr>
              <w:divsChild>
                <w:div w:id="1035349970">
                  <w:marLeft w:val="0"/>
                  <w:marRight w:val="0"/>
                  <w:marTop w:val="0"/>
                  <w:marBottom w:val="0"/>
                  <w:divBdr>
                    <w:top w:val="single" w:sz="2" w:space="0" w:color="E3E3E3"/>
                    <w:left w:val="single" w:sz="2" w:space="0" w:color="E3E3E3"/>
                    <w:bottom w:val="single" w:sz="2" w:space="0" w:color="E3E3E3"/>
                    <w:right w:val="single" w:sz="2" w:space="0" w:color="E3E3E3"/>
                  </w:divBdr>
                  <w:divsChild>
                    <w:div w:id="1830638065">
                      <w:marLeft w:val="0"/>
                      <w:marRight w:val="0"/>
                      <w:marTop w:val="0"/>
                      <w:marBottom w:val="0"/>
                      <w:divBdr>
                        <w:top w:val="single" w:sz="2" w:space="0" w:color="E3E3E3"/>
                        <w:left w:val="single" w:sz="2" w:space="0" w:color="E3E3E3"/>
                        <w:bottom w:val="single" w:sz="2" w:space="0" w:color="E3E3E3"/>
                        <w:right w:val="single" w:sz="2" w:space="0" w:color="E3E3E3"/>
                      </w:divBdr>
                      <w:divsChild>
                        <w:div w:id="104496913">
                          <w:marLeft w:val="0"/>
                          <w:marRight w:val="0"/>
                          <w:marTop w:val="0"/>
                          <w:marBottom w:val="0"/>
                          <w:divBdr>
                            <w:top w:val="single" w:sz="2" w:space="0" w:color="E3E3E3"/>
                            <w:left w:val="single" w:sz="2" w:space="0" w:color="E3E3E3"/>
                            <w:bottom w:val="single" w:sz="2" w:space="0" w:color="E3E3E3"/>
                            <w:right w:val="single" w:sz="2" w:space="0" w:color="E3E3E3"/>
                          </w:divBdr>
                          <w:divsChild>
                            <w:div w:id="1997294027">
                              <w:marLeft w:val="0"/>
                              <w:marRight w:val="0"/>
                              <w:marTop w:val="100"/>
                              <w:marBottom w:val="100"/>
                              <w:divBdr>
                                <w:top w:val="single" w:sz="2" w:space="0" w:color="E3E3E3"/>
                                <w:left w:val="single" w:sz="2" w:space="0" w:color="E3E3E3"/>
                                <w:bottom w:val="single" w:sz="2" w:space="0" w:color="E3E3E3"/>
                                <w:right w:val="single" w:sz="2" w:space="0" w:color="E3E3E3"/>
                              </w:divBdr>
                              <w:divsChild>
                                <w:div w:id="1595478541">
                                  <w:marLeft w:val="0"/>
                                  <w:marRight w:val="0"/>
                                  <w:marTop w:val="0"/>
                                  <w:marBottom w:val="0"/>
                                  <w:divBdr>
                                    <w:top w:val="single" w:sz="2" w:space="0" w:color="E3E3E3"/>
                                    <w:left w:val="single" w:sz="2" w:space="0" w:color="E3E3E3"/>
                                    <w:bottom w:val="single" w:sz="2" w:space="0" w:color="E3E3E3"/>
                                    <w:right w:val="single" w:sz="2" w:space="0" w:color="E3E3E3"/>
                                  </w:divBdr>
                                  <w:divsChild>
                                    <w:div w:id="263417489">
                                      <w:marLeft w:val="0"/>
                                      <w:marRight w:val="0"/>
                                      <w:marTop w:val="0"/>
                                      <w:marBottom w:val="0"/>
                                      <w:divBdr>
                                        <w:top w:val="single" w:sz="2" w:space="0" w:color="E3E3E3"/>
                                        <w:left w:val="single" w:sz="2" w:space="0" w:color="E3E3E3"/>
                                        <w:bottom w:val="single" w:sz="2" w:space="0" w:color="E3E3E3"/>
                                        <w:right w:val="single" w:sz="2" w:space="0" w:color="E3E3E3"/>
                                      </w:divBdr>
                                      <w:divsChild>
                                        <w:div w:id="572423747">
                                          <w:marLeft w:val="0"/>
                                          <w:marRight w:val="0"/>
                                          <w:marTop w:val="0"/>
                                          <w:marBottom w:val="0"/>
                                          <w:divBdr>
                                            <w:top w:val="single" w:sz="2" w:space="0" w:color="E3E3E3"/>
                                            <w:left w:val="single" w:sz="2" w:space="0" w:color="E3E3E3"/>
                                            <w:bottom w:val="single" w:sz="2" w:space="0" w:color="E3E3E3"/>
                                            <w:right w:val="single" w:sz="2" w:space="0" w:color="E3E3E3"/>
                                          </w:divBdr>
                                          <w:divsChild>
                                            <w:div w:id="1184857785">
                                              <w:marLeft w:val="0"/>
                                              <w:marRight w:val="0"/>
                                              <w:marTop w:val="0"/>
                                              <w:marBottom w:val="0"/>
                                              <w:divBdr>
                                                <w:top w:val="single" w:sz="2" w:space="0" w:color="E3E3E3"/>
                                                <w:left w:val="single" w:sz="2" w:space="0" w:color="E3E3E3"/>
                                                <w:bottom w:val="single" w:sz="2" w:space="0" w:color="E3E3E3"/>
                                                <w:right w:val="single" w:sz="2" w:space="0" w:color="E3E3E3"/>
                                              </w:divBdr>
                                              <w:divsChild>
                                                <w:div w:id="712921906">
                                                  <w:marLeft w:val="0"/>
                                                  <w:marRight w:val="0"/>
                                                  <w:marTop w:val="0"/>
                                                  <w:marBottom w:val="0"/>
                                                  <w:divBdr>
                                                    <w:top w:val="single" w:sz="2" w:space="0" w:color="E3E3E3"/>
                                                    <w:left w:val="single" w:sz="2" w:space="0" w:color="E3E3E3"/>
                                                    <w:bottom w:val="single" w:sz="2" w:space="0" w:color="E3E3E3"/>
                                                    <w:right w:val="single" w:sz="2" w:space="0" w:color="E3E3E3"/>
                                                  </w:divBdr>
                                                  <w:divsChild>
                                                    <w:div w:id="208035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21140346">
      <w:bodyDiv w:val="1"/>
      <w:marLeft w:val="0"/>
      <w:marRight w:val="0"/>
      <w:marTop w:val="0"/>
      <w:marBottom w:val="0"/>
      <w:divBdr>
        <w:top w:val="none" w:sz="0" w:space="0" w:color="auto"/>
        <w:left w:val="none" w:sz="0" w:space="0" w:color="auto"/>
        <w:bottom w:val="none" w:sz="0" w:space="0" w:color="auto"/>
        <w:right w:val="none" w:sz="0" w:space="0" w:color="auto"/>
      </w:divBdr>
    </w:div>
    <w:div w:id="2109494907">
      <w:bodyDiv w:val="1"/>
      <w:marLeft w:val="0"/>
      <w:marRight w:val="0"/>
      <w:marTop w:val="0"/>
      <w:marBottom w:val="0"/>
      <w:divBdr>
        <w:top w:val="none" w:sz="0" w:space="0" w:color="auto"/>
        <w:left w:val="none" w:sz="0" w:space="0" w:color="auto"/>
        <w:bottom w:val="none" w:sz="0" w:space="0" w:color="auto"/>
        <w:right w:val="none" w:sz="0" w:space="0" w:color="auto"/>
      </w:divBdr>
    </w:div>
    <w:div w:id="211459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g"/><Relationship Id="rId21" Type="http://schemas.openxmlformats.org/officeDocument/2006/relationships/image" Target="media/image14.jpeg"/><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climatecentral.org/news/forests-and-oceans-help-store-carbon-but-are-vulnerable-to-climate-chang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jpg"/></Relationships>
</file>

<file path=word/charts/_rels/chart1.xml.rels><?xml version="1.0" encoding="UTF-8" standalone="yes"?>
<Relationships xmlns="http://schemas.openxmlformats.org/package/2006/relationships"><Relationship Id="rId3" Type="http://schemas.openxmlformats.org/officeDocument/2006/relationships/oleObject" Target="file:///E:\One%20drive%20personal\OneDrive\In%20portfolio\Globe\Intl_Feb2025\&#3619;&#3634;&#3618;&#3594;&#3639;&#3656;&#3629;&#3614;&#3633;&#3609;&#3608;&#3660;&#3605;&#3657;&#3609;&#3652;&#3617;&#3657;_Dec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'Chart for poster2026'!$B$6</c:f>
              <c:strCache>
                <c:ptCount val="1"/>
                <c:pt idx="0">
                  <c:v>Aboveground CS</c:v>
                </c:pt>
              </c:strCache>
            </c:strRef>
          </c:tx>
          <c:spPr>
            <a:solidFill>
              <a:schemeClr val="accent6">
                <a:lumMod val="60000"/>
                <a:lumOff val="40000"/>
              </a:schemeClr>
            </a:solidFill>
            <a:ln>
              <a:noFill/>
            </a:ln>
            <a:effectLst/>
          </c:spPr>
          <c:invertIfNegative val="0"/>
          <c:cat>
            <c:strRef>
              <c:f>'Chart for poster2026'!$C$5:$E$5</c:f>
              <c:strCache>
                <c:ptCount val="3"/>
                <c:pt idx="0">
                  <c:v>Year3</c:v>
                </c:pt>
                <c:pt idx="1">
                  <c:v>Year2</c:v>
                </c:pt>
                <c:pt idx="2">
                  <c:v>Year1</c:v>
                </c:pt>
              </c:strCache>
            </c:strRef>
          </c:cat>
          <c:val>
            <c:numRef>
              <c:f>'Chart for poster2026'!$C$6:$E$6</c:f>
              <c:numCache>
                <c:formatCode>_(* #,##0_);_(* \(#,##0\);_(* "-"??_);_(@_)</c:formatCode>
                <c:ptCount val="3"/>
                <c:pt idx="0">
                  <c:v>19932.313999999998</c:v>
                </c:pt>
                <c:pt idx="1">
                  <c:v>17569.294000000002</c:v>
                </c:pt>
                <c:pt idx="2">
                  <c:v>15701.486999999999</c:v>
                </c:pt>
              </c:numCache>
            </c:numRef>
          </c:val>
          <c:extLst>
            <c:ext xmlns:c16="http://schemas.microsoft.com/office/drawing/2014/chart" uri="{C3380CC4-5D6E-409C-BE32-E72D297353CC}">
              <c16:uniqueId val="{00000000-15F2-406F-BACD-CE72A095E52D}"/>
            </c:ext>
          </c:extLst>
        </c:ser>
        <c:ser>
          <c:idx val="1"/>
          <c:order val="1"/>
          <c:tx>
            <c:strRef>
              <c:f>'Chart for poster2026'!$B$7</c:f>
              <c:strCache>
                <c:ptCount val="1"/>
                <c:pt idx="0">
                  <c:v>Belowground CS  - Max</c:v>
                </c:pt>
              </c:strCache>
            </c:strRef>
          </c:tx>
          <c:spPr>
            <a:solidFill>
              <a:schemeClr val="accent4">
                <a:lumMod val="75000"/>
              </a:schemeClr>
            </a:solidFill>
            <a:ln>
              <a:noFill/>
            </a:ln>
            <a:effectLst/>
          </c:spPr>
          <c:invertIfNegative val="0"/>
          <c:cat>
            <c:strRef>
              <c:f>'Chart for poster2026'!$C$5:$E$5</c:f>
              <c:strCache>
                <c:ptCount val="3"/>
                <c:pt idx="0">
                  <c:v>Year3</c:v>
                </c:pt>
                <c:pt idx="1">
                  <c:v>Year2</c:v>
                </c:pt>
                <c:pt idx="2">
                  <c:v>Year1</c:v>
                </c:pt>
              </c:strCache>
            </c:strRef>
          </c:cat>
          <c:val>
            <c:numRef>
              <c:f>'Chart for poster2026'!$C$7:$E$7</c:f>
              <c:numCache>
                <c:formatCode>_(* #,##0_);_(* \(#,##0\);_(* "-"??_);_(@_)</c:formatCode>
                <c:ptCount val="3"/>
                <c:pt idx="0">
                  <c:v>18428</c:v>
                </c:pt>
                <c:pt idx="1">
                  <c:v>20351.12</c:v>
                </c:pt>
              </c:numCache>
            </c:numRef>
          </c:val>
          <c:extLst>
            <c:ext xmlns:c16="http://schemas.microsoft.com/office/drawing/2014/chart" uri="{C3380CC4-5D6E-409C-BE32-E72D297353CC}">
              <c16:uniqueId val="{00000001-15F2-406F-BACD-CE72A095E52D}"/>
            </c:ext>
          </c:extLst>
        </c:ser>
        <c:dLbls>
          <c:showLegendKey val="0"/>
          <c:showVal val="0"/>
          <c:showCatName val="0"/>
          <c:showSerName val="0"/>
          <c:showPercent val="0"/>
          <c:showBubbleSize val="0"/>
        </c:dLbls>
        <c:gapWidth val="182"/>
        <c:overlap val="100"/>
        <c:axId val="1541621727"/>
        <c:axId val="1541618367"/>
      </c:barChart>
      <c:lineChart>
        <c:grouping val="standard"/>
        <c:varyColors val="0"/>
        <c:ser>
          <c:idx val="2"/>
          <c:order val="2"/>
          <c:tx>
            <c:strRef>
              <c:f>'Chart for poster2026'!$B$8</c:f>
              <c:strCache>
                <c:ptCount val="1"/>
                <c:pt idx="0">
                  <c:v>Household Carbon Emissions</c:v>
                </c:pt>
              </c:strCache>
            </c:strRef>
          </c:tx>
          <c:spPr>
            <a:ln w="28575" cap="rnd">
              <a:solidFill>
                <a:srgbClr val="FF0000"/>
              </a:solidFill>
              <a:round/>
            </a:ln>
            <a:effectLst/>
          </c:spPr>
          <c:marker>
            <c:symbol val="none"/>
          </c:marker>
          <c:cat>
            <c:strRef>
              <c:f>'Chart for poster2026'!$C$5:$E$5</c:f>
              <c:strCache>
                <c:ptCount val="3"/>
                <c:pt idx="0">
                  <c:v>Year3</c:v>
                </c:pt>
                <c:pt idx="1">
                  <c:v>Year2</c:v>
                </c:pt>
                <c:pt idx="2">
                  <c:v>Year1</c:v>
                </c:pt>
              </c:strCache>
            </c:strRef>
          </c:cat>
          <c:val>
            <c:numRef>
              <c:f>'Chart for poster2026'!$C$8:$E$8</c:f>
              <c:numCache>
                <c:formatCode>_(* #,##0_);_(* \(#,##0\);_(* "-"??_);_(@_)</c:formatCode>
                <c:ptCount val="3"/>
                <c:pt idx="0">
                  <c:v>44241</c:v>
                </c:pt>
                <c:pt idx="1">
                  <c:v>41557</c:v>
                </c:pt>
                <c:pt idx="2">
                  <c:v>30959</c:v>
                </c:pt>
              </c:numCache>
            </c:numRef>
          </c:val>
          <c:smooth val="0"/>
          <c:extLst>
            <c:ext xmlns:c16="http://schemas.microsoft.com/office/drawing/2014/chart" uri="{C3380CC4-5D6E-409C-BE32-E72D297353CC}">
              <c16:uniqueId val="{00000002-15F2-406F-BACD-CE72A095E52D}"/>
            </c:ext>
          </c:extLst>
        </c:ser>
        <c:dLbls>
          <c:showLegendKey val="0"/>
          <c:showVal val="0"/>
          <c:showCatName val="0"/>
          <c:showSerName val="0"/>
          <c:showPercent val="0"/>
          <c:showBubbleSize val="0"/>
        </c:dLbls>
        <c:marker val="1"/>
        <c:smooth val="0"/>
        <c:axId val="1541621727"/>
        <c:axId val="1541618367"/>
      </c:lineChart>
      <c:catAx>
        <c:axId val="1541621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1618367"/>
        <c:crosses val="autoZero"/>
        <c:auto val="1"/>
        <c:lblAlgn val="ctr"/>
        <c:lblOffset val="100"/>
        <c:noMultiLvlLbl val="0"/>
      </c:catAx>
      <c:valAx>
        <c:axId val="1541618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kgCO2e/yr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1621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FE7AB-4DF8-4D7E-BAD4-A71F1DD57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6339</Words>
  <Characters>36137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42392</CharactersWithSpaces>
  <SharedDoc>false</SharedDoc>
  <HLinks>
    <vt:vector size="6" baseType="variant">
      <vt:variant>
        <vt:i4>6881314</vt:i4>
      </vt:variant>
      <vt:variant>
        <vt:i4>0</vt:i4>
      </vt:variant>
      <vt:variant>
        <vt:i4>0</vt:i4>
      </vt:variant>
      <vt:variant>
        <vt:i4>5</vt:i4>
      </vt:variant>
      <vt:variant>
        <vt:lpwstr>https://earthobservatory.org/images/152313/five-factors-to-explain-the-record-heat-in-2023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Petcharat Thongtang</dc:creator>
  <cp:keywords/>
  <dc:description/>
  <cp:lastModifiedBy>Petcharat</cp:lastModifiedBy>
  <cp:revision>16</cp:revision>
  <cp:lastPrinted>2026-01-09T07:50:00Z</cp:lastPrinted>
  <dcterms:created xsi:type="dcterms:W3CDTF">2025-12-25T15:24:00Z</dcterms:created>
  <dcterms:modified xsi:type="dcterms:W3CDTF">2026-01-09T10:04:00Z</dcterms:modified>
</cp:coreProperties>
</file>