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34DA4" w14:textId="77777777" w:rsidR="00283288" w:rsidRPr="00283288" w:rsidRDefault="00283288" w:rsidP="00283288">
      <w:pPr>
        <w:rPr>
          <w:rFonts w:ascii="Times New Roman" w:hAnsi="Times New Roman" w:cs="Times New Roman"/>
          <w:b/>
          <w:bCs/>
          <w:sz w:val="36"/>
          <w:szCs w:val="36"/>
        </w:rPr>
      </w:pPr>
      <w:r w:rsidRPr="00283288">
        <w:rPr>
          <w:rFonts w:ascii="Times New Roman" w:hAnsi="Times New Roman" w:cs="Times New Roman"/>
          <w:b/>
          <w:bCs/>
          <w:sz w:val="36"/>
          <w:szCs w:val="36"/>
        </w:rPr>
        <w:t xml:space="preserve">Utilización de papel pH (conductividad eléctrica inferior a 200 </w:t>
      </w:r>
      <w:proofErr w:type="spellStart"/>
      <w:r w:rsidRPr="00283288">
        <w:rPr>
          <w:rFonts w:ascii="Times New Roman" w:hAnsi="Times New Roman" w:cs="Times New Roman"/>
          <w:b/>
          <w:bCs/>
          <w:sz w:val="36"/>
          <w:szCs w:val="36"/>
        </w:rPr>
        <w:t>mS</w:t>
      </w:r>
      <w:proofErr w:type="spellEnd"/>
      <w:r w:rsidRPr="00283288">
        <w:rPr>
          <w:rFonts w:ascii="Times New Roman" w:hAnsi="Times New Roman" w:cs="Times New Roman"/>
          <w:b/>
          <w:bCs/>
          <w:sz w:val="36"/>
          <w:szCs w:val="36"/>
        </w:rPr>
        <w:t>/cm)</w:t>
      </w:r>
    </w:p>
    <w:p w14:paraId="02765EA1" w14:textId="77777777" w:rsidR="00283288" w:rsidRPr="00283288" w:rsidRDefault="00283288" w:rsidP="00283288">
      <w:pPr>
        <w:rPr>
          <w:rFonts w:ascii="Times New Roman" w:hAnsi="Times New Roman" w:cs="Times New Roman"/>
          <w:b/>
          <w:bCs/>
          <w:sz w:val="28"/>
          <w:szCs w:val="28"/>
        </w:rPr>
      </w:pPr>
      <w:r w:rsidRPr="00283288">
        <w:rPr>
          <w:rFonts w:ascii="Times New Roman" w:hAnsi="Times New Roman" w:cs="Times New Roman"/>
          <w:b/>
          <w:bCs/>
          <w:sz w:val="28"/>
          <w:szCs w:val="28"/>
        </w:rPr>
        <w:t xml:space="preserve">Guía de campo </w:t>
      </w:r>
    </w:p>
    <w:p w14:paraId="1218F5FF" w14:textId="77777777" w:rsidR="00283288" w:rsidRPr="00283288" w:rsidRDefault="00283288" w:rsidP="00283288">
      <w:pPr>
        <w:rPr>
          <w:rFonts w:ascii="Times New Roman" w:hAnsi="Times New Roman" w:cs="Times New Roman"/>
          <w:sz w:val="24"/>
          <w:szCs w:val="24"/>
        </w:rPr>
      </w:pPr>
    </w:p>
    <w:p w14:paraId="62A1F142" w14:textId="77777777" w:rsidR="00283288" w:rsidRPr="00283288" w:rsidRDefault="00283288" w:rsidP="00283288">
      <w:pPr>
        <w:rPr>
          <w:rFonts w:ascii="Times New Roman" w:hAnsi="Times New Roman" w:cs="Times New Roman"/>
          <w:b/>
          <w:bCs/>
          <w:sz w:val="24"/>
          <w:szCs w:val="24"/>
        </w:rPr>
      </w:pPr>
      <w:r w:rsidRPr="00283288">
        <w:rPr>
          <w:rFonts w:ascii="Times New Roman" w:hAnsi="Times New Roman" w:cs="Times New Roman"/>
          <w:b/>
          <w:bCs/>
          <w:sz w:val="24"/>
          <w:szCs w:val="24"/>
        </w:rPr>
        <w:t>Tarea</w:t>
      </w:r>
    </w:p>
    <w:p w14:paraId="79B1559A" w14:textId="67536EAA"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Utili</w:t>
      </w:r>
      <w:r>
        <w:rPr>
          <w:rFonts w:ascii="Times New Roman" w:hAnsi="Times New Roman" w:cs="Times New Roman"/>
          <w:sz w:val="24"/>
          <w:szCs w:val="24"/>
        </w:rPr>
        <w:t>zar</w:t>
      </w:r>
      <w:r w:rsidRPr="00283288">
        <w:rPr>
          <w:rFonts w:ascii="Times New Roman" w:hAnsi="Times New Roman" w:cs="Times New Roman"/>
          <w:sz w:val="24"/>
          <w:szCs w:val="24"/>
        </w:rPr>
        <w:t xml:space="preserve"> papel de pH para medir el pH de </w:t>
      </w:r>
      <w:r>
        <w:rPr>
          <w:rFonts w:ascii="Times New Roman" w:hAnsi="Times New Roman" w:cs="Times New Roman"/>
          <w:sz w:val="24"/>
          <w:szCs w:val="24"/>
        </w:rPr>
        <w:t>una</w:t>
      </w:r>
      <w:r w:rsidRPr="00283288">
        <w:rPr>
          <w:rFonts w:ascii="Times New Roman" w:hAnsi="Times New Roman" w:cs="Times New Roman"/>
          <w:sz w:val="24"/>
          <w:szCs w:val="24"/>
        </w:rPr>
        <w:t xml:space="preserve"> muestra de agua dulce con valores de conductividad eléctrica inferiores a 200 </w:t>
      </w:r>
      <w:proofErr w:type="spellStart"/>
      <w:r w:rsidRPr="00283288">
        <w:rPr>
          <w:rFonts w:ascii="Times New Roman" w:hAnsi="Times New Roman" w:cs="Times New Roman"/>
          <w:sz w:val="24"/>
          <w:szCs w:val="24"/>
        </w:rPr>
        <w:t>mS</w:t>
      </w:r>
      <w:proofErr w:type="spellEnd"/>
      <w:r w:rsidRPr="00283288">
        <w:rPr>
          <w:rFonts w:ascii="Times New Roman" w:hAnsi="Times New Roman" w:cs="Times New Roman"/>
          <w:sz w:val="24"/>
          <w:szCs w:val="24"/>
        </w:rPr>
        <w:t>/cm.</w:t>
      </w:r>
    </w:p>
    <w:p w14:paraId="6945118D" w14:textId="77777777" w:rsidR="00283288" w:rsidRDefault="00283288" w:rsidP="00283288">
      <w:pPr>
        <w:rPr>
          <w:rFonts w:ascii="Times New Roman" w:hAnsi="Times New Roman" w:cs="Times New Roman"/>
          <w:sz w:val="24"/>
          <w:szCs w:val="24"/>
        </w:rPr>
        <w:sectPr w:rsidR="00283288">
          <w:pgSz w:w="12240" w:h="15840"/>
          <w:pgMar w:top="1417" w:right="1701" w:bottom="1417" w:left="1701" w:header="708" w:footer="708" w:gutter="0"/>
          <w:cols w:space="708"/>
          <w:docGrid w:linePitch="360"/>
        </w:sectPr>
      </w:pPr>
    </w:p>
    <w:p w14:paraId="232DF2FA" w14:textId="77777777" w:rsidR="00283288" w:rsidRPr="00283288" w:rsidRDefault="00283288" w:rsidP="00283288">
      <w:pPr>
        <w:rPr>
          <w:rFonts w:ascii="Times New Roman" w:hAnsi="Times New Roman" w:cs="Times New Roman"/>
          <w:sz w:val="24"/>
          <w:szCs w:val="24"/>
        </w:rPr>
      </w:pPr>
    </w:p>
    <w:p w14:paraId="34CF2861" w14:textId="2C7D9836" w:rsidR="00283288" w:rsidRPr="00283288" w:rsidRDefault="00283288" w:rsidP="00283288">
      <w:pPr>
        <w:rPr>
          <w:rFonts w:ascii="Times New Roman" w:hAnsi="Times New Roman" w:cs="Times New Roman"/>
          <w:b/>
          <w:bCs/>
          <w:sz w:val="24"/>
          <w:szCs w:val="24"/>
        </w:rPr>
      </w:pPr>
      <w:r w:rsidRPr="00283288">
        <w:rPr>
          <w:rFonts w:ascii="Times New Roman" w:hAnsi="Times New Roman" w:cs="Times New Roman"/>
          <w:b/>
          <w:bCs/>
          <w:sz w:val="24"/>
          <w:szCs w:val="24"/>
        </w:rPr>
        <w:t>¿</w:t>
      </w:r>
      <w:r w:rsidRPr="00283288">
        <w:rPr>
          <w:rFonts w:ascii="Times New Roman" w:hAnsi="Times New Roman" w:cs="Times New Roman"/>
          <w:b/>
          <w:bCs/>
          <w:sz w:val="24"/>
          <w:szCs w:val="24"/>
        </w:rPr>
        <w:t xml:space="preserve">Qué </w:t>
      </w:r>
      <w:r w:rsidRPr="00283288">
        <w:rPr>
          <w:rFonts w:ascii="Times New Roman" w:hAnsi="Times New Roman" w:cs="Times New Roman"/>
          <w:b/>
          <w:bCs/>
          <w:sz w:val="24"/>
          <w:szCs w:val="24"/>
        </w:rPr>
        <w:t xml:space="preserve">se </w:t>
      </w:r>
      <w:r w:rsidRPr="00283288">
        <w:rPr>
          <w:rFonts w:ascii="Times New Roman" w:hAnsi="Times New Roman" w:cs="Times New Roman"/>
          <w:b/>
          <w:bCs/>
          <w:sz w:val="24"/>
          <w:szCs w:val="24"/>
        </w:rPr>
        <w:t>necesita</w:t>
      </w:r>
      <w:r w:rsidRPr="00283288">
        <w:rPr>
          <w:rFonts w:ascii="Times New Roman" w:hAnsi="Times New Roman" w:cs="Times New Roman"/>
          <w:b/>
          <w:bCs/>
          <w:sz w:val="24"/>
          <w:szCs w:val="24"/>
        </w:rPr>
        <w:t>?</w:t>
      </w:r>
    </w:p>
    <w:p w14:paraId="0A4CD6A0" w14:textId="77777777"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 xml:space="preserve">o Hoja de datos de la investigación sobre la hidrosfera </w:t>
      </w:r>
    </w:p>
    <w:p w14:paraId="40D2733E" w14:textId="77777777"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o Guía de campo del protocolo de conductividad eléctrica o Guantes de látex</w:t>
      </w:r>
    </w:p>
    <w:p w14:paraId="649BF76D" w14:textId="77777777"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 xml:space="preserve">o Pinzas </w:t>
      </w:r>
    </w:p>
    <w:p w14:paraId="4E6FEBA3" w14:textId="5BCB20EE"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o Cristales de sal</w:t>
      </w:r>
      <w:r w:rsidR="0038385C">
        <w:rPr>
          <w:rStyle w:val="Refdenotaalpie"/>
          <w:rFonts w:ascii="Times New Roman" w:hAnsi="Times New Roman" w:cs="Times New Roman"/>
          <w:sz w:val="24"/>
          <w:szCs w:val="24"/>
        </w:rPr>
        <w:footnoteReference w:id="1"/>
      </w:r>
      <w:r w:rsidRPr="00283288">
        <w:rPr>
          <w:rFonts w:ascii="Times New Roman" w:hAnsi="Times New Roman" w:cs="Times New Roman"/>
          <w:sz w:val="24"/>
          <w:szCs w:val="24"/>
        </w:rPr>
        <w:t xml:space="preserve"> o sal de mesa </w:t>
      </w:r>
    </w:p>
    <w:p w14:paraId="78418233" w14:textId="77777777" w:rsidR="00283288" w:rsidRDefault="00283288" w:rsidP="00283288">
      <w:pPr>
        <w:rPr>
          <w:rFonts w:ascii="Times New Roman" w:hAnsi="Times New Roman" w:cs="Times New Roman"/>
          <w:sz w:val="24"/>
          <w:szCs w:val="24"/>
        </w:rPr>
      </w:pPr>
    </w:p>
    <w:p w14:paraId="47EDE32B" w14:textId="77777777" w:rsidR="00283288" w:rsidRDefault="00283288" w:rsidP="00283288">
      <w:pPr>
        <w:rPr>
          <w:rFonts w:ascii="Times New Roman" w:hAnsi="Times New Roman" w:cs="Times New Roman"/>
          <w:sz w:val="24"/>
          <w:szCs w:val="24"/>
        </w:rPr>
      </w:pPr>
    </w:p>
    <w:p w14:paraId="435F3489" w14:textId="77777777" w:rsidR="00283288" w:rsidRDefault="00283288" w:rsidP="00283288">
      <w:pPr>
        <w:rPr>
          <w:rFonts w:ascii="Times New Roman" w:hAnsi="Times New Roman" w:cs="Times New Roman"/>
          <w:sz w:val="24"/>
          <w:szCs w:val="24"/>
        </w:rPr>
      </w:pPr>
    </w:p>
    <w:p w14:paraId="36AF9A4B" w14:textId="0C30B367"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 xml:space="preserve">o Probador de conductividad eléctrica </w:t>
      </w:r>
    </w:p>
    <w:p w14:paraId="09BEED11" w14:textId="77777777"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 xml:space="preserve">o Dos vasos de precipitados o tazas de 100 ml </w:t>
      </w:r>
    </w:p>
    <w:p w14:paraId="7C995307" w14:textId="77777777"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o Toalla de papel limpia o tejido suave</w:t>
      </w:r>
    </w:p>
    <w:p w14:paraId="21133A0B" w14:textId="77777777"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 xml:space="preserve">o Papel de pH </w:t>
      </w:r>
    </w:p>
    <w:p w14:paraId="79A66D44" w14:textId="77777777"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o Varilla agitadora o cuchara</w:t>
      </w:r>
    </w:p>
    <w:p w14:paraId="00BACF87" w14:textId="77777777"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o Termómetro</w:t>
      </w:r>
    </w:p>
    <w:p w14:paraId="19B83168" w14:textId="77777777"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o Bolígrafo o lápiz</w:t>
      </w:r>
    </w:p>
    <w:p w14:paraId="19BF486F" w14:textId="77777777" w:rsidR="00283288" w:rsidRDefault="00283288" w:rsidP="00283288">
      <w:pPr>
        <w:rPr>
          <w:rFonts w:ascii="Times New Roman" w:hAnsi="Times New Roman" w:cs="Times New Roman"/>
          <w:sz w:val="24"/>
          <w:szCs w:val="24"/>
        </w:rPr>
        <w:sectPr w:rsidR="00283288" w:rsidSect="00283288">
          <w:type w:val="continuous"/>
          <w:pgSz w:w="12240" w:h="15840"/>
          <w:pgMar w:top="1417" w:right="1701" w:bottom="1417" w:left="1701" w:header="708" w:footer="708" w:gutter="0"/>
          <w:cols w:num="2" w:space="708"/>
          <w:docGrid w:linePitch="360"/>
        </w:sectPr>
      </w:pPr>
    </w:p>
    <w:p w14:paraId="4A4C2192" w14:textId="77777777" w:rsidR="00283288" w:rsidRPr="00283288" w:rsidRDefault="00283288" w:rsidP="00283288">
      <w:pPr>
        <w:rPr>
          <w:rFonts w:ascii="Times New Roman" w:hAnsi="Times New Roman" w:cs="Times New Roman"/>
          <w:sz w:val="24"/>
          <w:szCs w:val="24"/>
        </w:rPr>
      </w:pPr>
    </w:p>
    <w:p w14:paraId="65B0CB9F" w14:textId="77777777" w:rsidR="00283288" w:rsidRPr="00283288" w:rsidRDefault="00283288" w:rsidP="00283288">
      <w:pPr>
        <w:rPr>
          <w:rFonts w:ascii="Times New Roman" w:hAnsi="Times New Roman" w:cs="Times New Roman"/>
          <w:b/>
          <w:bCs/>
          <w:sz w:val="28"/>
          <w:szCs w:val="28"/>
        </w:rPr>
      </w:pPr>
      <w:r w:rsidRPr="00283288">
        <w:rPr>
          <w:rFonts w:ascii="Times New Roman" w:hAnsi="Times New Roman" w:cs="Times New Roman"/>
          <w:b/>
          <w:bCs/>
          <w:sz w:val="28"/>
          <w:szCs w:val="28"/>
        </w:rPr>
        <w:t>En el campo</w:t>
      </w:r>
    </w:p>
    <w:p w14:paraId="4A80725F" w14:textId="3D91F7B7"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1. Rellen</w:t>
      </w:r>
      <w:r>
        <w:rPr>
          <w:rFonts w:ascii="Times New Roman" w:hAnsi="Times New Roman" w:cs="Times New Roman"/>
          <w:sz w:val="24"/>
          <w:szCs w:val="24"/>
        </w:rPr>
        <w:t>e</w:t>
      </w:r>
      <w:r w:rsidRPr="00283288">
        <w:rPr>
          <w:rFonts w:ascii="Times New Roman" w:hAnsi="Times New Roman" w:cs="Times New Roman"/>
          <w:sz w:val="24"/>
          <w:szCs w:val="24"/>
        </w:rPr>
        <w:t xml:space="preserve"> la parte superior de </w:t>
      </w:r>
      <w:r>
        <w:rPr>
          <w:rFonts w:ascii="Times New Roman" w:hAnsi="Times New Roman" w:cs="Times New Roman"/>
          <w:sz w:val="24"/>
          <w:szCs w:val="24"/>
        </w:rPr>
        <w:t>su</w:t>
      </w:r>
      <w:r w:rsidRPr="00283288">
        <w:rPr>
          <w:rFonts w:ascii="Times New Roman" w:hAnsi="Times New Roman" w:cs="Times New Roman"/>
          <w:sz w:val="24"/>
          <w:szCs w:val="24"/>
        </w:rPr>
        <w:t xml:space="preserve"> Hoja de Datos de Investigación de Hidrosfera. En la sección de pH de la hoja, marca la casilla que aparece junto a </w:t>
      </w:r>
      <w:r w:rsidRPr="00283288">
        <w:rPr>
          <w:rFonts w:ascii="Times New Roman" w:hAnsi="Times New Roman" w:cs="Times New Roman"/>
          <w:b/>
          <w:bCs/>
          <w:i/>
          <w:iCs/>
          <w:sz w:val="24"/>
          <w:szCs w:val="24"/>
        </w:rPr>
        <w:t>'Papel de pH'.</w:t>
      </w:r>
    </w:p>
    <w:p w14:paraId="3CB077A9" w14:textId="3019DD05"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2. Po</w:t>
      </w:r>
      <w:r>
        <w:rPr>
          <w:rFonts w:ascii="Times New Roman" w:hAnsi="Times New Roman" w:cs="Times New Roman"/>
          <w:sz w:val="24"/>
          <w:szCs w:val="24"/>
        </w:rPr>
        <w:t xml:space="preserve">rte </w:t>
      </w:r>
      <w:r w:rsidRPr="00283288">
        <w:rPr>
          <w:rFonts w:ascii="Times New Roman" w:hAnsi="Times New Roman" w:cs="Times New Roman"/>
          <w:sz w:val="24"/>
          <w:szCs w:val="24"/>
        </w:rPr>
        <w:t>guantes de látex.</w:t>
      </w:r>
    </w:p>
    <w:p w14:paraId="58EB5D5E" w14:textId="77777777"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3. Enjuague las pinzas en agua de muestra y séquelas con una toalla de papel.</w:t>
      </w:r>
    </w:p>
    <w:p w14:paraId="5869CA38" w14:textId="60A8926D"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4. Enjuag</w:t>
      </w:r>
      <w:r>
        <w:rPr>
          <w:rFonts w:ascii="Times New Roman" w:hAnsi="Times New Roman" w:cs="Times New Roman"/>
          <w:sz w:val="24"/>
          <w:szCs w:val="24"/>
        </w:rPr>
        <w:t>ue</w:t>
      </w:r>
      <w:r w:rsidRPr="00283288">
        <w:rPr>
          <w:rFonts w:ascii="Times New Roman" w:hAnsi="Times New Roman" w:cs="Times New Roman"/>
          <w:sz w:val="24"/>
          <w:szCs w:val="24"/>
        </w:rPr>
        <w:t xml:space="preserve"> tres veces dos vasos de precipitados o tazas con agua de muestra.</w:t>
      </w:r>
    </w:p>
    <w:p w14:paraId="6D7FB5D6" w14:textId="086277C8"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5. Llen</w:t>
      </w:r>
      <w:r>
        <w:rPr>
          <w:rFonts w:ascii="Times New Roman" w:hAnsi="Times New Roman" w:cs="Times New Roman"/>
          <w:sz w:val="24"/>
          <w:szCs w:val="24"/>
        </w:rPr>
        <w:t>e</w:t>
      </w:r>
      <w:r w:rsidRPr="00283288">
        <w:rPr>
          <w:rFonts w:ascii="Times New Roman" w:hAnsi="Times New Roman" w:cs="Times New Roman"/>
          <w:sz w:val="24"/>
          <w:szCs w:val="24"/>
        </w:rPr>
        <w:t xml:space="preserve"> un vaso de precipitados o una taza con unos 50 ml de agua de muestra.</w:t>
      </w:r>
    </w:p>
    <w:p w14:paraId="576FB75F" w14:textId="601971A5"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lastRenderedPageBreak/>
        <w:t>6. Colo</w:t>
      </w:r>
      <w:r>
        <w:rPr>
          <w:rFonts w:ascii="Times New Roman" w:hAnsi="Times New Roman" w:cs="Times New Roman"/>
          <w:sz w:val="24"/>
          <w:szCs w:val="24"/>
        </w:rPr>
        <w:t xml:space="preserve">que </w:t>
      </w:r>
      <w:r w:rsidRPr="00283288">
        <w:rPr>
          <w:rFonts w:ascii="Times New Roman" w:hAnsi="Times New Roman" w:cs="Times New Roman"/>
          <w:sz w:val="24"/>
          <w:szCs w:val="24"/>
        </w:rPr>
        <w:t>un cristal de sal en el agua de muestra utilizando las pinzas. (Si no tiene cristales de sal, llen</w:t>
      </w:r>
      <w:r w:rsidR="0038385C">
        <w:rPr>
          <w:rFonts w:ascii="Times New Roman" w:hAnsi="Times New Roman" w:cs="Times New Roman"/>
          <w:sz w:val="24"/>
          <w:szCs w:val="24"/>
        </w:rPr>
        <w:t>e</w:t>
      </w:r>
      <w:r w:rsidRPr="00283288">
        <w:rPr>
          <w:rFonts w:ascii="Times New Roman" w:hAnsi="Times New Roman" w:cs="Times New Roman"/>
          <w:sz w:val="24"/>
          <w:szCs w:val="24"/>
        </w:rPr>
        <w:t xml:space="preserve"> </w:t>
      </w:r>
      <w:r w:rsidR="0038385C">
        <w:rPr>
          <w:rFonts w:ascii="Times New Roman" w:hAnsi="Times New Roman" w:cs="Times New Roman"/>
          <w:sz w:val="24"/>
          <w:szCs w:val="24"/>
        </w:rPr>
        <w:t>la</w:t>
      </w:r>
      <w:r w:rsidRPr="00283288">
        <w:rPr>
          <w:rFonts w:ascii="Times New Roman" w:hAnsi="Times New Roman" w:cs="Times New Roman"/>
          <w:sz w:val="24"/>
          <w:szCs w:val="24"/>
        </w:rPr>
        <w:t xml:space="preserve"> letra O</w:t>
      </w:r>
      <w:r w:rsidR="0038385C">
        <w:rPr>
          <w:rFonts w:ascii="Times New Roman" w:hAnsi="Times New Roman" w:cs="Times New Roman"/>
          <w:sz w:val="24"/>
          <w:szCs w:val="24"/>
        </w:rPr>
        <w:t>,</w:t>
      </w:r>
      <w:r w:rsidRPr="00283288">
        <w:rPr>
          <w:rFonts w:ascii="Times New Roman" w:hAnsi="Times New Roman" w:cs="Times New Roman"/>
          <w:sz w:val="24"/>
          <w:szCs w:val="24"/>
        </w:rPr>
        <w:t xml:space="preserve"> con sal de mesa y viértela en el agua de muestra).</w:t>
      </w:r>
    </w:p>
    <w:p w14:paraId="73DA8F40" w14:textId="5900061A"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 xml:space="preserve">7. </w:t>
      </w:r>
      <w:r w:rsidR="0038385C">
        <w:rPr>
          <w:rFonts w:ascii="Times New Roman" w:hAnsi="Times New Roman" w:cs="Times New Roman"/>
          <w:sz w:val="24"/>
          <w:szCs w:val="24"/>
        </w:rPr>
        <w:t>Agite</w:t>
      </w:r>
      <w:r w:rsidRPr="00283288">
        <w:rPr>
          <w:rFonts w:ascii="Times New Roman" w:hAnsi="Times New Roman" w:cs="Times New Roman"/>
          <w:sz w:val="24"/>
          <w:szCs w:val="24"/>
        </w:rPr>
        <w:t xml:space="preserve"> bien con una varilla </w:t>
      </w:r>
      <w:r w:rsidR="0038385C">
        <w:rPr>
          <w:rFonts w:ascii="Times New Roman" w:hAnsi="Times New Roman" w:cs="Times New Roman"/>
          <w:sz w:val="24"/>
          <w:szCs w:val="24"/>
        </w:rPr>
        <w:t xml:space="preserve">agitadora </w:t>
      </w:r>
      <w:r w:rsidRPr="00283288">
        <w:rPr>
          <w:rFonts w:ascii="Times New Roman" w:hAnsi="Times New Roman" w:cs="Times New Roman"/>
          <w:sz w:val="24"/>
          <w:szCs w:val="24"/>
        </w:rPr>
        <w:t>o una cuchara.</w:t>
      </w:r>
    </w:p>
    <w:p w14:paraId="22B67EFE" w14:textId="11C4A45A"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 xml:space="preserve">8. Mida la conductividad eléctrica de la muestra de agua tratada utilizando el protocolo de conductividad eléctrica. </w:t>
      </w:r>
    </w:p>
    <w:p w14:paraId="03DB5C6D" w14:textId="77777777"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 xml:space="preserve">a. Registre el valor en la Hoja de Datos si la conductividad eléctrica es de al menos 200 </w:t>
      </w:r>
      <w:proofErr w:type="spellStart"/>
      <w:r w:rsidRPr="00283288">
        <w:rPr>
          <w:rFonts w:ascii="Times New Roman" w:hAnsi="Times New Roman" w:cs="Times New Roman"/>
          <w:sz w:val="24"/>
          <w:szCs w:val="24"/>
        </w:rPr>
        <w:t>mS</w:t>
      </w:r>
      <w:proofErr w:type="spellEnd"/>
      <w:r w:rsidRPr="00283288">
        <w:rPr>
          <w:rFonts w:ascii="Times New Roman" w:hAnsi="Times New Roman" w:cs="Times New Roman"/>
          <w:sz w:val="24"/>
          <w:szCs w:val="24"/>
        </w:rPr>
        <w:t>/cm. Vaya al paso 9.</w:t>
      </w:r>
    </w:p>
    <w:p w14:paraId="117574A1" w14:textId="0B91B5F3"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 xml:space="preserve">b. Si la conductividad eléctrica sigue siendo inferior a 200 </w:t>
      </w:r>
      <w:proofErr w:type="spellStart"/>
      <w:r w:rsidRPr="00283288">
        <w:rPr>
          <w:rFonts w:ascii="Times New Roman" w:hAnsi="Times New Roman" w:cs="Times New Roman"/>
          <w:sz w:val="24"/>
          <w:szCs w:val="24"/>
        </w:rPr>
        <w:t>mS</w:t>
      </w:r>
      <w:proofErr w:type="spellEnd"/>
      <w:r w:rsidRPr="00283288">
        <w:rPr>
          <w:rFonts w:ascii="Times New Roman" w:hAnsi="Times New Roman" w:cs="Times New Roman"/>
          <w:sz w:val="24"/>
          <w:szCs w:val="24"/>
        </w:rPr>
        <w:t>/cm, vaya al paso 6 y repita hasta que obten</w:t>
      </w:r>
      <w:r w:rsidR="0038385C">
        <w:rPr>
          <w:rFonts w:ascii="Times New Roman" w:hAnsi="Times New Roman" w:cs="Times New Roman"/>
          <w:sz w:val="24"/>
          <w:szCs w:val="24"/>
        </w:rPr>
        <w:t>er</w:t>
      </w:r>
      <w:r w:rsidRPr="00283288">
        <w:rPr>
          <w:rFonts w:ascii="Times New Roman" w:hAnsi="Times New Roman" w:cs="Times New Roman"/>
          <w:sz w:val="24"/>
          <w:szCs w:val="24"/>
        </w:rPr>
        <w:t xml:space="preserve"> un valor de al menos 200 </w:t>
      </w:r>
      <w:proofErr w:type="spellStart"/>
      <w:r w:rsidRPr="00283288">
        <w:rPr>
          <w:rFonts w:ascii="Times New Roman" w:hAnsi="Times New Roman" w:cs="Times New Roman"/>
          <w:sz w:val="24"/>
          <w:szCs w:val="24"/>
        </w:rPr>
        <w:t>mS</w:t>
      </w:r>
      <w:proofErr w:type="spellEnd"/>
      <w:r w:rsidRPr="00283288">
        <w:rPr>
          <w:rFonts w:ascii="Times New Roman" w:hAnsi="Times New Roman" w:cs="Times New Roman"/>
          <w:sz w:val="24"/>
          <w:szCs w:val="24"/>
        </w:rPr>
        <w:t>/cm. Registre el valor de conductividad en la Hoja de Datos.</w:t>
      </w:r>
    </w:p>
    <w:p w14:paraId="6207EC59" w14:textId="77777777"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9. Siga las instrucciones que vienen con su papel para probar el pH de la muestra.</w:t>
      </w:r>
    </w:p>
    <w:p w14:paraId="65030472" w14:textId="77777777"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10. Registre su pH en la Hoja de Datos como Observador 1.</w:t>
      </w:r>
    </w:p>
    <w:p w14:paraId="6F6E7BFE" w14:textId="48BBD639"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11. Repit</w:t>
      </w:r>
      <w:r w:rsidR="0038385C">
        <w:rPr>
          <w:rFonts w:ascii="Times New Roman" w:hAnsi="Times New Roman" w:cs="Times New Roman"/>
          <w:sz w:val="24"/>
          <w:szCs w:val="24"/>
        </w:rPr>
        <w:t>a</w:t>
      </w:r>
      <w:r w:rsidRPr="00283288">
        <w:rPr>
          <w:rFonts w:ascii="Times New Roman" w:hAnsi="Times New Roman" w:cs="Times New Roman"/>
          <w:sz w:val="24"/>
          <w:szCs w:val="24"/>
        </w:rPr>
        <w:t xml:space="preserve"> los pasos 3-9 utilizando nuevas muestras de agua y trozos de papel. Anot</w:t>
      </w:r>
      <w:r w:rsidR="0038385C">
        <w:rPr>
          <w:rFonts w:ascii="Times New Roman" w:hAnsi="Times New Roman" w:cs="Times New Roman"/>
          <w:sz w:val="24"/>
          <w:szCs w:val="24"/>
        </w:rPr>
        <w:t>e</w:t>
      </w:r>
      <w:r w:rsidRPr="00283288">
        <w:rPr>
          <w:rFonts w:ascii="Times New Roman" w:hAnsi="Times New Roman" w:cs="Times New Roman"/>
          <w:sz w:val="24"/>
          <w:szCs w:val="24"/>
        </w:rPr>
        <w:t xml:space="preserve"> los datos en la Hoja de Datos como Observador 2 y Observador 3.</w:t>
      </w:r>
    </w:p>
    <w:p w14:paraId="7C97BA27" w14:textId="138E0BA2"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12. Hall</w:t>
      </w:r>
      <w:r w:rsidR="0038385C">
        <w:rPr>
          <w:rFonts w:ascii="Times New Roman" w:hAnsi="Times New Roman" w:cs="Times New Roman"/>
          <w:sz w:val="24"/>
          <w:szCs w:val="24"/>
        </w:rPr>
        <w:t>e</w:t>
      </w:r>
      <w:r w:rsidRPr="00283288">
        <w:rPr>
          <w:rFonts w:ascii="Times New Roman" w:hAnsi="Times New Roman" w:cs="Times New Roman"/>
          <w:sz w:val="24"/>
          <w:szCs w:val="24"/>
        </w:rPr>
        <w:t xml:space="preserve"> la media de las tres observaciones.</w:t>
      </w:r>
    </w:p>
    <w:p w14:paraId="63CD662C" w14:textId="0B14436F"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13. Compr</w:t>
      </w:r>
      <w:r w:rsidR="0038385C">
        <w:rPr>
          <w:rFonts w:ascii="Times New Roman" w:hAnsi="Times New Roman" w:cs="Times New Roman"/>
          <w:sz w:val="24"/>
          <w:szCs w:val="24"/>
        </w:rPr>
        <w:t>uebe</w:t>
      </w:r>
      <w:r w:rsidRPr="00283288">
        <w:rPr>
          <w:rFonts w:ascii="Times New Roman" w:hAnsi="Times New Roman" w:cs="Times New Roman"/>
          <w:sz w:val="24"/>
          <w:szCs w:val="24"/>
        </w:rPr>
        <w:t xml:space="preserve"> que cada observación está dentro de 1,0 unidades de pH de la media. Repita las mediciones si </w:t>
      </w:r>
      <w:r w:rsidR="0038385C">
        <w:rPr>
          <w:rFonts w:ascii="Times New Roman" w:hAnsi="Times New Roman" w:cs="Times New Roman"/>
          <w:sz w:val="24"/>
          <w:szCs w:val="24"/>
        </w:rPr>
        <w:t xml:space="preserve">estas se encuentran a más de 1,0 </w:t>
      </w:r>
      <w:r w:rsidRPr="00283288">
        <w:rPr>
          <w:rFonts w:ascii="Times New Roman" w:hAnsi="Times New Roman" w:cs="Times New Roman"/>
          <w:sz w:val="24"/>
          <w:szCs w:val="24"/>
        </w:rPr>
        <w:t xml:space="preserve">unidad de la media. Si las mediciones </w:t>
      </w:r>
      <w:r w:rsidR="0038385C">
        <w:rPr>
          <w:rFonts w:ascii="Times New Roman" w:hAnsi="Times New Roman" w:cs="Times New Roman"/>
          <w:sz w:val="24"/>
          <w:szCs w:val="24"/>
        </w:rPr>
        <w:t xml:space="preserve">no se ajustan a 1,0 de la media </w:t>
      </w:r>
      <w:r w:rsidRPr="00283288">
        <w:rPr>
          <w:rFonts w:ascii="Times New Roman" w:hAnsi="Times New Roman" w:cs="Times New Roman"/>
          <w:sz w:val="24"/>
          <w:szCs w:val="24"/>
        </w:rPr>
        <w:t>de pH, coment</w:t>
      </w:r>
      <w:r w:rsidR="0038385C">
        <w:rPr>
          <w:rFonts w:ascii="Times New Roman" w:hAnsi="Times New Roman" w:cs="Times New Roman"/>
          <w:sz w:val="24"/>
          <w:szCs w:val="24"/>
        </w:rPr>
        <w:t>e</w:t>
      </w:r>
      <w:r w:rsidRPr="00283288">
        <w:rPr>
          <w:rFonts w:ascii="Times New Roman" w:hAnsi="Times New Roman" w:cs="Times New Roman"/>
          <w:sz w:val="24"/>
          <w:szCs w:val="24"/>
        </w:rPr>
        <w:t xml:space="preserve"> los posibles problemas con </w:t>
      </w:r>
      <w:r w:rsidR="0038385C">
        <w:rPr>
          <w:rFonts w:ascii="Times New Roman" w:hAnsi="Times New Roman" w:cs="Times New Roman"/>
          <w:sz w:val="24"/>
          <w:szCs w:val="24"/>
        </w:rPr>
        <w:t>s</w:t>
      </w:r>
      <w:r w:rsidRPr="00283288">
        <w:rPr>
          <w:rFonts w:ascii="Times New Roman" w:hAnsi="Times New Roman" w:cs="Times New Roman"/>
          <w:sz w:val="24"/>
          <w:szCs w:val="24"/>
        </w:rPr>
        <w:t>u profesor. profesor.</w:t>
      </w:r>
    </w:p>
    <w:p w14:paraId="59D59780" w14:textId="676A6D27" w:rsidR="00283288" w:rsidRPr="00283288" w:rsidRDefault="00283288" w:rsidP="00283288">
      <w:pPr>
        <w:rPr>
          <w:rFonts w:ascii="Times New Roman" w:hAnsi="Times New Roman" w:cs="Times New Roman"/>
          <w:sz w:val="24"/>
          <w:szCs w:val="24"/>
        </w:rPr>
      </w:pPr>
      <w:r w:rsidRPr="00283288">
        <w:rPr>
          <w:rFonts w:ascii="Times New Roman" w:hAnsi="Times New Roman" w:cs="Times New Roman"/>
          <w:sz w:val="24"/>
          <w:szCs w:val="24"/>
        </w:rPr>
        <w:t>14. Desech</w:t>
      </w:r>
      <w:r w:rsidR="0038385C">
        <w:rPr>
          <w:rFonts w:ascii="Times New Roman" w:hAnsi="Times New Roman" w:cs="Times New Roman"/>
          <w:sz w:val="24"/>
          <w:szCs w:val="24"/>
        </w:rPr>
        <w:t>e</w:t>
      </w:r>
      <w:r w:rsidRPr="00283288">
        <w:rPr>
          <w:rFonts w:ascii="Times New Roman" w:hAnsi="Times New Roman" w:cs="Times New Roman"/>
          <w:sz w:val="24"/>
          <w:szCs w:val="24"/>
        </w:rPr>
        <w:t xml:space="preserve"> el papel de pH y los guantes usados en un contenedor de residuos. </w:t>
      </w:r>
      <w:r w:rsidR="0038385C" w:rsidRPr="00283288">
        <w:rPr>
          <w:rFonts w:ascii="Times New Roman" w:hAnsi="Times New Roman" w:cs="Times New Roman"/>
          <w:sz w:val="24"/>
          <w:szCs w:val="24"/>
        </w:rPr>
        <w:t>Enjuag</w:t>
      </w:r>
      <w:r w:rsidR="0038385C">
        <w:rPr>
          <w:rFonts w:ascii="Times New Roman" w:hAnsi="Times New Roman" w:cs="Times New Roman"/>
          <w:sz w:val="24"/>
          <w:szCs w:val="24"/>
        </w:rPr>
        <w:t>ue</w:t>
      </w:r>
      <w:r w:rsidRPr="00283288">
        <w:rPr>
          <w:rFonts w:ascii="Times New Roman" w:hAnsi="Times New Roman" w:cs="Times New Roman"/>
          <w:sz w:val="24"/>
          <w:szCs w:val="24"/>
        </w:rPr>
        <w:t xml:space="preserve"> el vaso de precipitados con agua destilada.</w:t>
      </w:r>
    </w:p>
    <w:p w14:paraId="1A2C65FE" w14:textId="78EA580B" w:rsidR="00283288" w:rsidRPr="00283288" w:rsidRDefault="00283288" w:rsidP="00283288">
      <w:pPr>
        <w:rPr>
          <w:rFonts w:ascii="Times New Roman" w:hAnsi="Times New Roman" w:cs="Times New Roman"/>
          <w:sz w:val="24"/>
          <w:szCs w:val="24"/>
        </w:rPr>
      </w:pPr>
    </w:p>
    <w:sectPr w:rsidR="00283288" w:rsidRPr="00283288" w:rsidSect="00283288">
      <w:type w:val="continuous"/>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575D8" w14:textId="77777777" w:rsidR="00360FCA" w:rsidRDefault="00360FCA" w:rsidP="0038385C">
      <w:pPr>
        <w:spacing w:after="0" w:line="240" w:lineRule="auto"/>
      </w:pPr>
      <w:r>
        <w:separator/>
      </w:r>
    </w:p>
  </w:endnote>
  <w:endnote w:type="continuationSeparator" w:id="0">
    <w:p w14:paraId="38385179" w14:textId="77777777" w:rsidR="00360FCA" w:rsidRDefault="00360FCA" w:rsidP="003838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57B30" w14:textId="77777777" w:rsidR="00360FCA" w:rsidRDefault="00360FCA" w:rsidP="0038385C">
      <w:pPr>
        <w:spacing w:after="0" w:line="240" w:lineRule="auto"/>
      </w:pPr>
      <w:r>
        <w:separator/>
      </w:r>
    </w:p>
  </w:footnote>
  <w:footnote w:type="continuationSeparator" w:id="0">
    <w:p w14:paraId="21091F60" w14:textId="77777777" w:rsidR="00360FCA" w:rsidRDefault="00360FCA" w:rsidP="0038385C">
      <w:pPr>
        <w:spacing w:after="0" w:line="240" w:lineRule="auto"/>
      </w:pPr>
      <w:r>
        <w:continuationSeparator/>
      </w:r>
    </w:p>
  </w:footnote>
  <w:footnote w:id="1">
    <w:p w14:paraId="1ABB1FE2" w14:textId="12705BA2" w:rsidR="0038385C" w:rsidRPr="0038385C" w:rsidRDefault="0038385C">
      <w:pPr>
        <w:pStyle w:val="Textonotapie"/>
        <w:rPr>
          <w:lang w:val="es-ES"/>
        </w:rPr>
      </w:pPr>
      <w:r>
        <w:rPr>
          <w:rStyle w:val="Refdenotaalpie"/>
        </w:rPr>
        <w:footnoteRef/>
      </w:r>
      <w:r>
        <w:t xml:space="preserve"> </w:t>
      </w:r>
      <w:r w:rsidRPr="0038385C">
        <w:t>Nota sobre los cristales de sal. Los cristales de unos 0,5 - 2,0 mm de diámetro son mucho más fáciles de trabajar que la "sal de mesa" finamente molida que se utiliza en algunos países. Los cristales de sal más grandes en Norteamérica suelen comercializarse como "sal marina".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288"/>
    <w:rsid w:val="0006443B"/>
    <w:rsid w:val="00283288"/>
    <w:rsid w:val="00360FCA"/>
    <w:rsid w:val="0038385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E498C8"/>
  <w15:chartTrackingRefBased/>
  <w15:docId w15:val="{23E8D98B-259D-4BD0-9082-29FEF59E9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38385C"/>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38385C"/>
    <w:rPr>
      <w:sz w:val="20"/>
      <w:szCs w:val="20"/>
    </w:rPr>
  </w:style>
  <w:style w:type="character" w:styleId="Refdenotaalpie">
    <w:name w:val="footnote reference"/>
    <w:basedOn w:val="Fuentedeprrafopredeter"/>
    <w:uiPriority w:val="99"/>
    <w:semiHidden/>
    <w:unhideWhenUsed/>
    <w:rsid w:val="003838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BE29-15A8-4386-9BFE-123C74EC1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380</Words>
  <Characters>2090</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Felipe  Restrepo</dc:creator>
  <cp:keywords/>
  <dc:description/>
  <cp:lastModifiedBy>Juan Felipe  Restrepo</cp:lastModifiedBy>
  <cp:revision>1</cp:revision>
  <dcterms:created xsi:type="dcterms:W3CDTF">2023-09-16T20:21:00Z</dcterms:created>
  <dcterms:modified xsi:type="dcterms:W3CDTF">2023-09-16T20:39:00Z</dcterms:modified>
</cp:coreProperties>
</file>