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9ECBA" w14:textId="77777777" w:rsidR="000D06AD" w:rsidRPr="00FE6BC7" w:rsidRDefault="000D06AD" w:rsidP="000D06AD">
      <w:pPr>
        <w:rPr>
          <w:rFonts w:ascii="Times New Roman" w:hAnsi="Times New Roman" w:cs="Times New Roman"/>
          <w:b/>
          <w:bCs/>
          <w:sz w:val="36"/>
          <w:szCs w:val="36"/>
        </w:rPr>
      </w:pPr>
      <w:r w:rsidRPr="00FE6BC7">
        <w:rPr>
          <w:rFonts w:ascii="Times New Roman" w:hAnsi="Times New Roman" w:cs="Times New Roman"/>
          <w:b/>
          <w:bCs/>
          <w:sz w:val="36"/>
          <w:szCs w:val="36"/>
        </w:rPr>
        <w:t>Protocolo de larvas de mosquitos</w:t>
      </w:r>
    </w:p>
    <w:p w14:paraId="016B7A49" w14:textId="77777777" w:rsidR="000D06AD" w:rsidRPr="00FE6BC7" w:rsidRDefault="000D06AD" w:rsidP="000D06AD">
      <w:pPr>
        <w:rPr>
          <w:rFonts w:ascii="Times New Roman" w:hAnsi="Times New Roman" w:cs="Times New Roman"/>
          <w:b/>
          <w:bCs/>
          <w:sz w:val="28"/>
          <w:szCs w:val="28"/>
        </w:rPr>
      </w:pPr>
      <w:r w:rsidRPr="00FE6BC7">
        <w:rPr>
          <w:rFonts w:ascii="Times New Roman" w:hAnsi="Times New Roman" w:cs="Times New Roman"/>
          <w:b/>
          <w:bCs/>
          <w:sz w:val="28"/>
          <w:szCs w:val="28"/>
        </w:rPr>
        <w:t xml:space="preserve">Guía de campo para el muestreo de larvas de mosquito </w:t>
      </w:r>
    </w:p>
    <w:p w14:paraId="133EE66A" w14:textId="77777777" w:rsidR="000D06AD" w:rsidRPr="000D06AD" w:rsidRDefault="000D06AD" w:rsidP="000D06AD">
      <w:pPr>
        <w:rPr>
          <w:rFonts w:ascii="Times New Roman" w:hAnsi="Times New Roman" w:cs="Times New Roman"/>
          <w:sz w:val="24"/>
          <w:szCs w:val="24"/>
        </w:rPr>
      </w:pPr>
    </w:p>
    <w:p w14:paraId="6F1A2435" w14:textId="77777777" w:rsidR="000D06AD" w:rsidRPr="000D06AD" w:rsidRDefault="000D06AD" w:rsidP="000D06AD">
      <w:pPr>
        <w:rPr>
          <w:rFonts w:ascii="Times New Roman" w:hAnsi="Times New Roman" w:cs="Times New Roman"/>
          <w:b/>
          <w:bCs/>
          <w:sz w:val="24"/>
          <w:szCs w:val="24"/>
        </w:rPr>
      </w:pPr>
      <w:r w:rsidRPr="000D06AD">
        <w:rPr>
          <w:rFonts w:ascii="Times New Roman" w:hAnsi="Times New Roman" w:cs="Times New Roman"/>
          <w:b/>
          <w:bCs/>
          <w:sz w:val="24"/>
          <w:szCs w:val="24"/>
        </w:rPr>
        <w:t xml:space="preserve">Tarea </w:t>
      </w:r>
    </w:p>
    <w:p w14:paraId="6F7C53AA" w14:textId="154522E1"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Recoger e identificar larvas de mosquito hasta el nivel de género. Se pueden tomar muestras para especies en el laboratorio.</w:t>
      </w:r>
    </w:p>
    <w:p w14:paraId="7DB9582B" w14:textId="77777777" w:rsidR="000D06AD" w:rsidRDefault="000D06AD" w:rsidP="000D06AD">
      <w:pPr>
        <w:rPr>
          <w:rFonts w:ascii="Times New Roman" w:hAnsi="Times New Roman" w:cs="Times New Roman"/>
          <w:sz w:val="24"/>
          <w:szCs w:val="24"/>
        </w:rPr>
      </w:pPr>
    </w:p>
    <w:p w14:paraId="0FA28E28" w14:textId="5F24B08C" w:rsidR="000D06AD" w:rsidRPr="000D06AD" w:rsidRDefault="000D06AD" w:rsidP="000D06AD">
      <w:pPr>
        <w:rPr>
          <w:rFonts w:ascii="Times New Roman" w:hAnsi="Times New Roman" w:cs="Times New Roman"/>
          <w:b/>
          <w:bCs/>
          <w:sz w:val="24"/>
          <w:szCs w:val="24"/>
        </w:rPr>
      </w:pPr>
      <w:r w:rsidRPr="000D06AD">
        <w:rPr>
          <w:rFonts w:ascii="Times New Roman" w:hAnsi="Times New Roman" w:cs="Times New Roman"/>
          <w:b/>
          <w:bCs/>
          <w:sz w:val="24"/>
          <w:szCs w:val="24"/>
        </w:rPr>
        <w:t>¿</w:t>
      </w:r>
      <w:r w:rsidRPr="000D06AD">
        <w:rPr>
          <w:rFonts w:ascii="Times New Roman" w:hAnsi="Times New Roman" w:cs="Times New Roman"/>
          <w:b/>
          <w:bCs/>
          <w:sz w:val="24"/>
          <w:szCs w:val="24"/>
        </w:rPr>
        <w:t>Qué</w:t>
      </w:r>
      <w:r w:rsidRPr="000D06AD">
        <w:rPr>
          <w:rFonts w:ascii="Times New Roman" w:hAnsi="Times New Roman" w:cs="Times New Roman"/>
          <w:b/>
          <w:bCs/>
          <w:sz w:val="24"/>
          <w:szCs w:val="24"/>
        </w:rPr>
        <w:t xml:space="preserve"> se</w:t>
      </w:r>
      <w:r w:rsidRPr="000D06AD">
        <w:rPr>
          <w:rFonts w:ascii="Times New Roman" w:hAnsi="Times New Roman" w:cs="Times New Roman"/>
          <w:b/>
          <w:bCs/>
          <w:sz w:val="24"/>
          <w:szCs w:val="24"/>
        </w:rPr>
        <w:t xml:space="preserve"> necesita</w:t>
      </w:r>
      <w:r w:rsidRPr="000D06AD">
        <w:rPr>
          <w:rFonts w:ascii="Times New Roman" w:hAnsi="Times New Roman" w:cs="Times New Roman"/>
          <w:b/>
          <w:bCs/>
          <w:sz w:val="24"/>
          <w:szCs w:val="24"/>
        </w:rPr>
        <w:t>?</w:t>
      </w:r>
    </w:p>
    <w:p w14:paraId="424DD9F1" w14:textId="77777777" w:rsidR="000D06AD" w:rsidRDefault="000D06AD" w:rsidP="000D06AD">
      <w:pPr>
        <w:rPr>
          <w:rFonts w:ascii="Times New Roman" w:hAnsi="Times New Roman" w:cs="Times New Roman"/>
          <w:sz w:val="24"/>
          <w:szCs w:val="24"/>
        </w:rPr>
        <w:sectPr w:rsidR="000D06AD">
          <w:pgSz w:w="12240" w:h="15840"/>
          <w:pgMar w:top="1417" w:right="1701" w:bottom="1417" w:left="1701" w:header="708" w:footer="708" w:gutter="0"/>
          <w:cols w:space="708"/>
          <w:docGrid w:linePitch="360"/>
        </w:sectPr>
      </w:pPr>
    </w:p>
    <w:p w14:paraId="6A344F7F"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Redes</w:t>
      </w:r>
    </w:p>
    <w:p w14:paraId="73DAB977"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Botellas de agua</w:t>
      </w:r>
    </w:p>
    <w:p w14:paraId="2909ED83"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Plato blanco o sartén</w:t>
      </w:r>
    </w:p>
    <w:p w14:paraId="7CE987FD"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o Bolsas de plástico </w:t>
      </w:r>
    </w:p>
    <w:p w14:paraId="2612E71A"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Gomas elásticas</w:t>
      </w:r>
    </w:p>
    <w:p w14:paraId="3E38A364"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o Rotuladores permanentes </w:t>
      </w:r>
    </w:p>
    <w:p w14:paraId="1DE11017"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Lente de mano o lupa</w:t>
      </w:r>
    </w:p>
    <w:p w14:paraId="5E33173F"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Microscopio (para identificación de especies)</w:t>
      </w:r>
    </w:p>
    <w:p w14:paraId="690FC45F"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Clave de identificación de larvas de mosquito</w:t>
      </w:r>
    </w:p>
    <w:p w14:paraId="1CED4D5A"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Hojas de datos sobre larvas de mosquitos</w:t>
      </w:r>
    </w:p>
    <w:p w14:paraId="56BD2B31"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Pantalones largos, camisas de manga larga, protector solar, repelente de insectos</w:t>
      </w:r>
    </w:p>
    <w:p w14:paraId="322EEB2A"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o Se necesita equipo adicional si se recogen mediciones de la calidad del agua.</w:t>
      </w:r>
    </w:p>
    <w:p w14:paraId="3FAEBCCE" w14:textId="77777777" w:rsidR="000D06AD" w:rsidRDefault="000D06AD" w:rsidP="000D06AD">
      <w:pPr>
        <w:rPr>
          <w:rFonts w:ascii="Times New Roman" w:hAnsi="Times New Roman" w:cs="Times New Roman"/>
          <w:sz w:val="24"/>
          <w:szCs w:val="24"/>
        </w:rPr>
        <w:sectPr w:rsidR="000D06AD" w:rsidSect="000D06AD">
          <w:type w:val="continuous"/>
          <w:pgSz w:w="12240" w:h="15840"/>
          <w:pgMar w:top="1417" w:right="1701" w:bottom="1417" w:left="1701" w:header="708" w:footer="708" w:gutter="0"/>
          <w:cols w:num="2" w:space="708"/>
          <w:docGrid w:linePitch="360"/>
        </w:sectPr>
      </w:pPr>
    </w:p>
    <w:p w14:paraId="1665902B" w14:textId="77777777" w:rsidR="000D06AD" w:rsidRDefault="000D06AD" w:rsidP="000D06AD">
      <w:pPr>
        <w:rPr>
          <w:rFonts w:ascii="Times New Roman" w:hAnsi="Times New Roman" w:cs="Times New Roman"/>
          <w:sz w:val="24"/>
          <w:szCs w:val="24"/>
        </w:rPr>
      </w:pPr>
    </w:p>
    <w:p w14:paraId="48FB987B" w14:textId="77777777" w:rsidR="000D06AD" w:rsidRDefault="000D06AD" w:rsidP="000D06AD">
      <w:pPr>
        <w:rPr>
          <w:rFonts w:ascii="Times New Roman" w:hAnsi="Times New Roman" w:cs="Times New Roman"/>
          <w:sz w:val="24"/>
          <w:szCs w:val="24"/>
        </w:rPr>
      </w:pPr>
    </w:p>
    <w:p w14:paraId="0C7DC28C" w14:textId="77777777" w:rsidR="000D06AD" w:rsidRDefault="000D06AD" w:rsidP="000D06AD">
      <w:pPr>
        <w:rPr>
          <w:rFonts w:ascii="Times New Roman" w:hAnsi="Times New Roman" w:cs="Times New Roman"/>
          <w:sz w:val="24"/>
          <w:szCs w:val="24"/>
        </w:rPr>
      </w:pPr>
    </w:p>
    <w:p w14:paraId="4D008778" w14:textId="7715702F" w:rsidR="000D06AD" w:rsidRPr="000D06AD" w:rsidRDefault="000D06AD" w:rsidP="000D06AD">
      <w:pPr>
        <w:rPr>
          <w:rFonts w:ascii="Times New Roman" w:hAnsi="Times New Roman" w:cs="Times New Roman"/>
          <w:b/>
          <w:bCs/>
          <w:sz w:val="28"/>
          <w:szCs w:val="28"/>
        </w:rPr>
      </w:pPr>
      <w:r w:rsidRPr="000D06AD">
        <w:rPr>
          <w:rFonts w:ascii="Times New Roman" w:hAnsi="Times New Roman" w:cs="Times New Roman"/>
          <w:b/>
          <w:bCs/>
          <w:sz w:val="28"/>
          <w:szCs w:val="28"/>
        </w:rPr>
        <w:t>En el campo</w:t>
      </w:r>
    </w:p>
    <w:p w14:paraId="2859DEF0" w14:textId="77777777" w:rsidR="000D06AD" w:rsidRPr="000D06AD" w:rsidRDefault="000D06AD" w:rsidP="000D06AD">
      <w:pPr>
        <w:rPr>
          <w:rFonts w:ascii="Times New Roman" w:hAnsi="Times New Roman" w:cs="Times New Roman"/>
          <w:sz w:val="24"/>
          <w:szCs w:val="24"/>
        </w:rPr>
      </w:pPr>
    </w:p>
    <w:p w14:paraId="1ACA5696" w14:textId="77777777" w:rsidR="000D06AD" w:rsidRPr="000D06AD" w:rsidRDefault="000D06AD" w:rsidP="000D06AD">
      <w:pPr>
        <w:rPr>
          <w:rFonts w:ascii="Times New Roman" w:hAnsi="Times New Roman" w:cs="Times New Roman"/>
          <w:b/>
          <w:bCs/>
          <w:sz w:val="24"/>
          <w:szCs w:val="24"/>
        </w:rPr>
      </w:pPr>
      <w:r w:rsidRPr="000D06AD">
        <w:rPr>
          <w:rFonts w:ascii="Times New Roman" w:hAnsi="Times New Roman" w:cs="Times New Roman"/>
          <w:b/>
          <w:bCs/>
          <w:sz w:val="24"/>
          <w:szCs w:val="24"/>
        </w:rPr>
        <w:t>Definición del sitio</w:t>
      </w:r>
    </w:p>
    <w:p w14:paraId="5F687136" w14:textId="3E1B4814"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Complete </w:t>
      </w:r>
      <w:r>
        <w:rPr>
          <w:rFonts w:ascii="Times New Roman" w:hAnsi="Times New Roman" w:cs="Times New Roman"/>
          <w:sz w:val="24"/>
          <w:szCs w:val="24"/>
        </w:rPr>
        <w:t>la</w:t>
      </w:r>
      <w:r w:rsidRPr="000D06AD">
        <w:rPr>
          <w:rFonts w:ascii="Times New Roman" w:hAnsi="Times New Roman" w:cs="Times New Roman"/>
          <w:sz w:val="24"/>
          <w:szCs w:val="24"/>
        </w:rPr>
        <w:t xml:space="preserve"> definición del sitio usando </w:t>
      </w:r>
      <w:r w:rsidRPr="000D06AD">
        <w:rPr>
          <w:rFonts w:ascii="Times New Roman" w:hAnsi="Times New Roman" w:cs="Times New Roman"/>
          <w:b/>
          <w:bCs/>
          <w:i/>
          <w:iCs/>
          <w:sz w:val="24"/>
          <w:szCs w:val="24"/>
        </w:rPr>
        <w:t>Hoja de Definición del Sitio</w:t>
      </w:r>
      <w:r w:rsidRPr="000D06AD">
        <w:rPr>
          <w:rFonts w:ascii="Times New Roman" w:hAnsi="Times New Roman" w:cs="Times New Roman"/>
          <w:sz w:val="24"/>
          <w:szCs w:val="24"/>
        </w:rPr>
        <w:t xml:space="preserve"> si aún no lo ha hecho.</w:t>
      </w:r>
    </w:p>
    <w:p w14:paraId="44CC11B6" w14:textId="77777777" w:rsidR="000D06AD" w:rsidRPr="000D06AD" w:rsidRDefault="000D06AD" w:rsidP="000D06AD">
      <w:pPr>
        <w:rPr>
          <w:rFonts w:ascii="Times New Roman" w:hAnsi="Times New Roman" w:cs="Times New Roman"/>
          <w:sz w:val="24"/>
          <w:szCs w:val="24"/>
        </w:rPr>
      </w:pPr>
    </w:p>
    <w:p w14:paraId="63D05EF0" w14:textId="77777777" w:rsidR="000D06AD" w:rsidRPr="000D06AD" w:rsidRDefault="000D06AD" w:rsidP="000D06AD">
      <w:pPr>
        <w:rPr>
          <w:rFonts w:ascii="Times New Roman" w:hAnsi="Times New Roman" w:cs="Times New Roman"/>
          <w:b/>
          <w:bCs/>
          <w:sz w:val="24"/>
          <w:szCs w:val="24"/>
        </w:rPr>
      </w:pPr>
      <w:r w:rsidRPr="000D06AD">
        <w:rPr>
          <w:rFonts w:ascii="Times New Roman" w:hAnsi="Times New Roman" w:cs="Times New Roman"/>
          <w:b/>
          <w:bCs/>
          <w:sz w:val="24"/>
          <w:szCs w:val="24"/>
        </w:rPr>
        <w:t>Condiciones actuales</w:t>
      </w:r>
    </w:p>
    <w:p w14:paraId="4BD705A3" w14:textId="3B448286"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1. En caso de </w:t>
      </w:r>
      <w:r w:rsidR="004F3455">
        <w:rPr>
          <w:rFonts w:ascii="Times New Roman" w:hAnsi="Times New Roman" w:cs="Times New Roman"/>
          <w:sz w:val="24"/>
          <w:szCs w:val="24"/>
        </w:rPr>
        <w:t>medir</w:t>
      </w:r>
      <w:r w:rsidRPr="000D06AD">
        <w:rPr>
          <w:rFonts w:ascii="Times New Roman" w:hAnsi="Times New Roman" w:cs="Times New Roman"/>
          <w:sz w:val="24"/>
          <w:szCs w:val="24"/>
        </w:rPr>
        <w:t xml:space="preserve"> la transparencia del agua, siga el </w:t>
      </w:r>
      <w:r w:rsidRPr="004F3455">
        <w:rPr>
          <w:rFonts w:ascii="Times New Roman" w:hAnsi="Times New Roman" w:cs="Times New Roman"/>
          <w:b/>
          <w:bCs/>
          <w:i/>
          <w:iCs/>
          <w:sz w:val="24"/>
          <w:szCs w:val="24"/>
        </w:rPr>
        <w:t>Protocolo de Transparencia del Agua</w:t>
      </w:r>
      <w:r w:rsidRPr="000D06AD">
        <w:rPr>
          <w:rFonts w:ascii="Times New Roman" w:hAnsi="Times New Roman" w:cs="Times New Roman"/>
          <w:sz w:val="24"/>
          <w:szCs w:val="24"/>
        </w:rPr>
        <w:t xml:space="preserve">. </w:t>
      </w:r>
    </w:p>
    <w:p w14:paraId="13002000" w14:textId="1856C161"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2. Calcule la profundidad máxima del agua: &lt;0,5m </w:t>
      </w:r>
      <w:proofErr w:type="spellStart"/>
      <w:r w:rsidR="00820FD0">
        <w:rPr>
          <w:rFonts w:ascii="Times New Roman" w:hAnsi="Times New Roman" w:cs="Times New Roman"/>
          <w:sz w:val="24"/>
          <w:szCs w:val="24"/>
        </w:rPr>
        <w:t>ó</w:t>
      </w:r>
      <w:proofErr w:type="spellEnd"/>
      <w:r w:rsidRPr="000D06AD">
        <w:rPr>
          <w:rFonts w:ascii="Times New Roman" w:hAnsi="Times New Roman" w:cs="Times New Roman"/>
          <w:sz w:val="24"/>
          <w:szCs w:val="24"/>
        </w:rPr>
        <w:t xml:space="preserve"> &gt;0,5m. </w:t>
      </w:r>
    </w:p>
    <w:p w14:paraId="06D8550E" w14:textId="7527C32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lastRenderedPageBreak/>
        <w:t xml:space="preserve">3. Calcule el perímetro de la masa de agua si se trata de un charco, estanque o lago, o la anchura si se trata de una zanja de drenaje, arroyo o río. </w:t>
      </w:r>
    </w:p>
    <w:p w14:paraId="34439E47" w14:textId="73C68D72"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 &lt; 1m,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1-10m, </w:t>
      </w:r>
      <w:proofErr w:type="spellStart"/>
      <w:r w:rsidR="00820FD0">
        <w:rPr>
          <w:rFonts w:ascii="Times New Roman" w:hAnsi="Times New Roman" w:cs="Times New Roman"/>
          <w:sz w:val="24"/>
          <w:szCs w:val="24"/>
        </w:rPr>
        <w:t>ó</w:t>
      </w:r>
      <w:proofErr w:type="spellEnd"/>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&gt;10m.</w:t>
      </w:r>
    </w:p>
    <w:p w14:paraId="211BD95E" w14:textId="431F741D"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4. Calcule la superficie del lugar de observación a la sombra: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 0%,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25%,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50%,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75%, </w:t>
      </w:r>
      <w:proofErr w:type="spellStart"/>
      <w:r w:rsidR="00820FD0">
        <w:rPr>
          <w:rFonts w:ascii="Times New Roman" w:hAnsi="Times New Roman" w:cs="Times New Roman"/>
          <w:sz w:val="24"/>
          <w:szCs w:val="24"/>
        </w:rPr>
        <w:t>ó</w:t>
      </w:r>
      <w:proofErr w:type="spellEnd"/>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100%.</w:t>
      </w:r>
    </w:p>
    <w:p w14:paraId="446EC13E"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5. Registre si el sitio tiene vegetación o algas. </w:t>
      </w:r>
    </w:p>
    <w:p w14:paraId="67F8360C" w14:textId="75A98E85"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6. Registre si el agua tiene olor y qué olor tiene: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 xml:space="preserve">normal/ninguna, </w:t>
      </w:r>
      <w:r w:rsidRPr="000D06AD">
        <w:rPr>
          <w:rFonts w:ascii="Times New Roman" w:hAnsi="Times New Roman" w:cs="Times New Roman"/>
          <w:sz w:val="24"/>
          <w:szCs w:val="24"/>
          <w:lang w:val="en-US"/>
        </w:rPr>
        <w:t></w:t>
      </w:r>
      <w:r w:rsidR="004F3455">
        <w:rPr>
          <w:rFonts w:ascii="Times New Roman" w:hAnsi="Times New Roman" w:cs="Times New Roman"/>
          <w:sz w:val="24"/>
          <w:szCs w:val="24"/>
        </w:rPr>
        <w:t>pescado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4F3455" w:rsidRPr="004F3455">
        <w:rPr>
          <w:rFonts w:ascii="Times New Roman" w:hAnsi="Times New Roman" w:cs="Times New Roman"/>
          <w:sz w:val="24"/>
          <w:szCs w:val="24"/>
        </w:rPr>
        <w:t>de</w:t>
      </w:r>
      <w:r w:rsidR="004F3455">
        <w:rPr>
          <w:rFonts w:ascii="Times New Roman" w:hAnsi="Times New Roman" w:cs="Times New Roman"/>
          <w:sz w:val="24"/>
          <w:szCs w:val="24"/>
        </w:rPr>
        <w:t>sagüe</w:t>
      </w:r>
      <w:r w:rsidRPr="000D06AD">
        <w:rPr>
          <w:rFonts w:ascii="Times New Roman" w:hAnsi="Times New Roman" w:cs="Times New Roman"/>
          <w:sz w:val="24"/>
          <w:szCs w:val="24"/>
        </w:rPr>
        <w:t xml:space="preserve">, </w:t>
      </w:r>
    </w:p>
    <w:p w14:paraId="383E51FC" w14:textId="2B522953"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lang w:val="en-US"/>
        </w:rPr>
        <w:t></w:t>
      </w:r>
      <w:r w:rsidR="004F3455">
        <w:rPr>
          <w:rFonts w:ascii="Times New Roman" w:hAnsi="Times New Roman" w:cs="Times New Roman"/>
          <w:sz w:val="24"/>
          <w:szCs w:val="24"/>
        </w:rPr>
        <w:t>químico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4F3455">
        <w:rPr>
          <w:rFonts w:ascii="Times New Roman" w:hAnsi="Times New Roman" w:cs="Times New Roman"/>
          <w:sz w:val="24"/>
          <w:szCs w:val="24"/>
        </w:rPr>
        <w:t>petróleo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o</w:t>
      </w:r>
      <w:r w:rsidR="004F3455">
        <w:rPr>
          <w:rFonts w:ascii="Times New Roman" w:hAnsi="Times New Roman" w:cs="Times New Roman"/>
          <w:sz w:val="24"/>
          <w:szCs w:val="24"/>
        </w:rPr>
        <w:t>tros</w:t>
      </w:r>
      <w:r w:rsidRPr="000D06AD">
        <w:rPr>
          <w:rFonts w:ascii="Times New Roman" w:hAnsi="Times New Roman" w:cs="Times New Roman"/>
          <w:sz w:val="24"/>
          <w:szCs w:val="24"/>
        </w:rPr>
        <w:t>.</w:t>
      </w:r>
    </w:p>
    <w:p w14:paraId="1ABADBCD" w14:textId="77C5B0E3"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7. Si hay aceite superficial en el agua, identifique el tipo: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n</w:t>
      </w:r>
      <w:r w:rsidR="00820FD0">
        <w:rPr>
          <w:rFonts w:ascii="Times New Roman" w:hAnsi="Times New Roman" w:cs="Times New Roman"/>
          <w:sz w:val="24"/>
          <w:szCs w:val="24"/>
        </w:rPr>
        <w:t>inguno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resbalosa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brillante</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glob</w:t>
      </w:r>
      <w:r w:rsidR="00820FD0">
        <w:rPr>
          <w:rFonts w:ascii="Times New Roman" w:hAnsi="Times New Roman" w:cs="Times New Roman"/>
          <w:sz w:val="24"/>
          <w:szCs w:val="24"/>
        </w:rPr>
        <w:t>osa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puntos</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 xml:space="preserve"> </w:t>
      </w:r>
      <w:r w:rsidRPr="000D06AD">
        <w:rPr>
          <w:rFonts w:ascii="Times New Roman" w:hAnsi="Times New Roman" w:cs="Times New Roman"/>
          <w:sz w:val="24"/>
          <w:szCs w:val="24"/>
        </w:rPr>
        <w:t>otr</w:t>
      </w:r>
      <w:r w:rsidR="00820FD0">
        <w:rPr>
          <w:rFonts w:ascii="Times New Roman" w:hAnsi="Times New Roman" w:cs="Times New Roman"/>
          <w:sz w:val="24"/>
          <w:szCs w:val="24"/>
        </w:rPr>
        <w:t>a</w:t>
      </w:r>
      <w:r w:rsidRPr="000D06AD">
        <w:rPr>
          <w:rFonts w:ascii="Times New Roman" w:hAnsi="Times New Roman" w:cs="Times New Roman"/>
          <w:sz w:val="24"/>
          <w:szCs w:val="24"/>
        </w:rPr>
        <w:t>s.</w:t>
      </w:r>
    </w:p>
    <w:p w14:paraId="44154D3B" w14:textId="2BE5AA76"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8. Si no has medido la turbidez del agua, estima si es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cl</w:t>
      </w:r>
      <w:r w:rsidR="00820FD0">
        <w:rPr>
          <w:rFonts w:ascii="Times New Roman" w:hAnsi="Times New Roman" w:cs="Times New Roman"/>
          <w:sz w:val="24"/>
          <w:szCs w:val="24"/>
        </w:rPr>
        <w:t>ara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turbi</w:t>
      </w:r>
      <w:r w:rsidR="00820FD0">
        <w:rPr>
          <w:rFonts w:ascii="Times New Roman" w:hAnsi="Times New Roman" w:cs="Times New Roman"/>
          <w:sz w:val="24"/>
          <w:szCs w:val="24"/>
        </w:rPr>
        <w:t>a</w:t>
      </w:r>
      <w:r w:rsidRPr="000D06AD">
        <w:rPr>
          <w:rFonts w:ascii="Times New Roman" w:hAnsi="Times New Roman" w:cs="Times New Roman"/>
          <w:sz w:val="24"/>
          <w:szCs w:val="24"/>
        </w:rPr>
        <w:t xml:space="preserve">, o </w:t>
      </w:r>
      <w:r w:rsidRPr="000D06AD">
        <w:rPr>
          <w:rFonts w:ascii="Times New Roman" w:hAnsi="Times New Roman" w:cs="Times New Roman"/>
          <w:sz w:val="24"/>
          <w:szCs w:val="24"/>
          <w:lang w:val="en-US"/>
        </w:rPr>
        <w:t></w:t>
      </w:r>
      <w:r w:rsidR="00820FD0" w:rsidRPr="00820FD0">
        <w:rPr>
          <w:rFonts w:ascii="Times New Roman" w:hAnsi="Times New Roman" w:cs="Times New Roman"/>
          <w:sz w:val="24"/>
          <w:szCs w:val="24"/>
        </w:rPr>
        <w:t>mu</w:t>
      </w:r>
      <w:r w:rsidR="00820FD0">
        <w:rPr>
          <w:rFonts w:ascii="Times New Roman" w:hAnsi="Times New Roman" w:cs="Times New Roman"/>
          <w:sz w:val="24"/>
          <w:szCs w:val="24"/>
        </w:rPr>
        <w:t xml:space="preserve">y </w:t>
      </w:r>
      <w:r w:rsidRPr="000D06AD">
        <w:rPr>
          <w:rFonts w:ascii="Times New Roman" w:hAnsi="Times New Roman" w:cs="Times New Roman"/>
          <w:sz w:val="24"/>
          <w:szCs w:val="24"/>
        </w:rPr>
        <w:t>turbia.</w:t>
      </w:r>
    </w:p>
    <w:p w14:paraId="0040A302" w14:textId="08EBA10B"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9. Anote la estación: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seca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lluviosa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primavera</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verano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otoño</w:t>
      </w:r>
      <w:r w:rsidRPr="000D06AD">
        <w:rPr>
          <w:rFonts w:ascii="Times New Roman" w:hAnsi="Times New Roman" w:cs="Times New Roman"/>
          <w:sz w:val="24"/>
          <w:szCs w:val="24"/>
        </w:rPr>
        <w:t xml:space="preserv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invierno</w:t>
      </w:r>
    </w:p>
    <w:p w14:paraId="4ABA3DA5" w14:textId="77777777" w:rsidR="000D06AD" w:rsidRPr="000D06AD" w:rsidRDefault="000D06AD" w:rsidP="000D06AD">
      <w:pPr>
        <w:rPr>
          <w:rFonts w:ascii="Times New Roman" w:hAnsi="Times New Roman" w:cs="Times New Roman"/>
          <w:sz w:val="24"/>
          <w:szCs w:val="24"/>
        </w:rPr>
      </w:pPr>
    </w:p>
    <w:p w14:paraId="65DBCC71"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Muestreo de larvas de mosquito </w:t>
      </w:r>
    </w:p>
    <w:p w14:paraId="3C3EE9B0" w14:textId="445D1693"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10. ¿Tomó muestras en un recipiente? </w:t>
      </w:r>
      <w:r w:rsidRPr="000D06AD">
        <w:rPr>
          <w:rFonts w:ascii="Times New Roman" w:hAnsi="Times New Roman" w:cs="Times New Roman"/>
          <w:sz w:val="24"/>
          <w:szCs w:val="24"/>
          <w:lang w:val="en-US"/>
        </w:rPr>
        <w:t></w:t>
      </w:r>
      <w:r w:rsidR="00820FD0">
        <w:rPr>
          <w:rFonts w:ascii="Times New Roman" w:hAnsi="Times New Roman" w:cs="Times New Roman"/>
          <w:sz w:val="24"/>
          <w:szCs w:val="24"/>
        </w:rPr>
        <w:t xml:space="preserve">Si </w:t>
      </w:r>
      <w:r w:rsidRPr="000D06AD">
        <w:rPr>
          <w:rFonts w:ascii="Times New Roman" w:hAnsi="Times New Roman" w:cs="Times New Roman"/>
          <w:sz w:val="24"/>
          <w:szCs w:val="24"/>
          <w:lang w:val="en-US"/>
        </w:rPr>
        <w:t></w:t>
      </w:r>
      <w:r w:rsidRPr="000D06AD">
        <w:rPr>
          <w:rFonts w:ascii="Times New Roman" w:hAnsi="Times New Roman" w:cs="Times New Roman"/>
          <w:sz w:val="24"/>
          <w:szCs w:val="24"/>
        </w:rPr>
        <w:t>No. Si la respuesta es SÍ, SIGA CON EL PASO 13.</w:t>
      </w:r>
    </w:p>
    <w:p w14:paraId="5497C839" w14:textId="77777777" w:rsidR="000D06AD" w:rsidRPr="000D06AD" w:rsidRDefault="000D06AD" w:rsidP="000D06AD">
      <w:pPr>
        <w:rPr>
          <w:rFonts w:ascii="Times New Roman" w:hAnsi="Times New Roman" w:cs="Times New Roman"/>
          <w:sz w:val="24"/>
          <w:szCs w:val="24"/>
        </w:rPr>
      </w:pPr>
    </w:p>
    <w:p w14:paraId="5DE910E4"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Muestreo en masas de agua, como charcos, huellas de neumáticos, estanques y arroyos: </w:t>
      </w:r>
    </w:p>
    <w:p w14:paraId="5139E108" w14:textId="277C6F86" w:rsid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11. Sumerja la red bajo la superficie del agua a 1 metro o menos de profundidad a lo largo de la orilla del cuerpo de agua. La red se mantiene en ángulo agudo con respecto a la superficie del agua. (Véase la figura 1 a continuación.) Si la masa de agua es demasiado pequeña o poco profunda para el tamaño de la red, tome muestras de toda la masa de agua</w:t>
      </w:r>
      <w:r w:rsidR="005F4483">
        <w:rPr>
          <w:rFonts w:ascii="Times New Roman" w:hAnsi="Times New Roman" w:cs="Times New Roman"/>
          <w:sz w:val="24"/>
          <w:szCs w:val="24"/>
        </w:rPr>
        <w:t>.</w:t>
      </w:r>
    </w:p>
    <w:p w14:paraId="07EF0A0E" w14:textId="0B02F227" w:rsidR="005F4483" w:rsidRDefault="005F4483" w:rsidP="000D06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106936" wp14:editId="55D9B6A4">
            <wp:extent cx="3311423" cy="2609850"/>
            <wp:effectExtent l="0" t="0" r="3810" b="0"/>
            <wp:docPr id="100845829"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829" name="Imagen 2" descr="Interfaz de usuario gráfica, Texto, Aplicación, Word&#10;&#10;Descripción generada automáticamente"/>
                    <pic:cNvPicPr/>
                  </pic:nvPicPr>
                  <pic:blipFill rotWithShape="1">
                    <a:blip r:embed="rId5">
                      <a:extLst>
                        <a:ext uri="{28A0092B-C50C-407E-A947-70E740481C1C}">
                          <a14:useLocalDpi xmlns:a14="http://schemas.microsoft.com/office/drawing/2010/main" val="0"/>
                        </a:ext>
                      </a:extLst>
                    </a:blip>
                    <a:srcRect l="39376" t="32891" r="40597" b="39046"/>
                    <a:stretch/>
                  </pic:blipFill>
                  <pic:spPr bwMode="auto">
                    <a:xfrm>
                      <a:off x="0" y="0"/>
                      <a:ext cx="3319643" cy="2616329"/>
                    </a:xfrm>
                    <a:prstGeom prst="rect">
                      <a:avLst/>
                    </a:prstGeom>
                    <a:ln>
                      <a:noFill/>
                    </a:ln>
                    <a:extLst>
                      <a:ext uri="{53640926-AAD7-44D8-BBD7-CCE9431645EC}">
                        <a14:shadowObscured xmlns:a14="http://schemas.microsoft.com/office/drawing/2010/main"/>
                      </a:ext>
                    </a:extLst>
                  </pic:spPr>
                </pic:pic>
              </a:graphicData>
            </a:graphic>
          </wp:inline>
        </w:drawing>
      </w:r>
    </w:p>
    <w:p w14:paraId="4C17CD1B" w14:textId="4A55A4FF" w:rsidR="005F4483" w:rsidRPr="000D06AD" w:rsidRDefault="005F4483" w:rsidP="000D06AD">
      <w:pPr>
        <w:rPr>
          <w:rFonts w:ascii="Times New Roman" w:hAnsi="Times New Roman" w:cs="Times New Roman"/>
          <w:sz w:val="24"/>
          <w:szCs w:val="24"/>
        </w:rPr>
      </w:pPr>
      <w:r>
        <w:rPr>
          <w:rFonts w:ascii="Times New Roman" w:hAnsi="Times New Roman" w:cs="Times New Roman"/>
          <w:sz w:val="24"/>
          <w:szCs w:val="24"/>
        </w:rPr>
        <w:t>Figura 1: Muestreando en masas de agua.</w:t>
      </w:r>
    </w:p>
    <w:p w14:paraId="347AC075"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12. Siga las instrucciones siguientes para clasificar e identificar las larvas de mosquito. Tome cinco muestras. Espere 5 minutos entre cada muestra. PASAR AL PASO 17.</w:t>
      </w:r>
    </w:p>
    <w:p w14:paraId="64360618"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Recipientes de muestreo</w:t>
      </w:r>
    </w:p>
    <w:p w14:paraId="0794AC66"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13. Localice todos los recipientes de agua dentro y alrededor de la casa/escuela.</w:t>
      </w:r>
    </w:p>
    <w:p w14:paraId="6DA68B2F" w14:textId="1A1F0952"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14. Escriba un número de identificación único (ID) en cada recipiente de agua. (Los alumnos pueden utilizar un rotulador permanente para etiquetar los recipientes). Escriba los ID de los recipientes correspondientes en su Hoja de Datos del Protocolo de Larvas de Mosquito.</w:t>
      </w:r>
    </w:p>
    <w:p w14:paraId="29368AE1" w14:textId="7A6EC1B5"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15. Completa la información sobre los recipientes en la Hoja de Datos del Protocolo de Larvas de Mosquitos </w:t>
      </w:r>
    </w:p>
    <w:p w14:paraId="2C7A9682"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(ID, tipo de recipiente, nivel de agua, tapa, tipo de tapa, color del recipiente y frecuencia de limpieza). </w:t>
      </w:r>
    </w:p>
    <w:p w14:paraId="75ECB89D"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y frecuencia de limpieza).</w:t>
      </w:r>
    </w:p>
    <w:p w14:paraId="15735281" w14:textId="197C470A"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16. Recoja las larvas. El método depende del tamaño del recipiente.</w:t>
      </w:r>
    </w:p>
    <w:p w14:paraId="5F7DEB3A" w14:textId="31CA774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 a. Los recipientes de agua grandes son recipientes de agua que pueden contener 500 L o más de agua. (Por ejemplo, grandes jarras de agua, </w:t>
      </w:r>
      <w:r w:rsidR="005F4483">
        <w:rPr>
          <w:rFonts w:ascii="Times New Roman" w:hAnsi="Times New Roman" w:cs="Times New Roman"/>
          <w:sz w:val="24"/>
          <w:szCs w:val="24"/>
        </w:rPr>
        <w:t>charcas</w:t>
      </w:r>
      <w:r w:rsidRPr="000D06AD">
        <w:rPr>
          <w:rFonts w:ascii="Times New Roman" w:hAnsi="Times New Roman" w:cs="Times New Roman"/>
          <w:sz w:val="24"/>
          <w:szCs w:val="24"/>
        </w:rPr>
        <w:t xml:space="preserve"> de agua y tanques de cemento). </w:t>
      </w:r>
    </w:p>
    <w:p w14:paraId="6973E5F8" w14:textId="43C6C4DD" w:rsidR="000D06AD" w:rsidRPr="000D06AD" w:rsidRDefault="005F4483" w:rsidP="005F4483">
      <w:pPr>
        <w:rPr>
          <w:rFonts w:ascii="Times New Roman" w:hAnsi="Times New Roman" w:cs="Times New Roman"/>
          <w:sz w:val="24"/>
          <w:szCs w:val="24"/>
        </w:rPr>
      </w:pPr>
      <w:r>
        <w:rPr>
          <w:rFonts w:ascii="Times New Roman" w:hAnsi="Times New Roman" w:cs="Times New Roman"/>
          <w:sz w:val="24"/>
          <w:szCs w:val="24"/>
        </w:rPr>
        <w:t xml:space="preserve">Muestree </w:t>
      </w:r>
      <w:r w:rsidR="000D06AD" w:rsidRPr="000D06AD">
        <w:rPr>
          <w:rFonts w:ascii="Times New Roman" w:hAnsi="Times New Roman" w:cs="Times New Roman"/>
          <w:sz w:val="24"/>
          <w:szCs w:val="24"/>
        </w:rPr>
        <w:t>grandes</w:t>
      </w:r>
      <w:r>
        <w:rPr>
          <w:rFonts w:ascii="Times New Roman" w:hAnsi="Times New Roman" w:cs="Times New Roman"/>
          <w:sz w:val="24"/>
          <w:szCs w:val="24"/>
        </w:rPr>
        <w:t xml:space="preserve"> masas de agua,</w:t>
      </w:r>
      <w:r w:rsidR="000D06AD" w:rsidRPr="000D06AD">
        <w:rPr>
          <w:rFonts w:ascii="Times New Roman" w:hAnsi="Times New Roman" w:cs="Times New Roman"/>
          <w:sz w:val="24"/>
          <w:szCs w:val="24"/>
        </w:rPr>
        <w:t xml:space="preserve"> sumergiendo la red en el agua, empezando por la parte superior, continuando hasta el fondo con un movimiento giratorio y tomando muestras de todos los bordes del recipiente. </w:t>
      </w:r>
    </w:p>
    <w:p w14:paraId="1E4A55E7" w14:textId="77777777"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(Véase la figura 2.)</w:t>
      </w:r>
    </w:p>
    <w:p w14:paraId="24CE4D98" w14:textId="76563554" w:rsidR="000D06AD" w:rsidRDefault="005F4483" w:rsidP="000D06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48D445" wp14:editId="6B9370D7">
            <wp:extent cx="2933700" cy="2373834"/>
            <wp:effectExtent l="0" t="0" r="0" b="7620"/>
            <wp:docPr id="1135395788"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95788" name="Imagen 3" descr="Interfaz de usuario gráfica, Aplicación, Word&#10;&#10;Descripción generada automáticamente"/>
                    <pic:cNvPicPr/>
                  </pic:nvPicPr>
                  <pic:blipFill rotWithShape="1">
                    <a:blip r:embed="rId6">
                      <a:extLst>
                        <a:ext uri="{28A0092B-C50C-407E-A947-70E740481C1C}">
                          <a14:useLocalDpi xmlns:a14="http://schemas.microsoft.com/office/drawing/2010/main" val="0"/>
                        </a:ext>
                      </a:extLst>
                    </a:blip>
                    <a:srcRect l="34284" t="50996" r="43482" b="17019"/>
                    <a:stretch/>
                  </pic:blipFill>
                  <pic:spPr bwMode="auto">
                    <a:xfrm>
                      <a:off x="0" y="0"/>
                      <a:ext cx="2938847" cy="2377998"/>
                    </a:xfrm>
                    <a:prstGeom prst="rect">
                      <a:avLst/>
                    </a:prstGeom>
                    <a:ln>
                      <a:noFill/>
                    </a:ln>
                    <a:extLst>
                      <a:ext uri="{53640926-AAD7-44D8-BBD7-CCE9431645EC}">
                        <a14:shadowObscured xmlns:a14="http://schemas.microsoft.com/office/drawing/2010/main"/>
                      </a:ext>
                    </a:extLst>
                  </pic:spPr>
                </pic:pic>
              </a:graphicData>
            </a:graphic>
          </wp:inline>
        </w:drawing>
      </w:r>
    </w:p>
    <w:p w14:paraId="0AA19F41" w14:textId="16EE0F9C" w:rsidR="00517601" w:rsidRPr="000D06AD" w:rsidRDefault="00517601" w:rsidP="000D06AD">
      <w:pPr>
        <w:rPr>
          <w:rFonts w:ascii="Times New Roman" w:hAnsi="Times New Roman" w:cs="Times New Roman"/>
          <w:sz w:val="24"/>
          <w:szCs w:val="24"/>
        </w:rPr>
      </w:pPr>
      <w:r>
        <w:rPr>
          <w:rFonts w:ascii="Times New Roman" w:hAnsi="Times New Roman" w:cs="Times New Roman"/>
          <w:sz w:val="24"/>
          <w:szCs w:val="24"/>
        </w:rPr>
        <w:t>Figura 2. Movimiento para el muestreo de grandes tanques.</w:t>
      </w:r>
    </w:p>
    <w:p w14:paraId="18F6A65B" w14:textId="77777777" w:rsidR="00517601" w:rsidRDefault="00517601" w:rsidP="000D06AD">
      <w:pPr>
        <w:rPr>
          <w:rFonts w:ascii="Times New Roman" w:hAnsi="Times New Roman" w:cs="Times New Roman"/>
          <w:sz w:val="24"/>
          <w:szCs w:val="24"/>
        </w:rPr>
      </w:pPr>
    </w:p>
    <w:p w14:paraId="0DEA973F" w14:textId="19778359" w:rsidR="005F4483" w:rsidRDefault="005F4483" w:rsidP="000D06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D5ADC6" wp14:editId="000B6C1B">
            <wp:extent cx="4057650" cy="3657600"/>
            <wp:effectExtent l="0" t="0" r="0" b="0"/>
            <wp:docPr id="830733510"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33510" name="Imagen 4" descr="Interfaz de usuario gráfica, Aplicación, Word&#10;&#10;Descripción generada automáticamente"/>
                    <pic:cNvPicPr/>
                  </pic:nvPicPr>
                  <pic:blipFill rotWithShape="1">
                    <a:blip r:embed="rId7">
                      <a:extLst>
                        <a:ext uri="{28A0092B-C50C-407E-A947-70E740481C1C}">
                          <a14:useLocalDpi xmlns:a14="http://schemas.microsoft.com/office/drawing/2010/main" val="0"/>
                        </a:ext>
                      </a:extLst>
                    </a:blip>
                    <a:srcRect l="33434" t="12675" r="42465" b="48701"/>
                    <a:stretch/>
                  </pic:blipFill>
                  <pic:spPr bwMode="auto">
                    <a:xfrm>
                      <a:off x="0" y="0"/>
                      <a:ext cx="4064002" cy="3663326"/>
                    </a:xfrm>
                    <a:prstGeom prst="rect">
                      <a:avLst/>
                    </a:prstGeom>
                    <a:ln>
                      <a:noFill/>
                    </a:ln>
                    <a:extLst>
                      <a:ext uri="{53640926-AAD7-44D8-BBD7-CCE9431645EC}">
                        <a14:shadowObscured xmlns:a14="http://schemas.microsoft.com/office/drawing/2010/main"/>
                      </a:ext>
                    </a:extLst>
                  </pic:spPr>
                </pic:pic>
              </a:graphicData>
            </a:graphic>
          </wp:inline>
        </w:drawing>
      </w:r>
    </w:p>
    <w:p w14:paraId="46590082" w14:textId="20D5C0EE" w:rsidR="00517601" w:rsidRDefault="00517601" w:rsidP="000D06AD">
      <w:pPr>
        <w:rPr>
          <w:rFonts w:ascii="Times New Roman" w:hAnsi="Times New Roman" w:cs="Times New Roman"/>
          <w:sz w:val="24"/>
          <w:szCs w:val="24"/>
        </w:rPr>
      </w:pPr>
      <w:r>
        <w:rPr>
          <w:rFonts w:ascii="Times New Roman" w:hAnsi="Times New Roman" w:cs="Times New Roman"/>
          <w:sz w:val="24"/>
          <w:szCs w:val="24"/>
        </w:rPr>
        <w:t>Figura 3 Muestreo en pequeños contenedores. Un contenedor es cualquier recipiente que Usted pueda levantar y verter en un balde a través de una red.</w:t>
      </w:r>
    </w:p>
    <w:p w14:paraId="02073C23" w14:textId="77777777" w:rsidR="00517601" w:rsidRDefault="00517601" w:rsidP="000D06AD">
      <w:pPr>
        <w:rPr>
          <w:rFonts w:ascii="Times New Roman" w:hAnsi="Times New Roman" w:cs="Times New Roman"/>
          <w:sz w:val="24"/>
          <w:szCs w:val="24"/>
        </w:rPr>
      </w:pPr>
    </w:p>
    <w:p w14:paraId="4D28F35B" w14:textId="77777777" w:rsidR="00517601" w:rsidRDefault="00517601" w:rsidP="000D06AD">
      <w:pPr>
        <w:rPr>
          <w:rFonts w:ascii="Times New Roman" w:hAnsi="Times New Roman" w:cs="Times New Roman"/>
          <w:sz w:val="24"/>
          <w:szCs w:val="24"/>
        </w:rPr>
      </w:pPr>
    </w:p>
    <w:p w14:paraId="7EAD4CC5" w14:textId="77777777" w:rsidR="00517601" w:rsidRDefault="00517601" w:rsidP="000D06AD">
      <w:pPr>
        <w:rPr>
          <w:rFonts w:ascii="Times New Roman" w:hAnsi="Times New Roman" w:cs="Times New Roman"/>
          <w:sz w:val="24"/>
          <w:szCs w:val="24"/>
        </w:rPr>
      </w:pPr>
    </w:p>
    <w:p w14:paraId="19838F6C" w14:textId="45D98F3D"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lastRenderedPageBreak/>
        <w:t xml:space="preserve">Después de muestrear el agua: </w:t>
      </w:r>
    </w:p>
    <w:p w14:paraId="6721D57C" w14:textId="77777777" w:rsid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17. Vacíe la muestra en un plato blanco o cacerola. Es posible que tenga que rociar suavemente la red para eliminar cualquier organismo o residuo en la red. (Véase la figura 4.)</w:t>
      </w:r>
    </w:p>
    <w:p w14:paraId="795A6442" w14:textId="77777777" w:rsidR="005F4483" w:rsidRDefault="005F4483" w:rsidP="000D06AD">
      <w:pPr>
        <w:rPr>
          <w:rFonts w:ascii="Times New Roman" w:hAnsi="Times New Roman" w:cs="Times New Roman"/>
          <w:sz w:val="24"/>
          <w:szCs w:val="24"/>
        </w:rPr>
      </w:pPr>
    </w:p>
    <w:p w14:paraId="75BEA8D6" w14:textId="384BC52D" w:rsidR="005F4483" w:rsidRPr="000D06AD" w:rsidRDefault="005F4483" w:rsidP="000D06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81EEC" wp14:editId="570F0114">
            <wp:extent cx="3743325" cy="2883747"/>
            <wp:effectExtent l="0" t="0" r="0" b="0"/>
            <wp:docPr id="592509752" name="Imagen 5"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09752" name="Imagen 5" descr="Interfaz de usuario gráfica, Texto, Aplicación, Word&#10;&#10;Descripción generada automáticamente"/>
                    <pic:cNvPicPr/>
                  </pic:nvPicPr>
                  <pic:blipFill rotWithShape="1">
                    <a:blip r:embed="rId8">
                      <a:extLst>
                        <a:ext uri="{28A0092B-C50C-407E-A947-70E740481C1C}">
                          <a14:useLocalDpi xmlns:a14="http://schemas.microsoft.com/office/drawing/2010/main" val="0"/>
                        </a:ext>
                      </a:extLst>
                    </a:blip>
                    <a:srcRect l="37508" t="32589" r="39579" b="36029"/>
                    <a:stretch/>
                  </pic:blipFill>
                  <pic:spPr bwMode="auto">
                    <a:xfrm>
                      <a:off x="0" y="0"/>
                      <a:ext cx="3752680" cy="2890954"/>
                    </a:xfrm>
                    <a:prstGeom prst="rect">
                      <a:avLst/>
                    </a:prstGeom>
                    <a:ln>
                      <a:noFill/>
                    </a:ln>
                    <a:extLst>
                      <a:ext uri="{53640926-AAD7-44D8-BBD7-CCE9431645EC}">
                        <a14:shadowObscured xmlns:a14="http://schemas.microsoft.com/office/drawing/2010/main"/>
                      </a:ext>
                    </a:extLst>
                  </pic:spPr>
                </pic:pic>
              </a:graphicData>
            </a:graphic>
          </wp:inline>
        </w:drawing>
      </w:r>
    </w:p>
    <w:p w14:paraId="61205B6C" w14:textId="56E3C7E3" w:rsidR="00517601" w:rsidRDefault="00517601" w:rsidP="000D06AD">
      <w:pPr>
        <w:rPr>
          <w:rFonts w:ascii="Times New Roman" w:hAnsi="Times New Roman" w:cs="Times New Roman"/>
          <w:sz w:val="24"/>
          <w:szCs w:val="24"/>
        </w:rPr>
      </w:pPr>
      <w:r>
        <w:rPr>
          <w:rFonts w:ascii="Times New Roman" w:hAnsi="Times New Roman" w:cs="Times New Roman"/>
          <w:sz w:val="24"/>
          <w:szCs w:val="24"/>
        </w:rPr>
        <w:t>Figura 4. Utilice una botella de lavado para remover dl detritus y las larvas de la red.</w:t>
      </w:r>
    </w:p>
    <w:p w14:paraId="519EDF02" w14:textId="77777777" w:rsidR="00517601" w:rsidRDefault="00517601" w:rsidP="000D06AD">
      <w:pPr>
        <w:rPr>
          <w:rFonts w:ascii="Times New Roman" w:hAnsi="Times New Roman" w:cs="Times New Roman"/>
          <w:sz w:val="24"/>
          <w:szCs w:val="24"/>
        </w:rPr>
      </w:pPr>
    </w:p>
    <w:p w14:paraId="1807D92E" w14:textId="31602CAE"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18. Utiliza una lupa o lente de mano para examinar lo que hay en el agua. Utilice la Clave de Identificación de Mosquitos u otra clave de identificación para identificar el género en el campo. Vuelva a colocar en el agua los organismos que no sean mosquitos. Si estás identificando a nivel de género, desecha las larvas de mosquito cuando termines de identificar.</w:t>
      </w:r>
    </w:p>
    <w:p w14:paraId="6BE9A78B" w14:textId="3AA9AA12" w:rsid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 xml:space="preserve">19. Si va a identificar las larvas de mosquito a nivel de especie, colóquelas con una pequeña cantidad de agua del recipiente en una bolsa de plástico y ciérrala con una goma elástica. Asegúrate de dejar algo de espacio de aire en la bolsa. Etiquete la bolsa con el número de muestra 1, 2, 3, 4 </w:t>
      </w:r>
      <w:proofErr w:type="spellStart"/>
      <w:r w:rsidRPr="000D06AD">
        <w:rPr>
          <w:rFonts w:ascii="Times New Roman" w:hAnsi="Times New Roman" w:cs="Times New Roman"/>
          <w:sz w:val="24"/>
          <w:szCs w:val="24"/>
        </w:rPr>
        <w:t>ó</w:t>
      </w:r>
      <w:proofErr w:type="spellEnd"/>
      <w:r w:rsidRPr="000D06AD">
        <w:rPr>
          <w:rFonts w:ascii="Times New Roman" w:hAnsi="Times New Roman" w:cs="Times New Roman"/>
          <w:sz w:val="24"/>
          <w:szCs w:val="24"/>
        </w:rPr>
        <w:t xml:space="preserve"> 5. Si se ha tomado de un recipiente, incluya la identificación </w:t>
      </w:r>
      <w:r w:rsidR="005F4483" w:rsidRPr="000D06AD">
        <w:rPr>
          <w:rFonts w:ascii="Times New Roman" w:hAnsi="Times New Roman" w:cs="Times New Roman"/>
          <w:sz w:val="24"/>
          <w:szCs w:val="24"/>
        </w:rPr>
        <w:t>de este</w:t>
      </w:r>
      <w:r w:rsidRPr="000D06AD">
        <w:rPr>
          <w:rFonts w:ascii="Times New Roman" w:hAnsi="Times New Roman" w:cs="Times New Roman"/>
          <w:sz w:val="24"/>
          <w:szCs w:val="24"/>
        </w:rPr>
        <w:t>. (Véase la figura 5.)</w:t>
      </w:r>
    </w:p>
    <w:p w14:paraId="7992E433" w14:textId="77777777" w:rsidR="005F4483" w:rsidRDefault="005F4483" w:rsidP="000D06AD">
      <w:pPr>
        <w:rPr>
          <w:rFonts w:ascii="Times New Roman" w:hAnsi="Times New Roman" w:cs="Times New Roman"/>
          <w:sz w:val="24"/>
          <w:szCs w:val="24"/>
        </w:rPr>
      </w:pPr>
    </w:p>
    <w:p w14:paraId="02AF8672" w14:textId="0CDEF576" w:rsidR="005F4483" w:rsidRPr="000D06AD" w:rsidRDefault="005F4483" w:rsidP="000D06A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7B72A0" wp14:editId="7127F29E">
            <wp:extent cx="3533775" cy="2872781"/>
            <wp:effectExtent l="0" t="0" r="0" b="3810"/>
            <wp:docPr id="667500414"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00414" name="Imagen 6" descr="Interfaz de usuario gráfica, Aplicación&#10;&#10;Descripción generada automáticamente"/>
                    <pic:cNvPicPr/>
                  </pic:nvPicPr>
                  <pic:blipFill rotWithShape="1">
                    <a:blip r:embed="rId9">
                      <a:extLst>
                        <a:ext uri="{28A0092B-C50C-407E-A947-70E740481C1C}">
                          <a14:useLocalDpi xmlns:a14="http://schemas.microsoft.com/office/drawing/2010/main" val="0"/>
                        </a:ext>
                      </a:extLst>
                    </a:blip>
                    <a:srcRect l="38135" t="46542" r="38305" b="19406"/>
                    <a:stretch/>
                  </pic:blipFill>
                  <pic:spPr bwMode="auto">
                    <a:xfrm>
                      <a:off x="0" y="0"/>
                      <a:ext cx="3541119" cy="2878751"/>
                    </a:xfrm>
                    <a:prstGeom prst="rect">
                      <a:avLst/>
                    </a:prstGeom>
                    <a:ln>
                      <a:noFill/>
                    </a:ln>
                    <a:extLst>
                      <a:ext uri="{53640926-AAD7-44D8-BBD7-CCE9431645EC}">
                        <a14:shadowObscured xmlns:a14="http://schemas.microsoft.com/office/drawing/2010/main"/>
                      </a:ext>
                    </a:extLst>
                  </pic:spPr>
                </pic:pic>
              </a:graphicData>
            </a:graphic>
          </wp:inline>
        </w:drawing>
      </w:r>
    </w:p>
    <w:p w14:paraId="4C65208B" w14:textId="41F3B397" w:rsidR="00517601" w:rsidRDefault="00517601" w:rsidP="000D06AD">
      <w:pPr>
        <w:rPr>
          <w:rFonts w:ascii="Times New Roman" w:hAnsi="Times New Roman" w:cs="Times New Roman"/>
          <w:sz w:val="24"/>
          <w:szCs w:val="24"/>
        </w:rPr>
      </w:pPr>
      <w:r>
        <w:rPr>
          <w:rFonts w:ascii="Times New Roman" w:hAnsi="Times New Roman" w:cs="Times New Roman"/>
          <w:sz w:val="24"/>
          <w:szCs w:val="24"/>
        </w:rPr>
        <w:t>Figura 5. Coloque las muestras de agua en bolsas rotuladas.</w:t>
      </w:r>
    </w:p>
    <w:p w14:paraId="79805409" w14:textId="77777777" w:rsidR="00517601" w:rsidRDefault="00517601" w:rsidP="000D06AD">
      <w:pPr>
        <w:rPr>
          <w:rFonts w:ascii="Times New Roman" w:hAnsi="Times New Roman" w:cs="Times New Roman"/>
          <w:sz w:val="24"/>
          <w:szCs w:val="24"/>
        </w:rPr>
      </w:pPr>
    </w:p>
    <w:p w14:paraId="7DCD7C2D" w14:textId="7B782D0C" w:rsidR="000D06AD"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20. Puede</w:t>
      </w:r>
      <w:r w:rsidR="005F4483">
        <w:rPr>
          <w:rFonts w:ascii="Times New Roman" w:hAnsi="Times New Roman" w:cs="Times New Roman"/>
          <w:sz w:val="24"/>
          <w:szCs w:val="24"/>
        </w:rPr>
        <w:t xml:space="preserve"> llevar</w:t>
      </w:r>
      <w:r w:rsidRPr="000D06AD">
        <w:rPr>
          <w:rFonts w:ascii="Times New Roman" w:hAnsi="Times New Roman" w:cs="Times New Roman"/>
          <w:sz w:val="24"/>
          <w:szCs w:val="24"/>
        </w:rPr>
        <w:t xml:space="preserve"> larvas de mosquito al laboratorio. Si no lo ha hecho, identifique el nivel de género a</w:t>
      </w:r>
      <w:r w:rsidR="005F4483">
        <w:rPr>
          <w:rFonts w:ascii="Times New Roman" w:hAnsi="Times New Roman" w:cs="Times New Roman"/>
          <w:sz w:val="24"/>
          <w:szCs w:val="24"/>
        </w:rPr>
        <w:t>l</w:t>
      </w:r>
      <w:r w:rsidRPr="000D06AD">
        <w:rPr>
          <w:rFonts w:ascii="Times New Roman" w:hAnsi="Times New Roman" w:cs="Times New Roman"/>
          <w:sz w:val="24"/>
          <w:szCs w:val="24"/>
        </w:rPr>
        <w:t xml:space="preserve"> ojo</w:t>
      </w:r>
      <w:r w:rsidR="005F4483">
        <w:rPr>
          <w:rFonts w:ascii="Times New Roman" w:hAnsi="Times New Roman" w:cs="Times New Roman"/>
          <w:sz w:val="24"/>
          <w:szCs w:val="24"/>
        </w:rPr>
        <w:t>,</w:t>
      </w:r>
      <w:r w:rsidRPr="000D06AD">
        <w:rPr>
          <w:rFonts w:ascii="Times New Roman" w:hAnsi="Times New Roman" w:cs="Times New Roman"/>
          <w:sz w:val="24"/>
          <w:szCs w:val="24"/>
        </w:rPr>
        <w:t xml:space="preserve"> o utilizando una lupa de mano. Identifique el nivel de especie utilizando un microscopio y una clave de identificación de mosquitos u otra clave de identificación. </w:t>
      </w:r>
    </w:p>
    <w:p w14:paraId="35B30428" w14:textId="2020DAF3" w:rsidR="0006443B" w:rsidRPr="000D06AD" w:rsidRDefault="000D06AD" w:rsidP="000D06AD">
      <w:pPr>
        <w:rPr>
          <w:rFonts w:ascii="Times New Roman" w:hAnsi="Times New Roman" w:cs="Times New Roman"/>
          <w:sz w:val="24"/>
          <w:szCs w:val="24"/>
        </w:rPr>
      </w:pPr>
      <w:r w:rsidRPr="000D06AD">
        <w:rPr>
          <w:rFonts w:ascii="Times New Roman" w:hAnsi="Times New Roman" w:cs="Times New Roman"/>
          <w:sz w:val="24"/>
          <w:szCs w:val="24"/>
        </w:rPr>
        <w:t>21. Registr</w:t>
      </w:r>
      <w:r w:rsidR="005F4483">
        <w:rPr>
          <w:rFonts w:ascii="Times New Roman" w:hAnsi="Times New Roman" w:cs="Times New Roman"/>
          <w:sz w:val="24"/>
          <w:szCs w:val="24"/>
        </w:rPr>
        <w:t>e</w:t>
      </w:r>
      <w:r w:rsidRPr="000D06AD">
        <w:rPr>
          <w:rFonts w:ascii="Times New Roman" w:hAnsi="Times New Roman" w:cs="Times New Roman"/>
          <w:sz w:val="24"/>
          <w:szCs w:val="24"/>
        </w:rPr>
        <w:t xml:space="preserve"> el número de cada género o especie de mosquito en la Hoja de Datos.</w:t>
      </w:r>
    </w:p>
    <w:sectPr w:rsidR="0006443B" w:rsidRPr="000D06AD" w:rsidSect="000D06AD">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6AD"/>
    <w:rsid w:val="0006443B"/>
    <w:rsid w:val="000D06AD"/>
    <w:rsid w:val="004F3455"/>
    <w:rsid w:val="00517601"/>
    <w:rsid w:val="005F4483"/>
    <w:rsid w:val="00820FD0"/>
    <w:rsid w:val="00FE6B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2691"/>
  <w15:chartTrackingRefBased/>
  <w15:docId w15:val="{62C49B84-EA62-4CCF-A7AF-26850A97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9D391-154F-4C92-B30C-736D8FC92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812</Words>
  <Characters>4472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Felipe  Restrepo</dc:creator>
  <cp:keywords/>
  <dc:description/>
  <cp:lastModifiedBy>Juan Felipe  Restrepo</cp:lastModifiedBy>
  <cp:revision>3</cp:revision>
  <dcterms:created xsi:type="dcterms:W3CDTF">2023-09-16T20:42:00Z</dcterms:created>
  <dcterms:modified xsi:type="dcterms:W3CDTF">2023-09-16T22:09:00Z</dcterms:modified>
</cp:coreProperties>
</file>