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CC" w:rsidRDefault="005C76B1">
      <w:pPr>
        <w:rPr>
          <w:rFonts w:hint="cs"/>
          <w:lang w:bidi="ar-OM"/>
        </w:rPr>
      </w:pPr>
      <w:r>
        <w:rPr>
          <w:rFonts w:hint="cs"/>
          <w:noProof/>
        </w:rPr>
        <mc:AlternateContent>
          <mc:Choice Requires="wpg">
            <w:drawing>
              <wp:anchor distT="0" distB="0" distL="114300" distR="114300" simplePos="0" relativeHeight="251665408" behindDoc="0" locked="0" layoutInCell="1" allowOverlap="1">
                <wp:simplePos x="0" y="0"/>
                <wp:positionH relativeFrom="column">
                  <wp:posOffset>-1085850</wp:posOffset>
                </wp:positionH>
                <wp:positionV relativeFrom="paragraph">
                  <wp:posOffset>-619125</wp:posOffset>
                </wp:positionV>
                <wp:extent cx="7477125" cy="10306050"/>
                <wp:effectExtent l="0" t="0" r="28575" b="19050"/>
                <wp:wrapNone/>
                <wp:docPr id="8" name="مجموعة 8"/>
                <wp:cNvGraphicFramePr/>
                <a:graphic xmlns:a="http://schemas.openxmlformats.org/drawingml/2006/main">
                  <a:graphicData uri="http://schemas.microsoft.com/office/word/2010/wordprocessingGroup">
                    <wpg:wgp>
                      <wpg:cNvGrpSpPr/>
                      <wpg:grpSpPr>
                        <a:xfrm>
                          <a:off x="0" y="0"/>
                          <a:ext cx="7477125" cy="10306050"/>
                          <a:chOff x="0" y="0"/>
                          <a:chExt cx="7477125" cy="10306050"/>
                        </a:xfrm>
                      </wpg:grpSpPr>
                      <wps:wsp>
                        <wps:cNvPr id="1" name="مستطيل مستدير الزوايا 1"/>
                        <wps:cNvSpPr/>
                        <wps:spPr>
                          <a:xfrm>
                            <a:off x="476250" y="0"/>
                            <a:ext cx="6619875" cy="14859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530DB4" w:rsidRPr="00530DB4" w:rsidRDefault="00530DB4" w:rsidP="00530DB4">
                              <w:pPr>
                                <w:jc w:val="center"/>
                                <w:rPr>
                                  <w:rStyle w:val="tlid-translation"/>
                                  <w:rFonts w:asciiTheme="majorBidi" w:hAnsiTheme="majorBidi" w:cstheme="majorBidi"/>
                                  <w:b/>
                                  <w:bCs/>
                                  <w:i/>
                                  <w:iCs/>
                                  <w:sz w:val="32"/>
                                  <w:szCs w:val="32"/>
                                </w:rPr>
                              </w:pPr>
                              <w:r w:rsidRPr="00530DB4">
                                <w:rPr>
                                  <w:rStyle w:val="tlid-translation"/>
                                  <w:rFonts w:asciiTheme="majorBidi" w:hAnsiTheme="majorBidi" w:cstheme="majorBidi"/>
                                  <w:b/>
                                  <w:bCs/>
                                  <w:i/>
                                  <w:iCs/>
                                  <w:sz w:val="32"/>
                                  <w:szCs w:val="32"/>
                                </w:rPr>
                                <w:t>The effect of irrigation with sulfur water on the chemical and physical properties of soil, land cover, and adaptation of some living organisms</w:t>
                              </w:r>
                            </w:p>
                            <w:p w:rsidR="00530DB4" w:rsidRDefault="00530DB4" w:rsidP="00530DB4">
                              <w:pPr>
                                <w:jc w:val="center"/>
                                <w:rPr>
                                  <w:rStyle w:val="tlid-translation"/>
                                  <w:rFonts w:asciiTheme="majorBidi" w:hAnsiTheme="majorBidi" w:cstheme="majorBidi"/>
                                  <w:sz w:val="24"/>
                                  <w:szCs w:val="24"/>
                                </w:rPr>
                              </w:pPr>
                              <w:r w:rsidRPr="001A6389">
                                <w:rPr>
                                  <w:rStyle w:val="tlid-translation"/>
                                  <w:rFonts w:asciiTheme="majorBidi" w:hAnsiTheme="majorBidi" w:cstheme="majorBidi"/>
                                  <w:sz w:val="24"/>
                                  <w:szCs w:val="24"/>
                                </w:rPr>
                                <w:t xml:space="preserve">Done by: Maryam Al </w:t>
                              </w:r>
                              <w:proofErr w:type="spellStart"/>
                              <w:r w:rsidRPr="001A6389">
                                <w:rPr>
                                  <w:rStyle w:val="tlid-translation"/>
                                  <w:rFonts w:asciiTheme="majorBidi" w:hAnsiTheme="majorBidi" w:cstheme="majorBidi"/>
                                  <w:sz w:val="24"/>
                                  <w:szCs w:val="24"/>
                                </w:rPr>
                                <w:t>Qasmi</w:t>
                              </w:r>
                              <w:proofErr w:type="spellEnd"/>
                              <w:r w:rsidRPr="001A6389">
                                <w:rPr>
                                  <w:rStyle w:val="tlid-translation"/>
                                  <w:rFonts w:asciiTheme="majorBidi" w:hAnsiTheme="majorBidi" w:cstheme="majorBidi"/>
                                  <w:sz w:val="24"/>
                                  <w:szCs w:val="24"/>
                                </w:rPr>
                                <w:t xml:space="preserve">, Bayan Al </w:t>
                              </w:r>
                              <w:proofErr w:type="spellStart"/>
                              <w:r w:rsidRPr="001A6389">
                                <w:rPr>
                                  <w:rStyle w:val="tlid-translation"/>
                                  <w:rFonts w:asciiTheme="majorBidi" w:hAnsiTheme="majorBidi" w:cstheme="majorBidi"/>
                                  <w:sz w:val="24"/>
                                  <w:szCs w:val="24"/>
                                </w:rPr>
                                <w:t>Nadabi</w:t>
                              </w:r>
                              <w:proofErr w:type="spellEnd"/>
                              <w:r w:rsidRPr="001A6389">
                                <w:rPr>
                                  <w:rStyle w:val="tlid-translation"/>
                                  <w:rFonts w:asciiTheme="majorBidi" w:hAnsiTheme="majorBidi" w:cstheme="majorBidi"/>
                                  <w:sz w:val="24"/>
                                  <w:szCs w:val="24"/>
                                </w:rPr>
                                <w:t xml:space="preserve">, &amp; </w:t>
                              </w:r>
                              <w:proofErr w:type="spellStart"/>
                              <w:r w:rsidRPr="001A6389">
                                <w:rPr>
                                  <w:rStyle w:val="tlid-translation"/>
                                  <w:rFonts w:asciiTheme="majorBidi" w:hAnsiTheme="majorBidi" w:cstheme="majorBidi"/>
                                  <w:sz w:val="24"/>
                                  <w:szCs w:val="24"/>
                                </w:rPr>
                                <w:t>Manar</w:t>
                              </w:r>
                              <w:proofErr w:type="spellEnd"/>
                              <w:r w:rsidRPr="001A6389">
                                <w:rPr>
                                  <w:rStyle w:val="tlid-translation"/>
                                  <w:rFonts w:asciiTheme="majorBidi" w:hAnsiTheme="majorBidi" w:cstheme="majorBidi"/>
                                  <w:sz w:val="24"/>
                                  <w:szCs w:val="24"/>
                                </w:rPr>
                                <w:t xml:space="preserve"> </w:t>
                              </w:r>
                              <w:r>
                                <w:rPr>
                                  <w:rStyle w:val="tlid-translation"/>
                                  <w:rFonts w:asciiTheme="majorBidi" w:hAnsiTheme="majorBidi" w:cstheme="majorBidi"/>
                                  <w:sz w:val="24"/>
                                  <w:szCs w:val="24"/>
                                </w:rPr>
                                <w:t xml:space="preserve">Al </w:t>
                              </w:r>
                              <w:proofErr w:type="spellStart"/>
                              <w:r>
                                <w:rPr>
                                  <w:rStyle w:val="tlid-translation"/>
                                  <w:rFonts w:asciiTheme="majorBidi" w:hAnsiTheme="majorBidi" w:cstheme="majorBidi"/>
                                  <w:sz w:val="24"/>
                                  <w:szCs w:val="24"/>
                                </w:rPr>
                                <w:t>Syabi</w:t>
                              </w:r>
                              <w:proofErr w:type="spellEnd"/>
                            </w:p>
                            <w:p w:rsidR="00530DB4" w:rsidRDefault="00530DB4" w:rsidP="00530DB4">
                              <w:pPr>
                                <w:jc w:val="center"/>
                                <w:rPr>
                                  <w:rStyle w:val="tlid-translation"/>
                                  <w:rFonts w:asciiTheme="majorBidi" w:hAnsiTheme="majorBidi" w:cstheme="majorBidi"/>
                                  <w:sz w:val="24"/>
                                  <w:szCs w:val="24"/>
                                </w:rPr>
                              </w:pPr>
                              <w:proofErr w:type="spellStart"/>
                              <w:r>
                                <w:rPr>
                                  <w:rStyle w:val="tlid-translation"/>
                                  <w:rFonts w:asciiTheme="majorBidi" w:hAnsiTheme="majorBidi" w:cstheme="majorBidi"/>
                                  <w:sz w:val="24"/>
                                  <w:szCs w:val="24"/>
                                </w:rPr>
                                <w:t>Teature</w:t>
                              </w:r>
                              <w:proofErr w:type="spellEnd"/>
                              <w:r>
                                <w:rPr>
                                  <w:rStyle w:val="tlid-translation"/>
                                  <w:rFonts w:asciiTheme="majorBidi" w:hAnsiTheme="majorBidi" w:cstheme="majorBidi"/>
                                  <w:sz w:val="24"/>
                                  <w:szCs w:val="24"/>
                                </w:rPr>
                                <w:t xml:space="preserve">; </w:t>
                              </w:r>
                              <w:proofErr w:type="spellStart"/>
                              <w:r>
                                <w:rPr>
                                  <w:rStyle w:val="tlid-translation"/>
                                  <w:rFonts w:asciiTheme="majorBidi" w:hAnsiTheme="majorBidi" w:cstheme="majorBidi"/>
                                  <w:sz w:val="24"/>
                                  <w:szCs w:val="24"/>
                                </w:rPr>
                                <w:t>Nawar</w:t>
                              </w:r>
                              <w:proofErr w:type="spellEnd"/>
                              <w:r>
                                <w:rPr>
                                  <w:rStyle w:val="tlid-translation"/>
                                  <w:rFonts w:asciiTheme="majorBidi" w:hAnsiTheme="majorBidi" w:cstheme="majorBidi"/>
                                  <w:sz w:val="24"/>
                                  <w:szCs w:val="24"/>
                                </w:rPr>
                                <w:t xml:space="preserve"> Al </w:t>
                              </w:r>
                              <w:proofErr w:type="spellStart"/>
                              <w:r>
                                <w:rPr>
                                  <w:rStyle w:val="tlid-translation"/>
                                  <w:rFonts w:asciiTheme="majorBidi" w:hAnsiTheme="majorBidi" w:cstheme="majorBidi"/>
                                  <w:sz w:val="24"/>
                                  <w:szCs w:val="24"/>
                                </w:rPr>
                                <w:t>Rawahi</w:t>
                              </w:r>
                              <w:proofErr w:type="spellEnd"/>
                            </w:p>
                            <w:p w:rsidR="00530DB4" w:rsidRPr="001A6389" w:rsidRDefault="00530DB4" w:rsidP="00530DB4">
                              <w:pPr>
                                <w:jc w:val="center"/>
                                <w:rPr>
                                  <w:rFonts w:asciiTheme="majorBidi" w:hAnsiTheme="majorBidi" w:cstheme="majorBidi"/>
                                  <w:sz w:val="32"/>
                                  <w:szCs w:val="32"/>
                                </w:rPr>
                              </w:pPr>
                              <w:r>
                                <w:rPr>
                                  <w:rStyle w:val="tlid-translation"/>
                                  <w:rFonts w:asciiTheme="majorBidi" w:hAnsiTheme="majorBidi" w:cstheme="majorBidi"/>
                                  <w:sz w:val="24"/>
                                  <w:szCs w:val="24"/>
                                </w:rPr>
                                <w:t xml:space="preserve">Um Hani School (5-10) – Sultanate of Oman/ Al </w:t>
                              </w:r>
                              <w:proofErr w:type="spellStart"/>
                              <w:r>
                                <w:rPr>
                                  <w:rStyle w:val="tlid-translation"/>
                                  <w:rFonts w:asciiTheme="majorBidi" w:hAnsiTheme="majorBidi" w:cstheme="majorBidi"/>
                                  <w:sz w:val="24"/>
                                  <w:szCs w:val="24"/>
                                </w:rPr>
                                <w:t>Dakhalyah</w:t>
                              </w:r>
                              <w:proofErr w:type="spellEnd"/>
                            </w:p>
                            <w:p w:rsidR="00530DB4" w:rsidRDefault="00530DB4" w:rsidP="00530DB4">
                              <w:pPr>
                                <w:jc w:val="center"/>
                                <w:rPr>
                                  <w:rFonts w:hint="cs"/>
                                  <w:rtl/>
                                  <w:lang w:bidi="ar-OM"/>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 name="مستطيل 2"/>
                        <wps:cNvSpPr/>
                        <wps:spPr>
                          <a:xfrm>
                            <a:off x="361950" y="1581150"/>
                            <a:ext cx="6743700" cy="242887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530DB4" w:rsidRPr="00144561" w:rsidRDefault="00530DB4" w:rsidP="00530DB4">
                              <w:pPr>
                                <w:spacing w:line="240" w:lineRule="auto"/>
                                <w:rPr>
                                  <w:rStyle w:val="tlid-translation"/>
                                  <w:rFonts w:asciiTheme="majorBidi" w:hAnsiTheme="majorBidi" w:cstheme="majorBidi"/>
                                  <w:sz w:val="20"/>
                                  <w:szCs w:val="20"/>
                                </w:rPr>
                              </w:pPr>
                              <w:r w:rsidRPr="00530DB4">
                                <w:rPr>
                                  <w:rStyle w:val="tlid-translation"/>
                                  <w:rFonts w:asciiTheme="majorBidi" w:hAnsiTheme="majorBidi" w:cstheme="majorBidi"/>
                                  <w:b/>
                                  <w:bCs/>
                                  <w:color w:val="2F5496" w:themeColor="accent5" w:themeShade="BF"/>
                                  <w:u w:val="single"/>
                                </w:rPr>
                                <w:t>Abstract</w:t>
                              </w:r>
                              <w:r>
                                <w:rPr>
                                  <w:rStyle w:val="tlid-translation"/>
                                  <w:rFonts w:asciiTheme="majorBidi" w:hAnsiTheme="majorBidi" w:cstheme="majorBidi"/>
                                  <w:sz w:val="20"/>
                                  <w:szCs w:val="20"/>
                                </w:rPr>
                                <w:t xml:space="preserve">; </w:t>
                              </w:r>
                              <w:proofErr w:type="gramStart"/>
                              <w:r w:rsidRPr="00144561">
                                <w:rPr>
                                  <w:rStyle w:val="tlid-translation"/>
                                  <w:rFonts w:asciiTheme="majorBidi" w:hAnsiTheme="majorBidi" w:cstheme="majorBidi"/>
                                  <w:sz w:val="20"/>
                                  <w:szCs w:val="20"/>
                                </w:rPr>
                                <w:t>The</w:t>
                              </w:r>
                              <w:proofErr w:type="gramEnd"/>
                              <w:r w:rsidRPr="00144561">
                                <w:rPr>
                                  <w:rStyle w:val="tlid-translation"/>
                                  <w:rFonts w:asciiTheme="majorBidi" w:hAnsiTheme="majorBidi" w:cstheme="majorBidi"/>
                                  <w:sz w:val="20"/>
                                  <w:szCs w:val="20"/>
                                </w:rPr>
                                <w:t xml:space="preserve"> purpose of this study was to investigate the effect of irrigation with sulfur water on the chemical and physical properties of soil, land cover, and adaptation of some living organisms. </w:t>
                              </w:r>
                            </w:p>
                            <w:p w:rsidR="00530DB4" w:rsidRPr="00144561" w:rsidRDefault="00530DB4" w:rsidP="00530DB4">
                              <w:pPr>
                                <w:spacing w:line="240" w:lineRule="auto"/>
                                <w:rPr>
                                  <w:rStyle w:val="tlid-translation"/>
                                  <w:rFonts w:asciiTheme="majorBidi" w:hAnsiTheme="majorBidi" w:cstheme="majorBidi"/>
                                  <w:sz w:val="20"/>
                                  <w:szCs w:val="20"/>
                                </w:rPr>
                              </w:pPr>
                              <w:r w:rsidRPr="00144561">
                                <w:rPr>
                                  <w:rStyle w:val="tlid-translation"/>
                                  <w:rFonts w:asciiTheme="majorBidi" w:hAnsiTheme="majorBidi" w:cstheme="majorBidi"/>
                                  <w:sz w:val="20"/>
                                  <w:szCs w:val="20"/>
                                </w:rPr>
                                <w:t xml:space="preserve">The research </w:t>
                              </w:r>
                              <w:proofErr w:type="gramStart"/>
                              <w:r w:rsidRPr="00144561">
                                <w:rPr>
                                  <w:rStyle w:val="tlid-translation"/>
                                  <w:rFonts w:asciiTheme="majorBidi" w:hAnsiTheme="majorBidi" w:cstheme="majorBidi"/>
                                  <w:sz w:val="20"/>
                                  <w:szCs w:val="20"/>
                                </w:rPr>
                                <w:t>was applied</w:t>
                              </w:r>
                              <w:proofErr w:type="gramEnd"/>
                              <w:r w:rsidRPr="00144561">
                                <w:rPr>
                                  <w:rStyle w:val="tlid-translation"/>
                                  <w:rFonts w:asciiTheme="majorBidi" w:hAnsiTheme="majorBidi" w:cstheme="majorBidi"/>
                                  <w:sz w:val="20"/>
                                  <w:szCs w:val="20"/>
                                </w:rPr>
                                <w:t xml:space="preserve"> to the sulfur- spring </w:t>
                              </w:r>
                              <w:bookmarkStart w:id="0" w:name="_GoBack"/>
                              <w:bookmarkEnd w:id="0"/>
                              <w:r w:rsidRPr="00144561">
                                <w:rPr>
                                  <w:rStyle w:val="tlid-translation"/>
                                  <w:rFonts w:asciiTheme="majorBidi" w:hAnsiTheme="majorBidi" w:cstheme="majorBidi"/>
                                  <w:sz w:val="20"/>
                                  <w:szCs w:val="20"/>
                                </w:rPr>
                                <w:t xml:space="preserve">site in the town of </w:t>
                              </w:r>
                              <w:proofErr w:type="spellStart"/>
                              <w:r w:rsidRPr="00144561">
                                <w:rPr>
                                  <w:rStyle w:val="tlid-translation"/>
                                  <w:rFonts w:asciiTheme="majorBidi" w:hAnsiTheme="majorBidi" w:cstheme="majorBidi"/>
                                  <w:sz w:val="20"/>
                                  <w:szCs w:val="20"/>
                                </w:rPr>
                                <w:t>Saiya</w:t>
                              </w:r>
                              <w:proofErr w:type="spellEnd"/>
                              <w:r w:rsidRPr="00144561">
                                <w:rPr>
                                  <w:rStyle w:val="tlid-translation"/>
                                  <w:rFonts w:asciiTheme="majorBidi" w:hAnsiTheme="majorBidi" w:cstheme="majorBidi"/>
                                  <w:sz w:val="20"/>
                                  <w:szCs w:val="20"/>
                                </w:rPr>
                                <w:t xml:space="preserve"> in </w:t>
                              </w:r>
                              <w:proofErr w:type="spellStart"/>
                              <w:r w:rsidRPr="00144561">
                                <w:rPr>
                                  <w:rStyle w:val="tlid-translation"/>
                                  <w:rFonts w:asciiTheme="majorBidi" w:hAnsiTheme="majorBidi" w:cstheme="majorBidi"/>
                                  <w:sz w:val="20"/>
                                  <w:szCs w:val="20"/>
                                </w:rPr>
                                <w:t>Samail</w:t>
                              </w:r>
                              <w:proofErr w:type="spellEnd"/>
                              <w:r w:rsidRPr="00144561">
                                <w:rPr>
                                  <w:rStyle w:val="tlid-translation"/>
                                  <w:rFonts w:asciiTheme="majorBidi" w:hAnsiTheme="majorBidi" w:cstheme="majorBidi"/>
                                  <w:sz w:val="20"/>
                                  <w:szCs w:val="20"/>
                                </w:rPr>
                                <w:t xml:space="preserve">. The water protocol </w:t>
                              </w:r>
                              <w:proofErr w:type="gramStart"/>
                              <w:r w:rsidRPr="00144561">
                                <w:rPr>
                                  <w:rStyle w:val="tlid-translation"/>
                                  <w:rFonts w:asciiTheme="majorBidi" w:hAnsiTheme="majorBidi" w:cstheme="majorBidi"/>
                                  <w:sz w:val="20"/>
                                  <w:szCs w:val="20"/>
                                </w:rPr>
                                <w:t>was applied</w:t>
                              </w:r>
                              <w:proofErr w:type="gramEnd"/>
                              <w:r w:rsidRPr="00144561">
                                <w:rPr>
                                  <w:rStyle w:val="tlid-translation"/>
                                  <w:rFonts w:asciiTheme="majorBidi" w:hAnsiTheme="majorBidi" w:cstheme="majorBidi"/>
                                  <w:sz w:val="20"/>
                                  <w:szCs w:val="20"/>
                                </w:rPr>
                                <w:t xml:space="preserve"> to sulfur water, and an analysis of minerals and materials was done on water samples. Soil protocol </w:t>
                              </w:r>
                              <w:proofErr w:type="gramStart"/>
                              <w:r w:rsidRPr="00144561">
                                <w:rPr>
                                  <w:rStyle w:val="tlid-translation"/>
                                  <w:rFonts w:asciiTheme="majorBidi" w:hAnsiTheme="majorBidi" w:cstheme="majorBidi"/>
                                  <w:sz w:val="20"/>
                                  <w:szCs w:val="20"/>
                                </w:rPr>
                                <w:t>was also applied</w:t>
                              </w:r>
                              <w:proofErr w:type="gramEnd"/>
                              <w:r w:rsidRPr="00144561">
                                <w:rPr>
                                  <w:rStyle w:val="tlid-translation"/>
                                  <w:rFonts w:asciiTheme="majorBidi" w:hAnsiTheme="majorBidi" w:cstheme="majorBidi"/>
                                  <w:sz w:val="20"/>
                                  <w:szCs w:val="20"/>
                                </w:rPr>
                                <w:t xml:space="preserve"> to samples from four sites of topsoil (5-20 cm) over which sulfur water flows. In addition, the </w:t>
                              </w:r>
                              <w:proofErr w:type="gramStart"/>
                              <w:r w:rsidRPr="00144561">
                                <w:rPr>
                                  <w:rStyle w:val="tlid-translation"/>
                                  <w:rFonts w:asciiTheme="majorBidi" w:hAnsiTheme="majorBidi" w:cstheme="majorBidi"/>
                                  <w:sz w:val="20"/>
                                  <w:szCs w:val="20"/>
                                </w:rPr>
                                <w:t>land  cover</w:t>
                              </w:r>
                              <w:proofErr w:type="gramEnd"/>
                              <w:r w:rsidRPr="00144561">
                                <w:rPr>
                                  <w:rStyle w:val="tlid-translation"/>
                                  <w:rFonts w:asciiTheme="majorBidi" w:hAnsiTheme="majorBidi" w:cstheme="majorBidi"/>
                                  <w:sz w:val="20"/>
                                  <w:szCs w:val="20"/>
                                </w:rPr>
                                <w:t xml:space="preserve"> protocol was also applied to crops irrigated with sulfur water. Besides, observation and interviews with some of the townspeople </w:t>
                              </w:r>
                              <w:proofErr w:type="gramStart"/>
                              <w:r w:rsidRPr="00144561">
                                <w:rPr>
                                  <w:rStyle w:val="tlid-translation"/>
                                  <w:rFonts w:asciiTheme="majorBidi" w:hAnsiTheme="majorBidi" w:cstheme="majorBidi"/>
                                  <w:sz w:val="20"/>
                                  <w:szCs w:val="20"/>
                                </w:rPr>
                                <w:t>were conducted</w:t>
                              </w:r>
                              <w:proofErr w:type="gramEnd"/>
                              <w:r w:rsidRPr="00144561">
                                <w:rPr>
                                  <w:rStyle w:val="tlid-translation"/>
                                  <w:rFonts w:asciiTheme="majorBidi" w:hAnsiTheme="majorBidi" w:cstheme="majorBidi"/>
                                  <w:sz w:val="20"/>
                                  <w:szCs w:val="20"/>
                                </w:rPr>
                                <w:t xml:space="preserve"> to identify the crops that have adapted to the sulfur water.</w:t>
                              </w:r>
                            </w:p>
                            <w:p w:rsidR="00530DB4" w:rsidRPr="00144561" w:rsidRDefault="00530DB4" w:rsidP="00530DB4">
                              <w:pPr>
                                <w:spacing w:line="240" w:lineRule="auto"/>
                                <w:rPr>
                                  <w:rStyle w:val="tlid-translation"/>
                                  <w:rFonts w:asciiTheme="majorBidi" w:hAnsiTheme="majorBidi" w:cstheme="majorBidi"/>
                                  <w:sz w:val="20"/>
                                  <w:szCs w:val="20"/>
                                </w:rPr>
                              </w:pPr>
                              <w:r w:rsidRPr="00144561">
                                <w:rPr>
                                  <w:rStyle w:val="tlid-translation"/>
                                  <w:rFonts w:asciiTheme="majorBidi" w:hAnsiTheme="majorBidi" w:cstheme="majorBidi"/>
                                  <w:sz w:val="20"/>
                                  <w:szCs w:val="20"/>
                                </w:rPr>
                                <w:t xml:space="preserve">The results of the research indicate a medium-risk salinity of sulfuric spring water. The results also show that it contains a percentage of potassium and nitrate, and this would increase soil fertility. It also contains a high amount of sodium (high soda) (285- 79 g / L), with which it is necessary to consider the good drainage of water into the soil. The soil through which the sulfur spring water flows was characterized as a simple alkaline (pH = 8.3) and its easy-to-crush granular structure with clayey clay tissue, during which many roots and a high percentage of carbonate appeared indicating the effect of the use of sulfur water on chemical and physical changes in the soil. The soil fertility </w:t>
                              </w:r>
                              <w:proofErr w:type="gramStart"/>
                              <w:r w:rsidRPr="00144561">
                                <w:rPr>
                                  <w:rStyle w:val="tlid-translation"/>
                                  <w:rFonts w:asciiTheme="majorBidi" w:hAnsiTheme="majorBidi" w:cstheme="majorBidi"/>
                                  <w:sz w:val="20"/>
                                  <w:szCs w:val="20"/>
                                </w:rPr>
                                <w:t>is indicated</w:t>
                              </w:r>
                              <w:proofErr w:type="gramEnd"/>
                              <w:r w:rsidRPr="00144561">
                                <w:rPr>
                                  <w:rStyle w:val="tlid-translation"/>
                                  <w:rFonts w:asciiTheme="majorBidi" w:hAnsiTheme="majorBidi" w:cstheme="majorBidi"/>
                                  <w:sz w:val="20"/>
                                  <w:szCs w:val="20"/>
                                </w:rPr>
                                <w:t xml:space="preserve"> by a high percentage (92%) of tree density in the area. Many crops also have shown their adaptation to the sulfuric spring water over the years, most notably the palm trees. It has also </w:t>
                              </w:r>
                              <w:proofErr w:type="gramStart"/>
                              <w:r w:rsidRPr="00144561">
                                <w:rPr>
                                  <w:rStyle w:val="tlid-translation"/>
                                  <w:rFonts w:asciiTheme="majorBidi" w:hAnsiTheme="majorBidi" w:cstheme="majorBidi"/>
                                  <w:sz w:val="20"/>
                                  <w:szCs w:val="20"/>
                                </w:rPr>
                                <w:t>noted  the</w:t>
                              </w:r>
                              <w:proofErr w:type="gramEnd"/>
                              <w:r w:rsidRPr="00144561">
                                <w:rPr>
                                  <w:rStyle w:val="tlid-translation"/>
                                  <w:rFonts w:asciiTheme="majorBidi" w:hAnsiTheme="majorBidi" w:cstheme="majorBidi"/>
                                  <w:sz w:val="20"/>
                                  <w:szCs w:val="20"/>
                                </w:rPr>
                                <w:t xml:space="preserve"> presence of small ponds (repelling) swimming in these water. Thus, the researchers recommend the possibility of using sulfur spring water for irrigation if its properties </w:t>
                              </w:r>
                              <w:proofErr w:type="gramStart"/>
                              <w:r w:rsidRPr="00144561">
                                <w:rPr>
                                  <w:rStyle w:val="tlid-translation"/>
                                  <w:rFonts w:asciiTheme="majorBidi" w:hAnsiTheme="majorBidi" w:cstheme="majorBidi"/>
                                  <w:sz w:val="20"/>
                                  <w:szCs w:val="20"/>
                                </w:rPr>
                                <w:t>are studied and evaluated</w:t>
                              </w:r>
                              <w:proofErr w:type="gramEnd"/>
                              <w:r w:rsidRPr="00144561">
                                <w:rPr>
                                  <w:rStyle w:val="tlid-translation"/>
                                  <w:rFonts w:asciiTheme="majorBidi" w:hAnsiTheme="majorBidi" w:cstheme="majorBidi"/>
                                  <w:sz w:val="20"/>
                                  <w:szCs w:val="20"/>
                                </w:rPr>
                                <w:t>.</w:t>
                              </w:r>
                            </w:p>
                            <w:p w:rsidR="00530DB4" w:rsidRDefault="00530DB4" w:rsidP="00530DB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 name="مستطيل مستدير الزوايا 3"/>
                        <wps:cNvSpPr/>
                        <wps:spPr>
                          <a:xfrm>
                            <a:off x="5305425" y="4105275"/>
                            <a:ext cx="2076450" cy="3086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0DB4" w:rsidRPr="00530DB4" w:rsidRDefault="00530DB4" w:rsidP="00530DB4">
                              <w:pPr>
                                <w:tabs>
                                  <w:tab w:val="left" w:pos="5213"/>
                                </w:tabs>
                                <w:spacing w:line="240" w:lineRule="auto"/>
                                <w:rPr>
                                  <w:rFonts w:ascii="Times New Roman" w:hAnsi="Times New Roman"/>
                                  <w:b/>
                                  <w:color w:val="833C0B" w:themeColor="accent2" w:themeShade="80"/>
                                  <w:sz w:val="24"/>
                                  <w:szCs w:val="24"/>
                                  <w:u w:val="single"/>
                                </w:rPr>
                              </w:pPr>
                              <w:r w:rsidRPr="00530DB4">
                                <w:rPr>
                                  <w:rFonts w:ascii="Times New Roman" w:hAnsi="Times New Roman"/>
                                  <w:b/>
                                  <w:color w:val="833C0B" w:themeColor="accent2" w:themeShade="80"/>
                                  <w:sz w:val="24"/>
                                  <w:szCs w:val="24"/>
                                  <w:u w:val="single"/>
                                </w:rPr>
                                <w:t>Research Questions</w:t>
                              </w:r>
                            </w:p>
                            <w:p w:rsidR="00530DB4" w:rsidRPr="00144561" w:rsidRDefault="00530DB4" w:rsidP="00530DB4">
                              <w:pPr>
                                <w:spacing w:line="240" w:lineRule="auto"/>
                                <w:rPr>
                                  <w:rStyle w:val="tlid-translation"/>
                                  <w:rFonts w:asciiTheme="majorBidi" w:hAnsiTheme="majorBidi" w:cstheme="majorBidi"/>
                                </w:rPr>
                              </w:pPr>
                              <w:r w:rsidRPr="00144561">
                                <w:rPr>
                                  <w:rStyle w:val="tlid-translation"/>
                                  <w:rFonts w:asciiTheme="majorBidi" w:hAnsiTheme="majorBidi" w:cstheme="majorBidi"/>
                                </w:rPr>
                                <w:t xml:space="preserve">1. What are the hydrological characteristics of sulfur water in </w:t>
                              </w:r>
                              <w:proofErr w:type="spellStart"/>
                              <w:r w:rsidRPr="00144561">
                                <w:rPr>
                                  <w:rStyle w:val="tlid-translation"/>
                                  <w:rFonts w:asciiTheme="majorBidi" w:hAnsiTheme="majorBidi" w:cstheme="majorBidi"/>
                                </w:rPr>
                                <w:t>Saiya</w:t>
                              </w:r>
                              <w:proofErr w:type="spellEnd"/>
                              <w:r w:rsidRPr="00144561">
                                <w:rPr>
                                  <w:rStyle w:val="tlid-translation"/>
                                  <w:rFonts w:asciiTheme="majorBidi" w:hAnsiTheme="majorBidi" w:cstheme="majorBidi"/>
                                </w:rPr>
                                <w:t xml:space="preserve"> Spring, in </w:t>
                              </w:r>
                              <w:proofErr w:type="spellStart"/>
                              <w:r w:rsidRPr="00144561">
                                <w:rPr>
                                  <w:rStyle w:val="tlid-translation"/>
                                  <w:rFonts w:asciiTheme="majorBidi" w:hAnsiTheme="majorBidi" w:cstheme="majorBidi"/>
                                </w:rPr>
                                <w:t>Samail</w:t>
                              </w:r>
                              <w:proofErr w:type="spellEnd"/>
                              <w:r w:rsidRPr="00144561">
                                <w:rPr>
                                  <w:rStyle w:val="tlid-translation"/>
                                  <w:rFonts w:asciiTheme="majorBidi" w:hAnsiTheme="majorBidi" w:cstheme="majorBidi"/>
                                </w:rPr>
                                <w:t>?</w:t>
                              </w:r>
                            </w:p>
                            <w:p w:rsidR="00530DB4" w:rsidRPr="00144561" w:rsidRDefault="00530DB4" w:rsidP="00530DB4">
                              <w:pPr>
                                <w:spacing w:line="240" w:lineRule="auto"/>
                                <w:rPr>
                                  <w:rStyle w:val="tlid-translation"/>
                                  <w:rFonts w:asciiTheme="majorBidi" w:hAnsiTheme="majorBidi" w:cstheme="majorBidi"/>
                                </w:rPr>
                              </w:pPr>
                              <w:r w:rsidRPr="00144561">
                                <w:rPr>
                                  <w:rStyle w:val="tlid-translation"/>
                                  <w:rFonts w:asciiTheme="majorBidi" w:hAnsiTheme="majorBidi" w:cstheme="majorBidi"/>
                                </w:rPr>
                                <w:t>2. What are the chemical properties of the soil over which sulfur water flows?</w:t>
                              </w:r>
                            </w:p>
                            <w:p w:rsidR="00530DB4" w:rsidRPr="00144561" w:rsidRDefault="00530DB4" w:rsidP="00530DB4">
                              <w:pPr>
                                <w:spacing w:line="240" w:lineRule="auto"/>
                                <w:rPr>
                                  <w:rStyle w:val="tlid-translation"/>
                                  <w:rFonts w:asciiTheme="majorBidi" w:hAnsiTheme="majorBidi" w:cstheme="majorBidi"/>
                                </w:rPr>
                              </w:pPr>
                              <w:r w:rsidRPr="00144561">
                                <w:rPr>
                                  <w:rStyle w:val="tlid-translation"/>
                                  <w:rFonts w:asciiTheme="majorBidi" w:hAnsiTheme="majorBidi" w:cstheme="majorBidi"/>
                                </w:rPr>
                                <w:t>3. What are the physical properties of soil over which sulfur water flows?</w:t>
                              </w:r>
                              <w:r w:rsidRPr="00144561">
                                <w:rPr>
                                  <w:rStyle w:val="tlid-translation"/>
                                  <w:sz w:val="20"/>
                                  <w:szCs w:val="20"/>
                                </w:rPr>
                                <w:br/>
                              </w:r>
                              <w:r w:rsidRPr="00144561">
                                <w:rPr>
                                  <w:rStyle w:val="tlid-translation"/>
                                  <w:rFonts w:asciiTheme="majorBidi" w:hAnsiTheme="majorBidi" w:cstheme="majorBidi"/>
                                </w:rPr>
                                <w:t>4. What is the nature of the ground cover irrigated with sulfur water?</w:t>
                              </w:r>
                              <w:r w:rsidRPr="00144561">
                                <w:rPr>
                                  <w:rStyle w:val="tlid-translation"/>
                                  <w:sz w:val="20"/>
                                  <w:szCs w:val="20"/>
                                </w:rPr>
                                <w:br/>
                              </w:r>
                              <w:r w:rsidRPr="00144561">
                                <w:rPr>
                                  <w:rStyle w:val="tlid-translation"/>
                                  <w:rFonts w:asciiTheme="majorBidi" w:hAnsiTheme="majorBidi" w:cstheme="majorBidi"/>
                                </w:rPr>
                                <w:t>5. What classes of organisms have shown their adaptation to sulfur water?</w:t>
                              </w:r>
                            </w:p>
                            <w:p w:rsidR="00530DB4" w:rsidRDefault="00530DB4" w:rsidP="00530DB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مستطيل مستدير الزوايا 4"/>
                        <wps:cNvSpPr/>
                        <wps:spPr>
                          <a:xfrm>
                            <a:off x="85725" y="4095750"/>
                            <a:ext cx="5181600" cy="3105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0DB4" w:rsidRPr="00530DB4" w:rsidRDefault="00530DB4" w:rsidP="00530DB4">
                              <w:pPr>
                                <w:tabs>
                                  <w:tab w:val="left" w:pos="5213"/>
                                </w:tabs>
                                <w:spacing w:line="240" w:lineRule="auto"/>
                                <w:rPr>
                                  <w:rFonts w:ascii="Times New Roman" w:hAnsi="Times New Roman"/>
                                  <w:b/>
                                  <w:color w:val="833C0B" w:themeColor="accent2" w:themeShade="80"/>
                                  <w:sz w:val="28"/>
                                  <w:szCs w:val="28"/>
                                  <w:u w:val="single"/>
                                </w:rPr>
                              </w:pPr>
                              <w:r w:rsidRPr="00530DB4">
                                <w:rPr>
                                  <w:rFonts w:ascii="Times New Roman" w:hAnsi="Times New Roman"/>
                                  <w:b/>
                                  <w:color w:val="833C0B" w:themeColor="accent2" w:themeShade="80"/>
                                  <w:sz w:val="28"/>
                                  <w:szCs w:val="28"/>
                                  <w:u w:val="single"/>
                                </w:rPr>
                                <w:t>Research Procedures</w:t>
                              </w:r>
                            </w:p>
                            <w:p w:rsidR="00530DB4" w:rsidRPr="00530DB4" w:rsidRDefault="00530DB4" w:rsidP="00530DB4">
                              <w:pPr>
                                <w:tabs>
                                  <w:tab w:val="left" w:pos="5213"/>
                                </w:tabs>
                                <w:spacing w:line="240" w:lineRule="auto"/>
                                <w:rPr>
                                  <w:rFonts w:ascii="Times New Roman" w:hAnsi="Times New Roman"/>
                                  <w:sz w:val="20"/>
                                </w:rPr>
                              </w:pPr>
                              <w:proofErr w:type="gramStart"/>
                              <w:r w:rsidRPr="00530DB4">
                                <w:rPr>
                                  <w:rFonts w:ascii="Times New Roman" w:hAnsi="Times New Roman"/>
                                  <w:sz w:val="20"/>
                                </w:rPr>
                                <w:t>1.Setting</w:t>
                              </w:r>
                              <w:proofErr w:type="gramEnd"/>
                              <w:r w:rsidRPr="00530DB4">
                                <w:rPr>
                                  <w:rFonts w:ascii="Times New Roman" w:hAnsi="Times New Roman"/>
                                  <w:sz w:val="20"/>
                                </w:rPr>
                                <w:t xml:space="preserve"> a timetable for the research plan.</w:t>
                              </w:r>
                            </w:p>
                            <w:p w:rsidR="00530DB4" w:rsidRPr="00530DB4" w:rsidRDefault="00530DB4" w:rsidP="00530DB4">
                              <w:pPr>
                                <w:pStyle w:val="a3"/>
                                <w:numPr>
                                  <w:ilvl w:val="0"/>
                                  <w:numId w:val="1"/>
                                </w:numPr>
                                <w:tabs>
                                  <w:tab w:val="left" w:pos="5213"/>
                                </w:tabs>
                                <w:spacing w:line="240" w:lineRule="auto"/>
                                <w:rPr>
                                  <w:rFonts w:ascii="Times New Roman" w:hAnsi="Times New Roman"/>
                                  <w:sz w:val="20"/>
                                </w:rPr>
                              </w:pPr>
                              <w:r w:rsidRPr="00530DB4">
                                <w:rPr>
                                  <w:rFonts w:ascii="Times New Roman" w:hAnsi="Times New Roman"/>
                                  <w:sz w:val="20"/>
                                </w:rPr>
                                <w:t>Distributing the roles among the research team.</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Identifying and reviewing the related literature of the research topic and document them.</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Selecting the study site to start collecting data. (</w:t>
                              </w:r>
                              <w:proofErr w:type="spellStart"/>
                              <w:r w:rsidRPr="00144561">
                                <w:rPr>
                                  <w:rFonts w:ascii="Times New Roman" w:hAnsi="Times New Roman"/>
                                  <w:sz w:val="20"/>
                                </w:rPr>
                                <w:t>Saiya</w:t>
                              </w:r>
                              <w:proofErr w:type="spellEnd"/>
                              <w:r w:rsidRPr="00144561">
                                <w:rPr>
                                  <w:rFonts w:ascii="Times New Roman" w:hAnsi="Times New Roman"/>
                                  <w:sz w:val="20"/>
                                </w:rPr>
                                <w:t xml:space="preserve"> Spring, </w:t>
                              </w:r>
                              <w:proofErr w:type="spellStart"/>
                              <w:r w:rsidRPr="00144561">
                                <w:rPr>
                                  <w:rFonts w:ascii="Times New Roman" w:hAnsi="Times New Roman"/>
                                  <w:sz w:val="20"/>
                                </w:rPr>
                                <w:t>Saiya</w:t>
                              </w:r>
                              <w:proofErr w:type="spellEnd"/>
                              <w:r w:rsidRPr="00144561">
                                <w:rPr>
                                  <w:rFonts w:ascii="Times New Roman" w:hAnsi="Times New Roman"/>
                                  <w:sz w:val="20"/>
                                </w:rPr>
                                <w:t xml:space="preserve"> town, </w:t>
                              </w:r>
                              <w:proofErr w:type="spellStart"/>
                              <w:r w:rsidRPr="00144561">
                                <w:rPr>
                                  <w:rFonts w:ascii="Times New Roman" w:hAnsi="Times New Roman"/>
                                  <w:sz w:val="20"/>
                                </w:rPr>
                                <w:t>Samail</w:t>
                              </w:r>
                              <w:proofErr w:type="spellEnd"/>
                              <w:r w:rsidRPr="00144561">
                                <w:rPr>
                                  <w:rFonts w:ascii="Times New Roman" w:hAnsi="Times New Roman"/>
                                  <w:sz w:val="20"/>
                                </w:rPr>
                                <w:t xml:space="preserve"> State)</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 xml:space="preserve"> Determining the appropriate protocols for collecting research </w:t>
                              </w:r>
                              <w:proofErr w:type="gramStart"/>
                              <w:r w:rsidRPr="00144561">
                                <w:rPr>
                                  <w:rFonts w:ascii="Times New Roman" w:hAnsi="Times New Roman"/>
                                  <w:sz w:val="20"/>
                                </w:rPr>
                                <w:t>data which</w:t>
                              </w:r>
                              <w:proofErr w:type="gramEnd"/>
                              <w:r w:rsidRPr="00144561">
                                <w:rPr>
                                  <w:rFonts w:ascii="Times New Roman" w:hAnsi="Times New Roman"/>
                                  <w:sz w:val="20"/>
                                </w:rPr>
                                <w:t xml:space="preserve"> include: water protocol, soil protocol, and land cover protocol.</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 xml:space="preserve">Determining the appropriate devices and tools to </w:t>
                              </w:r>
                              <w:proofErr w:type="gramStart"/>
                              <w:r w:rsidRPr="00144561">
                                <w:rPr>
                                  <w:rFonts w:ascii="Times New Roman" w:hAnsi="Times New Roman"/>
                                  <w:sz w:val="20"/>
                                </w:rPr>
                                <w:t>be used</w:t>
                              </w:r>
                              <w:proofErr w:type="gramEnd"/>
                              <w:r w:rsidRPr="00144561">
                                <w:rPr>
                                  <w:rFonts w:ascii="Times New Roman" w:hAnsi="Times New Roman"/>
                                  <w:sz w:val="20"/>
                                </w:rPr>
                                <w:t xml:space="preserve"> in the application of the protocols and select the necessary data. Implementing the prescribed protocols to samples taken from the specified sites.</w:t>
                              </w:r>
                            </w:p>
                            <w:p w:rsidR="00530DB4" w:rsidRDefault="00530DB4" w:rsidP="00530DB4">
                              <w:pPr>
                                <w:pStyle w:val="a3"/>
                                <w:numPr>
                                  <w:ilvl w:val="0"/>
                                  <w:numId w:val="1"/>
                                </w:numPr>
                                <w:tabs>
                                  <w:tab w:val="left" w:pos="5213"/>
                                </w:tabs>
                                <w:spacing w:line="240" w:lineRule="auto"/>
                                <w:rPr>
                                  <w:rFonts w:ascii="Times New Roman" w:hAnsi="Times New Roman"/>
                                  <w:sz w:val="20"/>
                                </w:rPr>
                              </w:pPr>
                              <w:r w:rsidRPr="00530DB4">
                                <w:rPr>
                                  <w:rFonts w:ascii="Times New Roman" w:hAnsi="Times New Roman"/>
                                  <w:sz w:val="20"/>
                                </w:rPr>
                                <w:t xml:space="preserve">Interviewing some residents of the town of </w:t>
                              </w:r>
                              <w:proofErr w:type="spellStart"/>
                              <w:r w:rsidRPr="00530DB4">
                                <w:rPr>
                                  <w:rFonts w:ascii="Times New Roman" w:hAnsi="Times New Roman"/>
                                  <w:sz w:val="20"/>
                                </w:rPr>
                                <w:t>Saiya</w:t>
                              </w:r>
                              <w:proofErr w:type="spellEnd"/>
                              <w:r w:rsidRPr="00530DB4">
                                <w:rPr>
                                  <w:rFonts w:ascii="Times New Roman" w:hAnsi="Times New Roman"/>
                                  <w:sz w:val="20"/>
                                </w:rPr>
                                <w:t xml:space="preserve"> </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Collecting data and organizing it into tables.</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Inserting the data at the program site. (</w:t>
                              </w:r>
                              <w:hyperlink r:id="rId5" w:history="1">
                                <w:r w:rsidRPr="00144561">
                                  <w:rPr>
                                    <w:rStyle w:val="Hyperlink"/>
                                    <w:rFonts w:ascii="Times New Roman" w:hAnsi="Times New Roman"/>
                                    <w:sz w:val="20"/>
                                  </w:rPr>
                                  <w:t>www.GLOBE.gov</w:t>
                                </w:r>
                              </w:hyperlink>
                              <w:r w:rsidRPr="00144561">
                                <w:rPr>
                                  <w:rFonts w:ascii="Times New Roman" w:hAnsi="Times New Roman"/>
                                  <w:sz w:val="20"/>
                                </w:rPr>
                                <w:t>)</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Analyzing the collected data.</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Discussing the results and the recommendations.</w:t>
                              </w:r>
                            </w:p>
                            <w:p w:rsidR="00530DB4" w:rsidRPr="00530DB4"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Identifying protocols that are appropriate for the data collection.</w:t>
                              </w:r>
                            </w:p>
                            <w:p w:rsidR="00530DB4" w:rsidRDefault="00530DB4" w:rsidP="00530DB4">
                              <w:pPr>
                                <w:jc w:val="both"/>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 name="مستطيل 5"/>
                        <wps:cNvSpPr/>
                        <wps:spPr>
                          <a:xfrm>
                            <a:off x="2305050" y="7343775"/>
                            <a:ext cx="5172075" cy="2238375"/>
                          </a:xfrm>
                          <a:prstGeom prst="rect">
                            <a:avLst/>
                          </a:prstGeom>
                        </wps:spPr>
                        <wps:style>
                          <a:lnRef idx="1">
                            <a:schemeClr val="accent2"/>
                          </a:lnRef>
                          <a:fillRef idx="2">
                            <a:schemeClr val="accent2"/>
                          </a:fillRef>
                          <a:effectRef idx="1">
                            <a:schemeClr val="accent2"/>
                          </a:effectRef>
                          <a:fontRef idx="minor">
                            <a:schemeClr val="dk1"/>
                          </a:fontRef>
                        </wps:style>
                        <wps:txbx>
                          <w:txbxContent>
                            <w:tbl>
                              <w:tblPr>
                                <w:tblStyle w:val="a4"/>
                                <w:bidiVisual/>
                                <w:tblW w:w="8053" w:type="dxa"/>
                                <w:tblInd w:w="11" w:type="dxa"/>
                                <w:tblLook w:val="05A0" w:firstRow="1" w:lastRow="0" w:firstColumn="1" w:lastColumn="1" w:noHBand="0" w:noVBand="1"/>
                              </w:tblPr>
                              <w:tblGrid>
                                <w:gridCol w:w="1016"/>
                                <w:gridCol w:w="816"/>
                                <w:gridCol w:w="839"/>
                                <w:gridCol w:w="1261"/>
                                <w:gridCol w:w="1238"/>
                                <w:gridCol w:w="1305"/>
                                <w:gridCol w:w="1578"/>
                              </w:tblGrid>
                              <w:tr w:rsidR="00530DB4" w:rsidRPr="00530DB4" w:rsidTr="00530DB4">
                                <w:trPr>
                                  <w:trHeight w:val="565"/>
                                </w:trPr>
                                <w:tc>
                                  <w:tcPr>
                                    <w:tcW w:w="1016" w:type="dxa"/>
                                  </w:tcPr>
                                  <w:p w:rsidR="00530DB4" w:rsidRPr="00530DB4" w:rsidRDefault="00530DB4" w:rsidP="00530DB4">
                                    <w:pPr>
                                      <w:spacing w:line="240" w:lineRule="auto"/>
                                      <w:jc w:val="center"/>
                                      <w:rPr>
                                        <w:rFonts w:ascii="Times New Roman" w:hAnsi="Times New Roman"/>
                                        <w:sz w:val="18"/>
                                        <w:rtl/>
                                      </w:rPr>
                                    </w:pPr>
                                    <w:r w:rsidRPr="00530DB4">
                                      <w:rPr>
                                        <w:rFonts w:ascii="Times New Roman" w:hAnsi="Times New Roman"/>
                                        <w:sz w:val="18"/>
                                      </w:rPr>
                                      <w:t>Dissolved oxygen</w:t>
                                    </w:r>
                                  </w:p>
                                </w:tc>
                                <w:tc>
                                  <w:tcPr>
                                    <w:tcW w:w="816" w:type="dxa"/>
                                  </w:tcPr>
                                  <w:p w:rsidR="00530DB4" w:rsidRPr="00530DB4" w:rsidRDefault="00530DB4" w:rsidP="00530DB4">
                                    <w:pPr>
                                      <w:jc w:val="center"/>
                                      <w:rPr>
                                        <w:rFonts w:ascii="Times New Roman" w:hAnsi="Times New Roman"/>
                                        <w:sz w:val="18"/>
                                        <w:rtl/>
                                      </w:rPr>
                                    </w:pPr>
                                    <w:r w:rsidRPr="00530DB4">
                                      <w:rPr>
                                        <w:rFonts w:ascii="Times New Roman" w:hAnsi="Times New Roman"/>
                                        <w:sz w:val="18"/>
                                      </w:rPr>
                                      <w:t>Acidity (pH)</w:t>
                                    </w:r>
                                  </w:p>
                                </w:tc>
                                <w:tc>
                                  <w:tcPr>
                                    <w:tcW w:w="839" w:type="dxa"/>
                                  </w:tcPr>
                                  <w:p w:rsidR="00530DB4" w:rsidRPr="00530DB4" w:rsidRDefault="00530DB4" w:rsidP="00530DB4">
                                    <w:pPr>
                                      <w:jc w:val="center"/>
                                      <w:rPr>
                                        <w:rFonts w:ascii="Times New Roman" w:hAnsi="Times New Roman"/>
                                        <w:sz w:val="18"/>
                                        <w:rtl/>
                                      </w:rPr>
                                    </w:pPr>
                                    <w:r w:rsidRPr="00530DB4">
                                      <w:rPr>
                                        <w:rFonts w:ascii="Times New Roman" w:hAnsi="Times New Roman"/>
                                        <w:sz w:val="18"/>
                                      </w:rPr>
                                      <w:t xml:space="preserve">Salinity </w:t>
                                    </w:r>
                                    <w:r w:rsidRPr="00530DB4">
                                      <w:rPr>
                                        <w:rFonts w:ascii="Times New Roman" w:hAnsi="Times New Roman" w:hint="cs"/>
                                        <w:sz w:val="18"/>
                                        <w:rtl/>
                                      </w:rPr>
                                      <w:t>)</w:t>
                                    </w:r>
                                    <w:r w:rsidRPr="00530DB4">
                                      <w:rPr>
                                        <w:rFonts w:ascii="Times New Roman" w:hAnsi="Times New Roman"/>
                                        <w:sz w:val="18"/>
                                      </w:rPr>
                                      <w:t>ppm</w:t>
                                    </w:r>
                                    <w:r w:rsidRPr="00530DB4">
                                      <w:rPr>
                                        <w:rFonts w:ascii="Times New Roman" w:hAnsi="Times New Roman" w:hint="cs"/>
                                        <w:sz w:val="18"/>
                                        <w:rtl/>
                                      </w:rPr>
                                      <w:t>(</w:t>
                                    </w:r>
                                  </w:p>
                                </w:tc>
                                <w:tc>
                                  <w:tcPr>
                                    <w:tcW w:w="1261" w:type="dxa"/>
                                  </w:tcPr>
                                  <w:p w:rsidR="00530DB4" w:rsidRPr="00530DB4" w:rsidRDefault="00530DB4" w:rsidP="00530DB4">
                                    <w:pPr>
                                      <w:tabs>
                                        <w:tab w:val="left" w:pos="5213"/>
                                      </w:tabs>
                                      <w:spacing w:line="276" w:lineRule="auto"/>
                                      <w:jc w:val="center"/>
                                      <w:rPr>
                                        <w:rFonts w:ascii="Times New Roman" w:hAnsi="Times New Roman"/>
                                        <w:sz w:val="18"/>
                                        <w:rtl/>
                                      </w:rPr>
                                    </w:pPr>
                                    <w:r w:rsidRPr="00530DB4">
                                      <w:rPr>
                                        <w:rFonts w:ascii="Times New Roman" w:hAnsi="Times New Roman"/>
                                        <w:sz w:val="18"/>
                                      </w:rPr>
                                      <w:t>Electrical Conductivity (µs</w:t>
                                    </w:r>
                                    <w:r w:rsidRPr="00530DB4">
                                      <w:rPr>
                                        <w:rFonts w:ascii="Times New Roman" w:hAnsi="Times New Roman" w:hint="cs"/>
                                        <w:sz w:val="18"/>
                                        <w:rtl/>
                                      </w:rPr>
                                      <w:t>(</w:t>
                                    </w:r>
                                  </w:p>
                                </w:tc>
                                <w:tc>
                                  <w:tcPr>
                                    <w:tcW w:w="1238" w:type="dxa"/>
                                  </w:tcPr>
                                  <w:p w:rsidR="00530DB4" w:rsidRPr="00530DB4" w:rsidRDefault="00530DB4" w:rsidP="00530DB4">
                                    <w:pPr>
                                      <w:jc w:val="center"/>
                                      <w:rPr>
                                        <w:rFonts w:ascii="Times New Roman" w:hAnsi="Times New Roman"/>
                                        <w:sz w:val="18"/>
                                        <w:rtl/>
                                      </w:rPr>
                                    </w:pPr>
                                    <w:r w:rsidRPr="00530DB4">
                                      <w:rPr>
                                        <w:rFonts w:ascii="Times New Roman" w:hAnsi="Times New Roman"/>
                                        <w:sz w:val="18"/>
                                      </w:rPr>
                                      <w:t>Temperature ˚C</w:t>
                                    </w:r>
                                  </w:p>
                                </w:tc>
                                <w:tc>
                                  <w:tcPr>
                                    <w:tcW w:w="1305" w:type="dxa"/>
                                  </w:tcPr>
                                  <w:p w:rsidR="00530DB4" w:rsidRPr="00530DB4" w:rsidRDefault="00530DB4" w:rsidP="00530DB4">
                                    <w:pPr>
                                      <w:jc w:val="center"/>
                                      <w:rPr>
                                        <w:rFonts w:ascii="Simplified Arabic" w:hAnsi="Simplified Arabic" w:cs="Simplified Arabic"/>
                                        <w:b/>
                                        <w:bCs/>
                                        <w:sz w:val="18"/>
                                        <w:rtl/>
                                      </w:rPr>
                                    </w:pPr>
                                    <w:r w:rsidRPr="00530DB4">
                                      <w:rPr>
                                        <w:rFonts w:ascii="Times New Roman" w:hAnsi="Times New Roman"/>
                                        <w:sz w:val="18"/>
                                      </w:rPr>
                                      <w:t>Transparency</w:t>
                                    </w:r>
                                  </w:p>
                                </w:tc>
                                <w:tc>
                                  <w:tcPr>
                                    <w:tcW w:w="1578" w:type="dxa"/>
                                  </w:tcPr>
                                  <w:p w:rsidR="00530DB4" w:rsidRPr="00530DB4" w:rsidRDefault="00530DB4" w:rsidP="00530DB4">
                                    <w:pPr>
                                      <w:jc w:val="center"/>
                                      <w:rPr>
                                        <w:rFonts w:ascii="Simplified Arabic" w:hAnsi="Simplified Arabic" w:cs="Simplified Arabic"/>
                                        <w:b/>
                                        <w:bCs/>
                                        <w:sz w:val="18"/>
                                        <w:rtl/>
                                      </w:rPr>
                                    </w:pPr>
                                    <w:r w:rsidRPr="00530DB4">
                                      <w:rPr>
                                        <w:rFonts w:ascii="Simplified Arabic" w:hAnsi="Simplified Arabic" w:cs="Simplified Arabic"/>
                                        <w:b/>
                                        <w:bCs/>
                                        <w:sz w:val="18"/>
                                      </w:rPr>
                                      <w:t>The Sample</w:t>
                                    </w:r>
                                  </w:p>
                                </w:tc>
                              </w:tr>
                              <w:tr w:rsidR="00530DB4" w:rsidRPr="00530DB4" w:rsidTr="00530DB4">
                                <w:trPr>
                                  <w:trHeight w:val="374"/>
                                </w:trPr>
                                <w:tc>
                                  <w:tcPr>
                                    <w:tcW w:w="1016" w:type="dxa"/>
                                  </w:tcPr>
                                  <w:p w:rsidR="00530DB4" w:rsidRPr="00530DB4" w:rsidRDefault="00530DB4" w:rsidP="00530DB4">
                                    <w:pPr>
                                      <w:jc w:val="center"/>
                                      <w:rPr>
                                        <w:rFonts w:ascii="Simplified Arabic" w:hAnsi="Simplified Arabic" w:cs="Simplified Arabic"/>
                                        <w:b/>
                                        <w:bCs/>
                                        <w:sz w:val="18"/>
                                        <w:rtl/>
                                      </w:rPr>
                                    </w:pPr>
                                    <w:r w:rsidRPr="00530DB4">
                                      <w:rPr>
                                        <w:rFonts w:ascii="Simplified Arabic" w:hAnsi="Simplified Arabic" w:cs="Simplified Arabic"/>
                                        <w:sz w:val="18"/>
                                      </w:rPr>
                                      <w:t>4</w:t>
                                    </w:r>
                                  </w:p>
                                </w:tc>
                                <w:tc>
                                  <w:tcPr>
                                    <w:tcW w:w="816"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10.51</w:t>
                                    </w:r>
                                  </w:p>
                                </w:tc>
                                <w:tc>
                                  <w:tcPr>
                                    <w:tcW w:w="839"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854</w:t>
                                    </w:r>
                                  </w:p>
                                </w:tc>
                                <w:tc>
                                  <w:tcPr>
                                    <w:tcW w:w="1261"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1179</w:t>
                                    </w:r>
                                  </w:p>
                                </w:tc>
                                <w:tc>
                                  <w:tcPr>
                                    <w:tcW w:w="1238"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30</w:t>
                                    </w:r>
                                  </w:p>
                                </w:tc>
                                <w:tc>
                                  <w:tcPr>
                                    <w:tcW w:w="1305"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120</w:t>
                                    </w:r>
                                  </w:p>
                                </w:tc>
                                <w:tc>
                                  <w:tcPr>
                                    <w:tcW w:w="1578" w:type="dxa"/>
                                  </w:tcPr>
                                  <w:p w:rsidR="00530DB4" w:rsidRPr="00530DB4" w:rsidRDefault="00530DB4" w:rsidP="00530DB4">
                                    <w:pPr>
                                      <w:jc w:val="both"/>
                                      <w:rPr>
                                        <w:rFonts w:ascii="Times New Roman" w:hAnsi="Times New Roman"/>
                                        <w:sz w:val="18"/>
                                      </w:rPr>
                                    </w:pPr>
                                    <w:r w:rsidRPr="00530DB4">
                                      <w:rPr>
                                        <w:rFonts w:ascii="Times New Roman" w:hAnsi="Times New Roman"/>
                                        <w:sz w:val="18"/>
                                      </w:rPr>
                                      <w:t xml:space="preserve">Sulfur spring water </w:t>
                                    </w:r>
                                  </w:p>
                                </w:tc>
                              </w:tr>
                              <w:tr w:rsidR="00530DB4" w:rsidRPr="00530DB4" w:rsidTr="00530DB4">
                                <w:trPr>
                                  <w:trHeight w:val="530"/>
                                </w:trPr>
                                <w:tc>
                                  <w:tcPr>
                                    <w:tcW w:w="1016" w:type="dxa"/>
                                  </w:tcPr>
                                  <w:p w:rsidR="00530DB4" w:rsidRPr="00530DB4" w:rsidRDefault="00530DB4" w:rsidP="00530DB4">
                                    <w:pPr>
                                      <w:jc w:val="center"/>
                                      <w:rPr>
                                        <w:rFonts w:ascii="Simplified Arabic" w:hAnsi="Simplified Arabic" w:cs="Simplified Arabic"/>
                                        <w:b/>
                                        <w:bCs/>
                                        <w:sz w:val="18"/>
                                        <w:rtl/>
                                      </w:rPr>
                                    </w:pPr>
                                    <w:r w:rsidRPr="00530DB4">
                                      <w:rPr>
                                        <w:rFonts w:ascii="Simplified Arabic" w:hAnsi="Simplified Arabic" w:cs="Simplified Arabic"/>
                                        <w:sz w:val="18"/>
                                      </w:rPr>
                                      <w:t>8</w:t>
                                    </w:r>
                                  </w:p>
                                </w:tc>
                                <w:tc>
                                  <w:tcPr>
                                    <w:tcW w:w="816"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8.89</w:t>
                                    </w:r>
                                  </w:p>
                                </w:tc>
                                <w:tc>
                                  <w:tcPr>
                                    <w:tcW w:w="839" w:type="dxa"/>
                                  </w:tcPr>
                                  <w:p w:rsidR="00530DB4" w:rsidRPr="00530DB4" w:rsidRDefault="00530DB4" w:rsidP="00530DB4">
                                    <w:pPr>
                                      <w:jc w:val="center"/>
                                      <w:rPr>
                                        <w:rFonts w:ascii="Simplified Arabic" w:hAnsi="Simplified Arabic" w:cs="Simplified Arabic"/>
                                        <w:sz w:val="18"/>
                                        <w:rtl/>
                                      </w:rPr>
                                    </w:pPr>
                                    <w:r w:rsidRPr="00530DB4">
                                      <w:rPr>
                                        <w:rFonts w:ascii="Simplified Arabic" w:hAnsi="Simplified Arabic" w:cs="Simplified Arabic"/>
                                        <w:sz w:val="18"/>
                                      </w:rPr>
                                      <w:t>514</w:t>
                                    </w:r>
                                  </w:p>
                                </w:tc>
                                <w:tc>
                                  <w:tcPr>
                                    <w:tcW w:w="1261"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753</w:t>
                                    </w:r>
                                  </w:p>
                                </w:tc>
                                <w:tc>
                                  <w:tcPr>
                                    <w:tcW w:w="1238"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23</w:t>
                                    </w:r>
                                  </w:p>
                                </w:tc>
                                <w:tc>
                                  <w:tcPr>
                                    <w:tcW w:w="1305"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120</w:t>
                                    </w:r>
                                  </w:p>
                                </w:tc>
                                <w:tc>
                                  <w:tcPr>
                                    <w:tcW w:w="1578" w:type="dxa"/>
                                  </w:tcPr>
                                  <w:p w:rsidR="00530DB4" w:rsidRPr="00530DB4" w:rsidRDefault="00530DB4" w:rsidP="00530DB4">
                                    <w:pPr>
                                      <w:jc w:val="both"/>
                                      <w:rPr>
                                        <w:rFonts w:ascii="Times New Roman" w:hAnsi="Times New Roman"/>
                                        <w:sz w:val="18"/>
                                      </w:rPr>
                                    </w:pPr>
                                    <w:r w:rsidRPr="00530DB4">
                                      <w:rPr>
                                        <w:rFonts w:ascii="Times New Roman" w:hAnsi="Times New Roman"/>
                                        <w:sz w:val="18"/>
                                      </w:rPr>
                                      <w:t>Water collected with sulfur water used for irrigation</w:t>
                                    </w:r>
                                  </w:p>
                                </w:tc>
                              </w:tr>
                              <w:tr w:rsidR="00530DB4" w:rsidRPr="00530DB4" w:rsidTr="00530DB4">
                                <w:tblPrEx>
                                  <w:tblLook w:val="04A0" w:firstRow="1" w:lastRow="0" w:firstColumn="1" w:lastColumn="0" w:noHBand="0" w:noVBand="1"/>
                                </w:tblPrEx>
                                <w:trPr>
                                  <w:trHeight w:val="507"/>
                                </w:trPr>
                                <w:tc>
                                  <w:tcPr>
                                    <w:tcW w:w="1016" w:type="dxa"/>
                                  </w:tcPr>
                                  <w:p w:rsidR="00530DB4" w:rsidRPr="00530DB4" w:rsidRDefault="00530DB4" w:rsidP="00530DB4">
                                    <w:pPr>
                                      <w:jc w:val="center"/>
                                      <w:rPr>
                                        <w:b/>
                                        <w:bCs/>
                                        <w:sz w:val="18"/>
                                        <w:rtl/>
                                      </w:rPr>
                                    </w:pPr>
                                    <w:r w:rsidRPr="00530DB4">
                                      <w:rPr>
                                        <w:sz w:val="18"/>
                                      </w:rPr>
                                      <w:t>8</w:t>
                                    </w:r>
                                  </w:p>
                                </w:tc>
                                <w:tc>
                                  <w:tcPr>
                                    <w:tcW w:w="816" w:type="dxa"/>
                                  </w:tcPr>
                                  <w:p w:rsidR="00530DB4" w:rsidRPr="00530DB4" w:rsidRDefault="00530DB4" w:rsidP="00530DB4">
                                    <w:pPr>
                                      <w:jc w:val="center"/>
                                      <w:rPr>
                                        <w:sz w:val="18"/>
                                      </w:rPr>
                                    </w:pPr>
                                    <w:r w:rsidRPr="00530DB4">
                                      <w:rPr>
                                        <w:sz w:val="18"/>
                                      </w:rPr>
                                      <w:t>8.2</w:t>
                                    </w:r>
                                  </w:p>
                                </w:tc>
                                <w:tc>
                                  <w:tcPr>
                                    <w:tcW w:w="839" w:type="dxa"/>
                                  </w:tcPr>
                                  <w:p w:rsidR="00530DB4" w:rsidRPr="00530DB4" w:rsidRDefault="00530DB4" w:rsidP="00530DB4">
                                    <w:pPr>
                                      <w:jc w:val="center"/>
                                      <w:rPr>
                                        <w:sz w:val="18"/>
                                      </w:rPr>
                                    </w:pPr>
                                    <w:r w:rsidRPr="00530DB4">
                                      <w:rPr>
                                        <w:sz w:val="18"/>
                                      </w:rPr>
                                      <w:t>441</w:t>
                                    </w:r>
                                  </w:p>
                                  <w:p w:rsidR="00530DB4" w:rsidRPr="00530DB4" w:rsidRDefault="00530DB4" w:rsidP="00530DB4">
                                    <w:pPr>
                                      <w:jc w:val="center"/>
                                      <w:rPr>
                                        <w:sz w:val="18"/>
                                        <w:rtl/>
                                      </w:rPr>
                                    </w:pPr>
                                  </w:p>
                                </w:tc>
                                <w:tc>
                                  <w:tcPr>
                                    <w:tcW w:w="1261" w:type="dxa"/>
                                  </w:tcPr>
                                  <w:p w:rsidR="00530DB4" w:rsidRPr="00530DB4" w:rsidRDefault="00530DB4" w:rsidP="00530DB4">
                                    <w:pPr>
                                      <w:jc w:val="center"/>
                                      <w:rPr>
                                        <w:sz w:val="18"/>
                                      </w:rPr>
                                    </w:pPr>
                                    <w:r w:rsidRPr="00530DB4">
                                      <w:rPr>
                                        <w:sz w:val="18"/>
                                      </w:rPr>
                                      <w:t>646</w:t>
                                    </w:r>
                                  </w:p>
                                </w:tc>
                                <w:tc>
                                  <w:tcPr>
                                    <w:tcW w:w="1238" w:type="dxa"/>
                                  </w:tcPr>
                                  <w:p w:rsidR="00530DB4" w:rsidRPr="00530DB4" w:rsidRDefault="00530DB4" w:rsidP="00530DB4">
                                    <w:pPr>
                                      <w:jc w:val="center"/>
                                      <w:rPr>
                                        <w:sz w:val="18"/>
                                      </w:rPr>
                                    </w:pPr>
                                    <w:r w:rsidRPr="00530DB4">
                                      <w:rPr>
                                        <w:sz w:val="18"/>
                                      </w:rPr>
                                      <w:t>21</w:t>
                                    </w:r>
                                  </w:p>
                                </w:tc>
                                <w:tc>
                                  <w:tcPr>
                                    <w:tcW w:w="1305" w:type="dxa"/>
                                  </w:tcPr>
                                  <w:p w:rsidR="00530DB4" w:rsidRPr="00530DB4" w:rsidRDefault="00530DB4" w:rsidP="00530DB4">
                                    <w:pPr>
                                      <w:jc w:val="center"/>
                                      <w:rPr>
                                        <w:sz w:val="18"/>
                                      </w:rPr>
                                    </w:pPr>
                                    <w:r w:rsidRPr="00530DB4">
                                      <w:rPr>
                                        <w:sz w:val="18"/>
                                      </w:rPr>
                                      <w:t>120</w:t>
                                    </w:r>
                                  </w:p>
                                </w:tc>
                                <w:tc>
                                  <w:tcPr>
                                    <w:tcW w:w="1578" w:type="dxa"/>
                                  </w:tcPr>
                                  <w:p w:rsidR="00530DB4" w:rsidRPr="00530DB4" w:rsidRDefault="00530DB4" w:rsidP="00530DB4">
                                    <w:pPr>
                                      <w:rPr>
                                        <w:rFonts w:ascii="Times New Roman" w:hAnsi="Times New Roman"/>
                                        <w:sz w:val="18"/>
                                      </w:rPr>
                                    </w:pPr>
                                    <w:r w:rsidRPr="00530DB4">
                                      <w:rPr>
                                        <w:rFonts w:ascii="Times New Roman" w:hAnsi="Times New Roman"/>
                                        <w:sz w:val="18"/>
                                      </w:rPr>
                                      <w:t>Water from a fresh source near the spring</w:t>
                                    </w:r>
                                  </w:p>
                                </w:tc>
                              </w:tr>
                            </w:tbl>
                            <w:p w:rsidR="00530DB4" w:rsidRDefault="00530DB4" w:rsidP="00530DB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مستطيل مستدير الزوايا 7"/>
                        <wps:cNvSpPr/>
                        <wps:spPr>
                          <a:xfrm>
                            <a:off x="0" y="7077075"/>
                            <a:ext cx="2276475" cy="32289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530DB4" w:rsidRPr="005C76B1" w:rsidRDefault="00530DB4" w:rsidP="005C76B1">
                              <w:pPr>
                                <w:jc w:val="center"/>
                                <w:rPr>
                                  <w:rFonts w:hint="cs"/>
                                  <w:lang w:bidi="ar-OM"/>
                                </w:rPr>
                              </w:pPr>
                              <w:r w:rsidRPr="00530DB4">
                                <w:rPr>
                                  <w:b/>
                                  <w:bCs/>
                                  <w:color w:val="2E74B5" w:themeColor="accent1" w:themeShade="BF"/>
                                  <w:sz w:val="24"/>
                                  <w:szCs w:val="24"/>
                                  <w:u w:val="single"/>
                                  <w:lang w:bidi="ar-OM"/>
                                </w:rPr>
                                <w:t>Summary</w:t>
                              </w:r>
                              <w:r>
                                <w:rPr>
                                  <w:lang w:bidi="ar-OM"/>
                                </w:rPr>
                                <w:t xml:space="preserve">; </w:t>
                              </w:r>
                              <w:proofErr w:type="gramStart"/>
                              <w:r w:rsidRPr="005C76B1">
                                <w:rPr>
                                  <w:rStyle w:val="tlid-translation"/>
                                  <w:rFonts w:asciiTheme="majorBidi" w:hAnsiTheme="majorBidi" w:cstheme="majorBidi"/>
                                  <w:sz w:val="18"/>
                                  <w:szCs w:val="18"/>
                                </w:rPr>
                                <w:t>Regarding</w:t>
                              </w:r>
                              <w:proofErr w:type="gramEnd"/>
                              <w:r w:rsidRPr="005C76B1">
                                <w:rPr>
                                  <w:rStyle w:val="tlid-translation"/>
                                  <w:rFonts w:asciiTheme="majorBidi" w:hAnsiTheme="majorBidi" w:cstheme="majorBidi"/>
                                  <w:sz w:val="18"/>
                                  <w:szCs w:val="18"/>
                                </w:rPr>
                                <w:t xml:space="preserve"> the soil, the </w:t>
                              </w:r>
                              <w:r w:rsidRPr="005C76B1">
                                <w:rPr>
                                  <w:rStyle w:val="tlid-translation"/>
                                  <w:rFonts w:asciiTheme="majorBidi" w:hAnsiTheme="majorBidi" w:cstheme="majorBidi"/>
                                  <w:sz w:val="20"/>
                                  <w:szCs w:val="20"/>
                                </w:rPr>
                                <w:t>results show that it has an easily fragmented granular structure and it is rich in roots and carbonates, forming clayey clay tissue. The presence of roots in the soil and the high percentage of tree cover at the study site (92%) indicate the fertility of the soil. Although the prevailing belief shows that sulfur water is not valid for irrigation, the conclusions of the current study reveal that it is possible to use sulfur water in irrigation especially if there is an opportunity to mix it with a source of fresh water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مجموعة 8" o:spid="_x0000_s1026" style="position:absolute;margin-left:-85.5pt;margin-top:-48.75pt;width:588.75pt;height:811.5pt;z-index:251665408" coordsize="74771,1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">
                <v:roundrect id="مستطيل مستدير الزوايا 1" o:spid="_x0000_s1027" style="position:absolute;left:4762;width:66199;height:148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MO/L4A&#10;AADaAAAADwAAAGRycy9kb3ducmV2LnhtbERP24rCMBB9F/yHMMK+2dQiq1RTUVnBffTyAUMztqXN&#10;pDSx7e7XG2Fhn4bDuc52N5pG9NS5yrKCRRSDIM6trrhQcL+d5msQziNrbCyTgh9ysMumky2m2g58&#10;of7qCxFC2KWooPS+TaV0eUkGXWRb4sA9bGfQB9gVUnc4hHDTyCSOP6XBikNDiS0dS8rr69Mo+NKH&#10;h/6u+bk6GNf+DssE4z5R6mM27jcgPI3+X/znPuswH96vvK/M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DDvy+AAAA2gAAAA8AAAAAAAAAAAAAAAAAmAIAAGRycy9kb3ducmV2&#10;LnhtbFBLBQYAAAAABAAEAPUAAACDAwAAAAA=&#10;" fillcolor="#82a0d7 [2168]" strokecolor="#4472c4 [3208]" strokeweight=".5pt">
                  <v:fill color2="#678ccf [2616]" rotate="t" colors="0 #a8b7df;.5 #9aabd9;1 #879ed7" focus="100%" type="gradient">
                    <o:fill v:ext="view" type="gradientUnscaled"/>
                  </v:fill>
                  <v:stroke joinstyle="miter"/>
                  <v:textbox>
                    <w:txbxContent>
                      <w:p w:rsidR="00530DB4" w:rsidRPr="00530DB4" w:rsidRDefault="00530DB4" w:rsidP="00530DB4">
                        <w:pPr>
                          <w:jc w:val="center"/>
                          <w:rPr>
                            <w:rStyle w:val="tlid-translation"/>
                            <w:rFonts w:asciiTheme="majorBidi" w:hAnsiTheme="majorBidi" w:cstheme="majorBidi"/>
                            <w:b/>
                            <w:bCs/>
                            <w:i/>
                            <w:iCs/>
                            <w:sz w:val="32"/>
                            <w:szCs w:val="32"/>
                          </w:rPr>
                        </w:pPr>
                        <w:r w:rsidRPr="00530DB4">
                          <w:rPr>
                            <w:rStyle w:val="tlid-translation"/>
                            <w:rFonts w:asciiTheme="majorBidi" w:hAnsiTheme="majorBidi" w:cstheme="majorBidi"/>
                            <w:b/>
                            <w:bCs/>
                            <w:i/>
                            <w:iCs/>
                            <w:sz w:val="32"/>
                            <w:szCs w:val="32"/>
                          </w:rPr>
                          <w:t>The effect of irrigation with sulfur water on the chemical and physical properties of soil, land cover, and adaptation of some living organisms</w:t>
                        </w:r>
                      </w:p>
                      <w:p w:rsidR="00530DB4" w:rsidRDefault="00530DB4" w:rsidP="00530DB4">
                        <w:pPr>
                          <w:jc w:val="center"/>
                          <w:rPr>
                            <w:rStyle w:val="tlid-translation"/>
                            <w:rFonts w:asciiTheme="majorBidi" w:hAnsiTheme="majorBidi" w:cstheme="majorBidi"/>
                            <w:sz w:val="24"/>
                            <w:szCs w:val="24"/>
                          </w:rPr>
                        </w:pPr>
                        <w:r w:rsidRPr="001A6389">
                          <w:rPr>
                            <w:rStyle w:val="tlid-translation"/>
                            <w:rFonts w:asciiTheme="majorBidi" w:hAnsiTheme="majorBidi" w:cstheme="majorBidi"/>
                            <w:sz w:val="24"/>
                            <w:szCs w:val="24"/>
                          </w:rPr>
                          <w:t xml:space="preserve">Done by: Maryam Al </w:t>
                        </w:r>
                        <w:proofErr w:type="spellStart"/>
                        <w:r w:rsidRPr="001A6389">
                          <w:rPr>
                            <w:rStyle w:val="tlid-translation"/>
                            <w:rFonts w:asciiTheme="majorBidi" w:hAnsiTheme="majorBidi" w:cstheme="majorBidi"/>
                            <w:sz w:val="24"/>
                            <w:szCs w:val="24"/>
                          </w:rPr>
                          <w:t>Qasmi</w:t>
                        </w:r>
                        <w:proofErr w:type="spellEnd"/>
                        <w:r w:rsidRPr="001A6389">
                          <w:rPr>
                            <w:rStyle w:val="tlid-translation"/>
                            <w:rFonts w:asciiTheme="majorBidi" w:hAnsiTheme="majorBidi" w:cstheme="majorBidi"/>
                            <w:sz w:val="24"/>
                            <w:szCs w:val="24"/>
                          </w:rPr>
                          <w:t xml:space="preserve">, Bayan Al </w:t>
                        </w:r>
                        <w:proofErr w:type="spellStart"/>
                        <w:r w:rsidRPr="001A6389">
                          <w:rPr>
                            <w:rStyle w:val="tlid-translation"/>
                            <w:rFonts w:asciiTheme="majorBidi" w:hAnsiTheme="majorBidi" w:cstheme="majorBidi"/>
                            <w:sz w:val="24"/>
                            <w:szCs w:val="24"/>
                          </w:rPr>
                          <w:t>Nadabi</w:t>
                        </w:r>
                        <w:proofErr w:type="spellEnd"/>
                        <w:r w:rsidRPr="001A6389">
                          <w:rPr>
                            <w:rStyle w:val="tlid-translation"/>
                            <w:rFonts w:asciiTheme="majorBidi" w:hAnsiTheme="majorBidi" w:cstheme="majorBidi"/>
                            <w:sz w:val="24"/>
                            <w:szCs w:val="24"/>
                          </w:rPr>
                          <w:t xml:space="preserve">, &amp; </w:t>
                        </w:r>
                        <w:proofErr w:type="spellStart"/>
                        <w:r w:rsidRPr="001A6389">
                          <w:rPr>
                            <w:rStyle w:val="tlid-translation"/>
                            <w:rFonts w:asciiTheme="majorBidi" w:hAnsiTheme="majorBidi" w:cstheme="majorBidi"/>
                            <w:sz w:val="24"/>
                            <w:szCs w:val="24"/>
                          </w:rPr>
                          <w:t>Manar</w:t>
                        </w:r>
                        <w:proofErr w:type="spellEnd"/>
                        <w:r w:rsidRPr="001A6389">
                          <w:rPr>
                            <w:rStyle w:val="tlid-translation"/>
                            <w:rFonts w:asciiTheme="majorBidi" w:hAnsiTheme="majorBidi" w:cstheme="majorBidi"/>
                            <w:sz w:val="24"/>
                            <w:szCs w:val="24"/>
                          </w:rPr>
                          <w:t xml:space="preserve"> </w:t>
                        </w:r>
                        <w:r>
                          <w:rPr>
                            <w:rStyle w:val="tlid-translation"/>
                            <w:rFonts w:asciiTheme="majorBidi" w:hAnsiTheme="majorBidi" w:cstheme="majorBidi"/>
                            <w:sz w:val="24"/>
                            <w:szCs w:val="24"/>
                          </w:rPr>
                          <w:t xml:space="preserve">Al </w:t>
                        </w:r>
                        <w:proofErr w:type="spellStart"/>
                        <w:r>
                          <w:rPr>
                            <w:rStyle w:val="tlid-translation"/>
                            <w:rFonts w:asciiTheme="majorBidi" w:hAnsiTheme="majorBidi" w:cstheme="majorBidi"/>
                            <w:sz w:val="24"/>
                            <w:szCs w:val="24"/>
                          </w:rPr>
                          <w:t>Syabi</w:t>
                        </w:r>
                        <w:proofErr w:type="spellEnd"/>
                      </w:p>
                      <w:p w:rsidR="00530DB4" w:rsidRDefault="00530DB4" w:rsidP="00530DB4">
                        <w:pPr>
                          <w:jc w:val="center"/>
                          <w:rPr>
                            <w:rStyle w:val="tlid-translation"/>
                            <w:rFonts w:asciiTheme="majorBidi" w:hAnsiTheme="majorBidi" w:cstheme="majorBidi"/>
                            <w:sz w:val="24"/>
                            <w:szCs w:val="24"/>
                          </w:rPr>
                        </w:pPr>
                        <w:proofErr w:type="spellStart"/>
                        <w:r>
                          <w:rPr>
                            <w:rStyle w:val="tlid-translation"/>
                            <w:rFonts w:asciiTheme="majorBidi" w:hAnsiTheme="majorBidi" w:cstheme="majorBidi"/>
                            <w:sz w:val="24"/>
                            <w:szCs w:val="24"/>
                          </w:rPr>
                          <w:t>Teature</w:t>
                        </w:r>
                        <w:proofErr w:type="spellEnd"/>
                        <w:r>
                          <w:rPr>
                            <w:rStyle w:val="tlid-translation"/>
                            <w:rFonts w:asciiTheme="majorBidi" w:hAnsiTheme="majorBidi" w:cstheme="majorBidi"/>
                            <w:sz w:val="24"/>
                            <w:szCs w:val="24"/>
                          </w:rPr>
                          <w:t xml:space="preserve">; </w:t>
                        </w:r>
                        <w:proofErr w:type="spellStart"/>
                        <w:r>
                          <w:rPr>
                            <w:rStyle w:val="tlid-translation"/>
                            <w:rFonts w:asciiTheme="majorBidi" w:hAnsiTheme="majorBidi" w:cstheme="majorBidi"/>
                            <w:sz w:val="24"/>
                            <w:szCs w:val="24"/>
                          </w:rPr>
                          <w:t>Nawar</w:t>
                        </w:r>
                        <w:proofErr w:type="spellEnd"/>
                        <w:r>
                          <w:rPr>
                            <w:rStyle w:val="tlid-translation"/>
                            <w:rFonts w:asciiTheme="majorBidi" w:hAnsiTheme="majorBidi" w:cstheme="majorBidi"/>
                            <w:sz w:val="24"/>
                            <w:szCs w:val="24"/>
                          </w:rPr>
                          <w:t xml:space="preserve"> Al </w:t>
                        </w:r>
                        <w:proofErr w:type="spellStart"/>
                        <w:r>
                          <w:rPr>
                            <w:rStyle w:val="tlid-translation"/>
                            <w:rFonts w:asciiTheme="majorBidi" w:hAnsiTheme="majorBidi" w:cstheme="majorBidi"/>
                            <w:sz w:val="24"/>
                            <w:szCs w:val="24"/>
                          </w:rPr>
                          <w:t>Rawahi</w:t>
                        </w:r>
                        <w:proofErr w:type="spellEnd"/>
                      </w:p>
                      <w:p w:rsidR="00530DB4" w:rsidRPr="001A6389" w:rsidRDefault="00530DB4" w:rsidP="00530DB4">
                        <w:pPr>
                          <w:jc w:val="center"/>
                          <w:rPr>
                            <w:rFonts w:asciiTheme="majorBidi" w:hAnsiTheme="majorBidi" w:cstheme="majorBidi"/>
                            <w:sz w:val="32"/>
                            <w:szCs w:val="32"/>
                          </w:rPr>
                        </w:pPr>
                        <w:r>
                          <w:rPr>
                            <w:rStyle w:val="tlid-translation"/>
                            <w:rFonts w:asciiTheme="majorBidi" w:hAnsiTheme="majorBidi" w:cstheme="majorBidi"/>
                            <w:sz w:val="24"/>
                            <w:szCs w:val="24"/>
                          </w:rPr>
                          <w:t xml:space="preserve">Um Hani School (5-10) – Sultanate of Oman/ Al </w:t>
                        </w:r>
                        <w:proofErr w:type="spellStart"/>
                        <w:r>
                          <w:rPr>
                            <w:rStyle w:val="tlid-translation"/>
                            <w:rFonts w:asciiTheme="majorBidi" w:hAnsiTheme="majorBidi" w:cstheme="majorBidi"/>
                            <w:sz w:val="24"/>
                            <w:szCs w:val="24"/>
                          </w:rPr>
                          <w:t>Dakhalyah</w:t>
                        </w:r>
                        <w:proofErr w:type="spellEnd"/>
                      </w:p>
                      <w:p w:rsidR="00530DB4" w:rsidRDefault="00530DB4" w:rsidP="00530DB4">
                        <w:pPr>
                          <w:jc w:val="center"/>
                          <w:rPr>
                            <w:rFonts w:hint="cs"/>
                            <w:rtl/>
                            <w:lang w:bidi="ar-OM"/>
                          </w:rPr>
                        </w:pPr>
                      </w:p>
                    </w:txbxContent>
                  </v:textbox>
                </v:roundrect>
                <v:rect id="مستطيل 2" o:spid="_x0000_s1028" style="position:absolute;left:3619;top:15811;width:67437;height:2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F5sUA&#10;AADaAAAADwAAAGRycy9kb3ducmV2LnhtbESPT2vCQBTE7wW/w/KE3urGHNSmboKK0iJ4qH96fmRf&#10;k9Ds27C7mrSfvisUehxm5jfMshhMK27kfGNZwXSSgCAurW64UnA+7Z4WIHxA1thaJgXf5KHIRw9L&#10;zLTt+Z1ux1CJCGGfoYI6hC6T0pc1GfQT2xFH79M6gyFKV0ntsI9w08o0SWbSYMNxocaONjWVX8er&#10;UdA3s2c87NbX7c/erfz89ZJ+zC9KPY6H1QuIQEP4D/+137SCFO5X4g2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4XmxQAAANoAAAAPAAAAAAAAAAAAAAAAAJgCAABkcnMv&#10;ZG93bnJldi54bWxQSwUGAAAAAAQABAD1AAAAigMAAAAA&#10;" fillcolor="#f3a875 [2165]" strokecolor="#ed7d31 [3205]" strokeweight=".5pt">
                  <v:fill color2="#f09558 [2613]" rotate="t" colors="0 #f7bda4;.5 #f5b195;1 #f8a581" focus="100%" type="gradient">
                    <o:fill v:ext="view" type="gradientUnscaled"/>
                  </v:fill>
                  <v:textbox>
                    <w:txbxContent>
                      <w:p w:rsidR="00530DB4" w:rsidRPr="00144561" w:rsidRDefault="00530DB4" w:rsidP="00530DB4">
                        <w:pPr>
                          <w:spacing w:line="240" w:lineRule="auto"/>
                          <w:rPr>
                            <w:rStyle w:val="tlid-translation"/>
                            <w:rFonts w:asciiTheme="majorBidi" w:hAnsiTheme="majorBidi" w:cstheme="majorBidi"/>
                            <w:sz w:val="20"/>
                            <w:szCs w:val="20"/>
                          </w:rPr>
                        </w:pPr>
                        <w:r w:rsidRPr="00530DB4">
                          <w:rPr>
                            <w:rStyle w:val="tlid-translation"/>
                            <w:rFonts w:asciiTheme="majorBidi" w:hAnsiTheme="majorBidi" w:cstheme="majorBidi"/>
                            <w:b/>
                            <w:bCs/>
                            <w:color w:val="2F5496" w:themeColor="accent5" w:themeShade="BF"/>
                            <w:u w:val="single"/>
                          </w:rPr>
                          <w:t>Abstract</w:t>
                        </w:r>
                        <w:r>
                          <w:rPr>
                            <w:rStyle w:val="tlid-translation"/>
                            <w:rFonts w:asciiTheme="majorBidi" w:hAnsiTheme="majorBidi" w:cstheme="majorBidi"/>
                            <w:sz w:val="20"/>
                            <w:szCs w:val="20"/>
                          </w:rPr>
                          <w:t xml:space="preserve">; </w:t>
                        </w:r>
                        <w:proofErr w:type="gramStart"/>
                        <w:r w:rsidRPr="00144561">
                          <w:rPr>
                            <w:rStyle w:val="tlid-translation"/>
                            <w:rFonts w:asciiTheme="majorBidi" w:hAnsiTheme="majorBidi" w:cstheme="majorBidi"/>
                            <w:sz w:val="20"/>
                            <w:szCs w:val="20"/>
                          </w:rPr>
                          <w:t>The</w:t>
                        </w:r>
                        <w:proofErr w:type="gramEnd"/>
                        <w:r w:rsidRPr="00144561">
                          <w:rPr>
                            <w:rStyle w:val="tlid-translation"/>
                            <w:rFonts w:asciiTheme="majorBidi" w:hAnsiTheme="majorBidi" w:cstheme="majorBidi"/>
                            <w:sz w:val="20"/>
                            <w:szCs w:val="20"/>
                          </w:rPr>
                          <w:t xml:space="preserve"> purpose of this study was to investigate the effect of irrigation with sulfur water on the chemical and physical properties of soil, land cover, and adaptation of some living organisms. </w:t>
                        </w:r>
                      </w:p>
                      <w:p w:rsidR="00530DB4" w:rsidRPr="00144561" w:rsidRDefault="00530DB4" w:rsidP="00530DB4">
                        <w:pPr>
                          <w:spacing w:line="240" w:lineRule="auto"/>
                          <w:rPr>
                            <w:rStyle w:val="tlid-translation"/>
                            <w:rFonts w:asciiTheme="majorBidi" w:hAnsiTheme="majorBidi" w:cstheme="majorBidi"/>
                            <w:sz w:val="20"/>
                            <w:szCs w:val="20"/>
                          </w:rPr>
                        </w:pPr>
                        <w:r w:rsidRPr="00144561">
                          <w:rPr>
                            <w:rStyle w:val="tlid-translation"/>
                            <w:rFonts w:asciiTheme="majorBidi" w:hAnsiTheme="majorBidi" w:cstheme="majorBidi"/>
                            <w:sz w:val="20"/>
                            <w:szCs w:val="20"/>
                          </w:rPr>
                          <w:t xml:space="preserve">The research </w:t>
                        </w:r>
                        <w:proofErr w:type="gramStart"/>
                        <w:r w:rsidRPr="00144561">
                          <w:rPr>
                            <w:rStyle w:val="tlid-translation"/>
                            <w:rFonts w:asciiTheme="majorBidi" w:hAnsiTheme="majorBidi" w:cstheme="majorBidi"/>
                            <w:sz w:val="20"/>
                            <w:szCs w:val="20"/>
                          </w:rPr>
                          <w:t>was applied</w:t>
                        </w:r>
                        <w:proofErr w:type="gramEnd"/>
                        <w:r w:rsidRPr="00144561">
                          <w:rPr>
                            <w:rStyle w:val="tlid-translation"/>
                            <w:rFonts w:asciiTheme="majorBidi" w:hAnsiTheme="majorBidi" w:cstheme="majorBidi"/>
                            <w:sz w:val="20"/>
                            <w:szCs w:val="20"/>
                          </w:rPr>
                          <w:t xml:space="preserve"> to the sulfur- spring </w:t>
                        </w:r>
                        <w:bookmarkStart w:id="1" w:name="_GoBack"/>
                        <w:bookmarkEnd w:id="1"/>
                        <w:r w:rsidRPr="00144561">
                          <w:rPr>
                            <w:rStyle w:val="tlid-translation"/>
                            <w:rFonts w:asciiTheme="majorBidi" w:hAnsiTheme="majorBidi" w:cstheme="majorBidi"/>
                            <w:sz w:val="20"/>
                            <w:szCs w:val="20"/>
                          </w:rPr>
                          <w:t xml:space="preserve">site in the town of </w:t>
                        </w:r>
                        <w:proofErr w:type="spellStart"/>
                        <w:r w:rsidRPr="00144561">
                          <w:rPr>
                            <w:rStyle w:val="tlid-translation"/>
                            <w:rFonts w:asciiTheme="majorBidi" w:hAnsiTheme="majorBidi" w:cstheme="majorBidi"/>
                            <w:sz w:val="20"/>
                            <w:szCs w:val="20"/>
                          </w:rPr>
                          <w:t>Saiya</w:t>
                        </w:r>
                        <w:proofErr w:type="spellEnd"/>
                        <w:r w:rsidRPr="00144561">
                          <w:rPr>
                            <w:rStyle w:val="tlid-translation"/>
                            <w:rFonts w:asciiTheme="majorBidi" w:hAnsiTheme="majorBidi" w:cstheme="majorBidi"/>
                            <w:sz w:val="20"/>
                            <w:szCs w:val="20"/>
                          </w:rPr>
                          <w:t xml:space="preserve"> in </w:t>
                        </w:r>
                        <w:proofErr w:type="spellStart"/>
                        <w:r w:rsidRPr="00144561">
                          <w:rPr>
                            <w:rStyle w:val="tlid-translation"/>
                            <w:rFonts w:asciiTheme="majorBidi" w:hAnsiTheme="majorBidi" w:cstheme="majorBidi"/>
                            <w:sz w:val="20"/>
                            <w:szCs w:val="20"/>
                          </w:rPr>
                          <w:t>Samail</w:t>
                        </w:r>
                        <w:proofErr w:type="spellEnd"/>
                        <w:r w:rsidRPr="00144561">
                          <w:rPr>
                            <w:rStyle w:val="tlid-translation"/>
                            <w:rFonts w:asciiTheme="majorBidi" w:hAnsiTheme="majorBidi" w:cstheme="majorBidi"/>
                            <w:sz w:val="20"/>
                            <w:szCs w:val="20"/>
                          </w:rPr>
                          <w:t xml:space="preserve">. The water protocol </w:t>
                        </w:r>
                        <w:proofErr w:type="gramStart"/>
                        <w:r w:rsidRPr="00144561">
                          <w:rPr>
                            <w:rStyle w:val="tlid-translation"/>
                            <w:rFonts w:asciiTheme="majorBidi" w:hAnsiTheme="majorBidi" w:cstheme="majorBidi"/>
                            <w:sz w:val="20"/>
                            <w:szCs w:val="20"/>
                          </w:rPr>
                          <w:t>was applied</w:t>
                        </w:r>
                        <w:proofErr w:type="gramEnd"/>
                        <w:r w:rsidRPr="00144561">
                          <w:rPr>
                            <w:rStyle w:val="tlid-translation"/>
                            <w:rFonts w:asciiTheme="majorBidi" w:hAnsiTheme="majorBidi" w:cstheme="majorBidi"/>
                            <w:sz w:val="20"/>
                            <w:szCs w:val="20"/>
                          </w:rPr>
                          <w:t xml:space="preserve"> to sulfur water, and an analysis of minerals and materials was done on water samples. Soil protocol </w:t>
                        </w:r>
                        <w:proofErr w:type="gramStart"/>
                        <w:r w:rsidRPr="00144561">
                          <w:rPr>
                            <w:rStyle w:val="tlid-translation"/>
                            <w:rFonts w:asciiTheme="majorBidi" w:hAnsiTheme="majorBidi" w:cstheme="majorBidi"/>
                            <w:sz w:val="20"/>
                            <w:szCs w:val="20"/>
                          </w:rPr>
                          <w:t>was also applied</w:t>
                        </w:r>
                        <w:proofErr w:type="gramEnd"/>
                        <w:r w:rsidRPr="00144561">
                          <w:rPr>
                            <w:rStyle w:val="tlid-translation"/>
                            <w:rFonts w:asciiTheme="majorBidi" w:hAnsiTheme="majorBidi" w:cstheme="majorBidi"/>
                            <w:sz w:val="20"/>
                            <w:szCs w:val="20"/>
                          </w:rPr>
                          <w:t xml:space="preserve"> to samples from four sites of topsoil (5-20 cm) over which sulfur water flows. In addition, the </w:t>
                        </w:r>
                        <w:proofErr w:type="gramStart"/>
                        <w:r w:rsidRPr="00144561">
                          <w:rPr>
                            <w:rStyle w:val="tlid-translation"/>
                            <w:rFonts w:asciiTheme="majorBidi" w:hAnsiTheme="majorBidi" w:cstheme="majorBidi"/>
                            <w:sz w:val="20"/>
                            <w:szCs w:val="20"/>
                          </w:rPr>
                          <w:t>land  cover</w:t>
                        </w:r>
                        <w:proofErr w:type="gramEnd"/>
                        <w:r w:rsidRPr="00144561">
                          <w:rPr>
                            <w:rStyle w:val="tlid-translation"/>
                            <w:rFonts w:asciiTheme="majorBidi" w:hAnsiTheme="majorBidi" w:cstheme="majorBidi"/>
                            <w:sz w:val="20"/>
                            <w:szCs w:val="20"/>
                          </w:rPr>
                          <w:t xml:space="preserve"> protocol was also applied to crops irrigated with sulfur water. Besides, observation and interviews with some of the townspeople </w:t>
                        </w:r>
                        <w:proofErr w:type="gramStart"/>
                        <w:r w:rsidRPr="00144561">
                          <w:rPr>
                            <w:rStyle w:val="tlid-translation"/>
                            <w:rFonts w:asciiTheme="majorBidi" w:hAnsiTheme="majorBidi" w:cstheme="majorBidi"/>
                            <w:sz w:val="20"/>
                            <w:szCs w:val="20"/>
                          </w:rPr>
                          <w:t>were conducted</w:t>
                        </w:r>
                        <w:proofErr w:type="gramEnd"/>
                        <w:r w:rsidRPr="00144561">
                          <w:rPr>
                            <w:rStyle w:val="tlid-translation"/>
                            <w:rFonts w:asciiTheme="majorBidi" w:hAnsiTheme="majorBidi" w:cstheme="majorBidi"/>
                            <w:sz w:val="20"/>
                            <w:szCs w:val="20"/>
                          </w:rPr>
                          <w:t xml:space="preserve"> to identify the crops that have adapted to the sulfur water.</w:t>
                        </w:r>
                      </w:p>
                      <w:p w:rsidR="00530DB4" w:rsidRPr="00144561" w:rsidRDefault="00530DB4" w:rsidP="00530DB4">
                        <w:pPr>
                          <w:spacing w:line="240" w:lineRule="auto"/>
                          <w:rPr>
                            <w:rStyle w:val="tlid-translation"/>
                            <w:rFonts w:asciiTheme="majorBidi" w:hAnsiTheme="majorBidi" w:cstheme="majorBidi"/>
                            <w:sz w:val="20"/>
                            <w:szCs w:val="20"/>
                          </w:rPr>
                        </w:pPr>
                        <w:r w:rsidRPr="00144561">
                          <w:rPr>
                            <w:rStyle w:val="tlid-translation"/>
                            <w:rFonts w:asciiTheme="majorBidi" w:hAnsiTheme="majorBidi" w:cstheme="majorBidi"/>
                            <w:sz w:val="20"/>
                            <w:szCs w:val="20"/>
                          </w:rPr>
                          <w:t xml:space="preserve">The results of the research indicate a medium-risk salinity of sulfuric spring water. The results also show that it contains a percentage of potassium and nitrate, and this would increase soil fertility. It also contains a high amount of sodium (high soda) (285- 79 g / L), with which it is necessary to consider the good drainage of water into the soil. The soil through which the sulfur spring water flows was characterized as a simple alkaline (pH = 8.3) and its easy-to-crush granular structure with clayey clay tissue, during which many roots and a high percentage of carbonate appeared indicating the effect of the use of sulfur water on chemical and physical changes in the soil. The soil fertility </w:t>
                        </w:r>
                        <w:proofErr w:type="gramStart"/>
                        <w:r w:rsidRPr="00144561">
                          <w:rPr>
                            <w:rStyle w:val="tlid-translation"/>
                            <w:rFonts w:asciiTheme="majorBidi" w:hAnsiTheme="majorBidi" w:cstheme="majorBidi"/>
                            <w:sz w:val="20"/>
                            <w:szCs w:val="20"/>
                          </w:rPr>
                          <w:t>is indicated</w:t>
                        </w:r>
                        <w:proofErr w:type="gramEnd"/>
                        <w:r w:rsidRPr="00144561">
                          <w:rPr>
                            <w:rStyle w:val="tlid-translation"/>
                            <w:rFonts w:asciiTheme="majorBidi" w:hAnsiTheme="majorBidi" w:cstheme="majorBidi"/>
                            <w:sz w:val="20"/>
                            <w:szCs w:val="20"/>
                          </w:rPr>
                          <w:t xml:space="preserve"> by a high percentage (92%) of tree density in the area. Many crops also have shown their adaptation to the sulfuric spring water over the years, most notably the palm trees. It has also </w:t>
                        </w:r>
                        <w:proofErr w:type="gramStart"/>
                        <w:r w:rsidRPr="00144561">
                          <w:rPr>
                            <w:rStyle w:val="tlid-translation"/>
                            <w:rFonts w:asciiTheme="majorBidi" w:hAnsiTheme="majorBidi" w:cstheme="majorBidi"/>
                            <w:sz w:val="20"/>
                            <w:szCs w:val="20"/>
                          </w:rPr>
                          <w:t>noted  the</w:t>
                        </w:r>
                        <w:proofErr w:type="gramEnd"/>
                        <w:r w:rsidRPr="00144561">
                          <w:rPr>
                            <w:rStyle w:val="tlid-translation"/>
                            <w:rFonts w:asciiTheme="majorBidi" w:hAnsiTheme="majorBidi" w:cstheme="majorBidi"/>
                            <w:sz w:val="20"/>
                            <w:szCs w:val="20"/>
                          </w:rPr>
                          <w:t xml:space="preserve"> presence of small ponds (repelling) swimming in these water. Thus, the researchers recommend the possibility of using sulfur spring water for irrigation if its properties </w:t>
                        </w:r>
                        <w:proofErr w:type="gramStart"/>
                        <w:r w:rsidRPr="00144561">
                          <w:rPr>
                            <w:rStyle w:val="tlid-translation"/>
                            <w:rFonts w:asciiTheme="majorBidi" w:hAnsiTheme="majorBidi" w:cstheme="majorBidi"/>
                            <w:sz w:val="20"/>
                            <w:szCs w:val="20"/>
                          </w:rPr>
                          <w:t>are studied and evaluated</w:t>
                        </w:r>
                        <w:proofErr w:type="gramEnd"/>
                        <w:r w:rsidRPr="00144561">
                          <w:rPr>
                            <w:rStyle w:val="tlid-translation"/>
                            <w:rFonts w:asciiTheme="majorBidi" w:hAnsiTheme="majorBidi" w:cstheme="majorBidi"/>
                            <w:sz w:val="20"/>
                            <w:szCs w:val="20"/>
                          </w:rPr>
                          <w:t>.</w:t>
                        </w:r>
                      </w:p>
                      <w:p w:rsidR="00530DB4" w:rsidRDefault="00530DB4" w:rsidP="00530DB4">
                        <w:pPr>
                          <w:jc w:val="center"/>
                        </w:pPr>
                      </w:p>
                    </w:txbxContent>
                  </v:textbox>
                </v:rect>
                <v:roundrect id="مستطيل مستدير الزوايا 3" o:spid="_x0000_s1029" style="position:absolute;left:53054;top:41052;width:20764;height:308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lMzsEA&#10;AADaAAAADwAAAGRycy9kb3ducmV2LnhtbESPQWsCMRSE7wX/Q3hCbzVrpUW2RtGKIHhy9eLtuXnd&#10;bLt5WZJU4783BaHHYWa+YWaLZDtxIR9axwrGowIEce10y42C42HzMgURIrLGzjEpuFGAxXzwNMNS&#10;uyvv6VLFRmQIhxIVmBj7UspQG7IYRq4nzt6X8xZjlr6R2uM1w20nX4viXVpsOS8Y7OnTUP1T/VoF&#10;Vk/S+huXJ9pMq9XpLe3W3pyVeh6m5QeISCn+hx/trVYwgb8r+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TM7BAAAA2gAAAA8AAAAAAAAAAAAAAAAAmAIAAGRycy9kb3du&#10;cmV2LnhtbFBLBQYAAAAABAAEAPUAAACGAwAAAAA=&#10;" fillcolor="#5b9bd5 [3204]" strokecolor="#1f4d78 [1604]" strokeweight="1pt">
                  <v:stroke joinstyle="miter"/>
                  <v:textbox>
                    <w:txbxContent>
                      <w:p w:rsidR="00530DB4" w:rsidRPr="00530DB4" w:rsidRDefault="00530DB4" w:rsidP="00530DB4">
                        <w:pPr>
                          <w:tabs>
                            <w:tab w:val="left" w:pos="5213"/>
                          </w:tabs>
                          <w:spacing w:line="240" w:lineRule="auto"/>
                          <w:rPr>
                            <w:rFonts w:ascii="Times New Roman" w:hAnsi="Times New Roman"/>
                            <w:b/>
                            <w:color w:val="833C0B" w:themeColor="accent2" w:themeShade="80"/>
                            <w:sz w:val="24"/>
                            <w:szCs w:val="24"/>
                            <w:u w:val="single"/>
                          </w:rPr>
                        </w:pPr>
                        <w:r w:rsidRPr="00530DB4">
                          <w:rPr>
                            <w:rFonts w:ascii="Times New Roman" w:hAnsi="Times New Roman"/>
                            <w:b/>
                            <w:color w:val="833C0B" w:themeColor="accent2" w:themeShade="80"/>
                            <w:sz w:val="24"/>
                            <w:szCs w:val="24"/>
                            <w:u w:val="single"/>
                          </w:rPr>
                          <w:t>Research Questions</w:t>
                        </w:r>
                      </w:p>
                      <w:p w:rsidR="00530DB4" w:rsidRPr="00144561" w:rsidRDefault="00530DB4" w:rsidP="00530DB4">
                        <w:pPr>
                          <w:spacing w:line="240" w:lineRule="auto"/>
                          <w:rPr>
                            <w:rStyle w:val="tlid-translation"/>
                            <w:rFonts w:asciiTheme="majorBidi" w:hAnsiTheme="majorBidi" w:cstheme="majorBidi"/>
                          </w:rPr>
                        </w:pPr>
                        <w:r w:rsidRPr="00144561">
                          <w:rPr>
                            <w:rStyle w:val="tlid-translation"/>
                            <w:rFonts w:asciiTheme="majorBidi" w:hAnsiTheme="majorBidi" w:cstheme="majorBidi"/>
                          </w:rPr>
                          <w:t xml:space="preserve">1. What are the hydrological characteristics of sulfur water in </w:t>
                        </w:r>
                        <w:proofErr w:type="spellStart"/>
                        <w:r w:rsidRPr="00144561">
                          <w:rPr>
                            <w:rStyle w:val="tlid-translation"/>
                            <w:rFonts w:asciiTheme="majorBidi" w:hAnsiTheme="majorBidi" w:cstheme="majorBidi"/>
                          </w:rPr>
                          <w:t>Saiya</w:t>
                        </w:r>
                        <w:proofErr w:type="spellEnd"/>
                        <w:r w:rsidRPr="00144561">
                          <w:rPr>
                            <w:rStyle w:val="tlid-translation"/>
                            <w:rFonts w:asciiTheme="majorBidi" w:hAnsiTheme="majorBidi" w:cstheme="majorBidi"/>
                          </w:rPr>
                          <w:t xml:space="preserve"> Spring, in </w:t>
                        </w:r>
                        <w:proofErr w:type="spellStart"/>
                        <w:r w:rsidRPr="00144561">
                          <w:rPr>
                            <w:rStyle w:val="tlid-translation"/>
                            <w:rFonts w:asciiTheme="majorBidi" w:hAnsiTheme="majorBidi" w:cstheme="majorBidi"/>
                          </w:rPr>
                          <w:t>Samail</w:t>
                        </w:r>
                        <w:proofErr w:type="spellEnd"/>
                        <w:r w:rsidRPr="00144561">
                          <w:rPr>
                            <w:rStyle w:val="tlid-translation"/>
                            <w:rFonts w:asciiTheme="majorBidi" w:hAnsiTheme="majorBidi" w:cstheme="majorBidi"/>
                          </w:rPr>
                          <w:t>?</w:t>
                        </w:r>
                      </w:p>
                      <w:p w:rsidR="00530DB4" w:rsidRPr="00144561" w:rsidRDefault="00530DB4" w:rsidP="00530DB4">
                        <w:pPr>
                          <w:spacing w:line="240" w:lineRule="auto"/>
                          <w:rPr>
                            <w:rStyle w:val="tlid-translation"/>
                            <w:rFonts w:asciiTheme="majorBidi" w:hAnsiTheme="majorBidi" w:cstheme="majorBidi"/>
                          </w:rPr>
                        </w:pPr>
                        <w:r w:rsidRPr="00144561">
                          <w:rPr>
                            <w:rStyle w:val="tlid-translation"/>
                            <w:rFonts w:asciiTheme="majorBidi" w:hAnsiTheme="majorBidi" w:cstheme="majorBidi"/>
                          </w:rPr>
                          <w:t>2. What are the chemical properties of the soil over which sulfur water flows?</w:t>
                        </w:r>
                      </w:p>
                      <w:p w:rsidR="00530DB4" w:rsidRPr="00144561" w:rsidRDefault="00530DB4" w:rsidP="00530DB4">
                        <w:pPr>
                          <w:spacing w:line="240" w:lineRule="auto"/>
                          <w:rPr>
                            <w:rStyle w:val="tlid-translation"/>
                            <w:rFonts w:asciiTheme="majorBidi" w:hAnsiTheme="majorBidi" w:cstheme="majorBidi"/>
                          </w:rPr>
                        </w:pPr>
                        <w:r w:rsidRPr="00144561">
                          <w:rPr>
                            <w:rStyle w:val="tlid-translation"/>
                            <w:rFonts w:asciiTheme="majorBidi" w:hAnsiTheme="majorBidi" w:cstheme="majorBidi"/>
                          </w:rPr>
                          <w:t>3. What are the physical properties of soil over which sulfur water flows?</w:t>
                        </w:r>
                        <w:r w:rsidRPr="00144561">
                          <w:rPr>
                            <w:rStyle w:val="tlid-translation"/>
                            <w:sz w:val="20"/>
                            <w:szCs w:val="20"/>
                          </w:rPr>
                          <w:br/>
                        </w:r>
                        <w:r w:rsidRPr="00144561">
                          <w:rPr>
                            <w:rStyle w:val="tlid-translation"/>
                            <w:rFonts w:asciiTheme="majorBidi" w:hAnsiTheme="majorBidi" w:cstheme="majorBidi"/>
                          </w:rPr>
                          <w:t>4. What is the nature of the ground cover irrigated with sulfur water?</w:t>
                        </w:r>
                        <w:r w:rsidRPr="00144561">
                          <w:rPr>
                            <w:rStyle w:val="tlid-translation"/>
                            <w:sz w:val="20"/>
                            <w:szCs w:val="20"/>
                          </w:rPr>
                          <w:br/>
                        </w:r>
                        <w:r w:rsidRPr="00144561">
                          <w:rPr>
                            <w:rStyle w:val="tlid-translation"/>
                            <w:rFonts w:asciiTheme="majorBidi" w:hAnsiTheme="majorBidi" w:cstheme="majorBidi"/>
                          </w:rPr>
                          <w:t>5. What classes of organisms have shown their adaptation to sulfur water?</w:t>
                        </w:r>
                      </w:p>
                      <w:p w:rsidR="00530DB4" w:rsidRDefault="00530DB4" w:rsidP="00530DB4">
                        <w:pPr>
                          <w:jc w:val="center"/>
                        </w:pPr>
                      </w:p>
                    </w:txbxContent>
                  </v:textbox>
                </v:roundrect>
                <v:roundrect id="مستطيل مستدير الزوايا 4" o:spid="_x0000_s1030" style="position:absolute;left:857;top:40957;width:51816;height:310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DUusIA&#10;AADaAAAADwAAAGRycy9kb3ducmV2LnhtbESPT2sCMRTE7wW/Q3iF3mq21hZZjeIfBKGnbr14e26e&#10;m203L0uSavrtG0HwOMzMb5jZItlOnMmH1rGCl2EBgrh2uuVGwf5r+zwBESKyxs4xKfijAIv54GGG&#10;pXYX/qRzFRuRIRxKVGBi7EspQ23IYhi6njh7J+ctxix9I7XHS4bbTo6K4l1abDkvGOxpbaj+qX6t&#10;Aqtf0+YblwfaTqrV4S19bLw5KvX0mJZTEJFSvIdv7Z1WMIbrlXw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NS6wgAAANoAAAAPAAAAAAAAAAAAAAAAAJgCAABkcnMvZG93&#10;bnJldi54bWxQSwUGAAAAAAQABAD1AAAAhwMAAAAA&#10;" fillcolor="#5b9bd5 [3204]" strokecolor="#1f4d78 [1604]" strokeweight="1pt">
                  <v:stroke joinstyle="miter"/>
                  <v:textbox>
                    <w:txbxContent>
                      <w:p w:rsidR="00530DB4" w:rsidRPr="00530DB4" w:rsidRDefault="00530DB4" w:rsidP="00530DB4">
                        <w:pPr>
                          <w:tabs>
                            <w:tab w:val="left" w:pos="5213"/>
                          </w:tabs>
                          <w:spacing w:line="240" w:lineRule="auto"/>
                          <w:rPr>
                            <w:rFonts w:ascii="Times New Roman" w:hAnsi="Times New Roman"/>
                            <w:b/>
                            <w:color w:val="833C0B" w:themeColor="accent2" w:themeShade="80"/>
                            <w:sz w:val="28"/>
                            <w:szCs w:val="28"/>
                            <w:u w:val="single"/>
                          </w:rPr>
                        </w:pPr>
                        <w:r w:rsidRPr="00530DB4">
                          <w:rPr>
                            <w:rFonts w:ascii="Times New Roman" w:hAnsi="Times New Roman"/>
                            <w:b/>
                            <w:color w:val="833C0B" w:themeColor="accent2" w:themeShade="80"/>
                            <w:sz w:val="28"/>
                            <w:szCs w:val="28"/>
                            <w:u w:val="single"/>
                          </w:rPr>
                          <w:t>Research Procedures</w:t>
                        </w:r>
                      </w:p>
                      <w:p w:rsidR="00530DB4" w:rsidRPr="00530DB4" w:rsidRDefault="00530DB4" w:rsidP="00530DB4">
                        <w:pPr>
                          <w:tabs>
                            <w:tab w:val="left" w:pos="5213"/>
                          </w:tabs>
                          <w:spacing w:line="240" w:lineRule="auto"/>
                          <w:rPr>
                            <w:rFonts w:ascii="Times New Roman" w:hAnsi="Times New Roman"/>
                            <w:sz w:val="20"/>
                          </w:rPr>
                        </w:pPr>
                        <w:proofErr w:type="gramStart"/>
                        <w:r w:rsidRPr="00530DB4">
                          <w:rPr>
                            <w:rFonts w:ascii="Times New Roman" w:hAnsi="Times New Roman"/>
                            <w:sz w:val="20"/>
                          </w:rPr>
                          <w:t>1.Setting</w:t>
                        </w:r>
                        <w:proofErr w:type="gramEnd"/>
                        <w:r w:rsidRPr="00530DB4">
                          <w:rPr>
                            <w:rFonts w:ascii="Times New Roman" w:hAnsi="Times New Roman"/>
                            <w:sz w:val="20"/>
                          </w:rPr>
                          <w:t xml:space="preserve"> a timetable for the research plan.</w:t>
                        </w:r>
                      </w:p>
                      <w:p w:rsidR="00530DB4" w:rsidRPr="00530DB4" w:rsidRDefault="00530DB4" w:rsidP="00530DB4">
                        <w:pPr>
                          <w:pStyle w:val="a3"/>
                          <w:numPr>
                            <w:ilvl w:val="0"/>
                            <w:numId w:val="1"/>
                          </w:numPr>
                          <w:tabs>
                            <w:tab w:val="left" w:pos="5213"/>
                          </w:tabs>
                          <w:spacing w:line="240" w:lineRule="auto"/>
                          <w:rPr>
                            <w:rFonts w:ascii="Times New Roman" w:hAnsi="Times New Roman"/>
                            <w:sz w:val="20"/>
                          </w:rPr>
                        </w:pPr>
                        <w:r w:rsidRPr="00530DB4">
                          <w:rPr>
                            <w:rFonts w:ascii="Times New Roman" w:hAnsi="Times New Roman"/>
                            <w:sz w:val="20"/>
                          </w:rPr>
                          <w:t>Distributing the roles among the research team.</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Identifying and reviewing the related literature of the research topic and document them.</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Selecting the study site to start collecting data. (</w:t>
                        </w:r>
                        <w:proofErr w:type="spellStart"/>
                        <w:r w:rsidRPr="00144561">
                          <w:rPr>
                            <w:rFonts w:ascii="Times New Roman" w:hAnsi="Times New Roman"/>
                            <w:sz w:val="20"/>
                          </w:rPr>
                          <w:t>Saiya</w:t>
                        </w:r>
                        <w:proofErr w:type="spellEnd"/>
                        <w:r w:rsidRPr="00144561">
                          <w:rPr>
                            <w:rFonts w:ascii="Times New Roman" w:hAnsi="Times New Roman"/>
                            <w:sz w:val="20"/>
                          </w:rPr>
                          <w:t xml:space="preserve"> Spring, </w:t>
                        </w:r>
                        <w:proofErr w:type="spellStart"/>
                        <w:r w:rsidRPr="00144561">
                          <w:rPr>
                            <w:rFonts w:ascii="Times New Roman" w:hAnsi="Times New Roman"/>
                            <w:sz w:val="20"/>
                          </w:rPr>
                          <w:t>Saiya</w:t>
                        </w:r>
                        <w:proofErr w:type="spellEnd"/>
                        <w:r w:rsidRPr="00144561">
                          <w:rPr>
                            <w:rFonts w:ascii="Times New Roman" w:hAnsi="Times New Roman"/>
                            <w:sz w:val="20"/>
                          </w:rPr>
                          <w:t xml:space="preserve"> town, </w:t>
                        </w:r>
                        <w:proofErr w:type="spellStart"/>
                        <w:r w:rsidRPr="00144561">
                          <w:rPr>
                            <w:rFonts w:ascii="Times New Roman" w:hAnsi="Times New Roman"/>
                            <w:sz w:val="20"/>
                          </w:rPr>
                          <w:t>Samail</w:t>
                        </w:r>
                        <w:proofErr w:type="spellEnd"/>
                        <w:r w:rsidRPr="00144561">
                          <w:rPr>
                            <w:rFonts w:ascii="Times New Roman" w:hAnsi="Times New Roman"/>
                            <w:sz w:val="20"/>
                          </w:rPr>
                          <w:t xml:space="preserve"> State)</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 xml:space="preserve"> Determining the appropriate protocols for collecting research </w:t>
                        </w:r>
                        <w:proofErr w:type="gramStart"/>
                        <w:r w:rsidRPr="00144561">
                          <w:rPr>
                            <w:rFonts w:ascii="Times New Roman" w:hAnsi="Times New Roman"/>
                            <w:sz w:val="20"/>
                          </w:rPr>
                          <w:t>data which</w:t>
                        </w:r>
                        <w:proofErr w:type="gramEnd"/>
                        <w:r w:rsidRPr="00144561">
                          <w:rPr>
                            <w:rFonts w:ascii="Times New Roman" w:hAnsi="Times New Roman"/>
                            <w:sz w:val="20"/>
                          </w:rPr>
                          <w:t xml:space="preserve"> include: water protocol, soil protocol, and land cover protocol.</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 xml:space="preserve">Determining the appropriate devices and tools to </w:t>
                        </w:r>
                        <w:proofErr w:type="gramStart"/>
                        <w:r w:rsidRPr="00144561">
                          <w:rPr>
                            <w:rFonts w:ascii="Times New Roman" w:hAnsi="Times New Roman"/>
                            <w:sz w:val="20"/>
                          </w:rPr>
                          <w:t>be used</w:t>
                        </w:r>
                        <w:proofErr w:type="gramEnd"/>
                        <w:r w:rsidRPr="00144561">
                          <w:rPr>
                            <w:rFonts w:ascii="Times New Roman" w:hAnsi="Times New Roman"/>
                            <w:sz w:val="20"/>
                          </w:rPr>
                          <w:t xml:space="preserve"> in the application of the protocols and select the necessary data. Implementing the prescribed protocols to samples taken from the specified sites.</w:t>
                        </w:r>
                      </w:p>
                      <w:p w:rsidR="00530DB4" w:rsidRDefault="00530DB4" w:rsidP="00530DB4">
                        <w:pPr>
                          <w:pStyle w:val="a3"/>
                          <w:numPr>
                            <w:ilvl w:val="0"/>
                            <w:numId w:val="1"/>
                          </w:numPr>
                          <w:tabs>
                            <w:tab w:val="left" w:pos="5213"/>
                          </w:tabs>
                          <w:spacing w:line="240" w:lineRule="auto"/>
                          <w:rPr>
                            <w:rFonts w:ascii="Times New Roman" w:hAnsi="Times New Roman"/>
                            <w:sz w:val="20"/>
                          </w:rPr>
                        </w:pPr>
                        <w:r w:rsidRPr="00530DB4">
                          <w:rPr>
                            <w:rFonts w:ascii="Times New Roman" w:hAnsi="Times New Roman"/>
                            <w:sz w:val="20"/>
                          </w:rPr>
                          <w:t xml:space="preserve">Interviewing some residents of the town of </w:t>
                        </w:r>
                        <w:proofErr w:type="spellStart"/>
                        <w:r w:rsidRPr="00530DB4">
                          <w:rPr>
                            <w:rFonts w:ascii="Times New Roman" w:hAnsi="Times New Roman"/>
                            <w:sz w:val="20"/>
                          </w:rPr>
                          <w:t>Saiya</w:t>
                        </w:r>
                        <w:proofErr w:type="spellEnd"/>
                        <w:r w:rsidRPr="00530DB4">
                          <w:rPr>
                            <w:rFonts w:ascii="Times New Roman" w:hAnsi="Times New Roman"/>
                            <w:sz w:val="20"/>
                          </w:rPr>
                          <w:t xml:space="preserve"> </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Collecting data and organizing it into tables.</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Inserting the data at the program site. (</w:t>
                        </w:r>
                        <w:hyperlink r:id="rId6" w:history="1">
                          <w:r w:rsidRPr="00144561">
                            <w:rPr>
                              <w:rStyle w:val="Hyperlink"/>
                              <w:rFonts w:ascii="Times New Roman" w:hAnsi="Times New Roman"/>
                              <w:sz w:val="20"/>
                            </w:rPr>
                            <w:t>www.GLOBE.gov</w:t>
                          </w:r>
                        </w:hyperlink>
                        <w:r w:rsidRPr="00144561">
                          <w:rPr>
                            <w:rFonts w:ascii="Times New Roman" w:hAnsi="Times New Roman"/>
                            <w:sz w:val="20"/>
                          </w:rPr>
                          <w:t>)</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Analyzing the collected data.</w:t>
                        </w:r>
                      </w:p>
                      <w:p w:rsidR="00530DB4" w:rsidRPr="00144561"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Discussing the results and the recommendations.</w:t>
                        </w:r>
                      </w:p>
                      <w:p w:rsidR="00530DB4" w:rsidRPr="00530DB4" w:rsidRDefault="00530DB4" w:rsidP="00530DB4">
                        <w:pPr>
                          <w:pStyle w:val="a3"/>
                          <w:numPr>
                            <w:ilvl w:val="0"/>
                            <w:numId w:val="1"/>
                          </w:numPr>
                          <w:tabs>
                            <w:tab w:val="left" w:pos="5213"/>
                          </w:tabs>
                          <w:spacing w:line="240" w:lineRule="auto"/>
                          <w:rPr>
                            <w:rFonts w:ascii="Times New Roman" w:hAnsi="Times New Roman"/>
                            <w:sz w:val="20"/>
                          </w:rPr>
                        </w:pPr>
                        <w:r w:rsidRPr="00144561">
                          <w:rPr>
                            <w:rFonts w:ascii="Times New Roman" w:hAnsi="Times New Roman"/>
                            <w:sz w:val="20"/>
                          </w:rPr>
                          <w:t>Identifying protocols that are appropriate for the data collection.</w:t>
                        </w:r>
                      </w:p>
                      <w:p w:rsidR="00530DB4" w:rsidRDefault="00530DB4" w:rsidP="00530DB4">
                        <w:pPr>
                          <w:jc w:val="both"/>
                        </w:pPr>
                      </w:p>
                    </w:txbxContent>
                  </v:textbox>
                </v:roundrect>
                <v:rect id="مستطيل 5" o:spid="_x0000_s1031" style="position:absolute;left:23050;top:73437;width:51721;height:22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dksQA&#10;AADaAAAADwAAAGRycy9kb3ducmV2LnhtbESPT2sCMRTE7wW/Q3iCt5pV8E9Xo6goSsGDtvb82Dx3&#10;FzcvSxLdbT+9KRR6HGbmN8x82ZpKPMj50rKCQT8BQZxZXXKu4PNj9zoF4QOyxsoyKfgmD8tF52WO&#10;qbYNn+hxDrmIEPYpKihCqFMpfVaQQd+3NXH0rtYZDFG6XGqHTYSbSg6TZCwNlhwXCqxpU1B2O9+N&#10;gqYcv+Fxt75vf97dyk/2l+HX5KJUr9uuZiACteE//Nc+aAUj+L0Sb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KHZLEAAAA2gAAAA8AAAAAAAAAAAAAAAAAmAIAAGRycy9k&#10;b3ducmV2LnhtbFBLBQYAAAAABAAEAPUAAACJAwAAAAA=&#10;" fillcolor="#f3a875 [2165]" strokecolor="#ed7d31 [3205]" strokeweight=".5pt">
                  <v:fill color2="#f09558 [2613]" rotate="t" colors="0 #f7bda4;.5 #f5b195;1 #f8a581" focus="100%" type="gradient">
                    <o:fill v:ext="view" type="gradientUnscaled"/>
                  </v:fill>
                  <v:textbox>
                    <w:txbxContent>
                      <w:tbl>
                        <w:tblPr>
                          <w:tblStyle w:val="a4"/>
                          <w:bidiVisual/>
                          <w:tblW w:w="8053" w:type="dxa"/>
                          <w:tblInd w:w="11" w:type="dxa"/>
                          <w:tblLook w:val="05A0" w:firstRow="1" w:lastRow="0" w:firstColumn="1" w:lastColumn="1" w:noHBand="0" w:noVBand="1"/>
                        </w:tblPr>
                        <w:tblGrid>
                          <w:gridCol w:w="1016"/>
                          <w:gridCol w:w="816"/>
                          <w:gridCol w:w="839"/>
                          <w:gridCol w:w="1261"/>
                          <w:gridCol w:w="1238"/>
                          <w:gridCol w:w="1305"/>
                          <w:gridCol w:w="1578"/>
                        </w:tblGrid>
                        <w:tr w:rsidR="00530DB4" w:rsidRPr="00530DB4" w:rsidTr="00530DB4">
                          <w:trPr>
                            <w:trHeight w:val="565"/>
                          </w:trPr>
                          <w:tc>
                            <w:tcPr>
                              <w:tcW w:w="1016" w:type="dxa"/>
                            </w:tcPr>
                            <w:p w:rsidR="00530DB4" w:rsidRPr="00530DB4" w:rsidRDefault="00530DB4" w:rsidP="00530DB4">
                              <w:pPr>
                                <w:spacing w:line="240" w:lineRule="auto"/>
                                <w:jc w:val="center"/>
                                <w:rPr>
                                  <w:rFonts w:ascii="Times New Roman" w:hAnsi="Times New Roman"/>
                                  <w:sz w:val="18"/>
                                  <w:rtl/>
                                </w:rPr>
                              </w:pPr>
                              <w:r w:rsidRPr="00530DB4">
                                <w:rPr>
                                  <w:rFonts w:ascii="Times New Roman" w:hAnsi="Times New Roman"/>
                                  <w:sz w:val="18"/>
                                </w:rPr>
                                <w:t>Dissolved oxygen</w:t>
                              </w:r>
                            </w:p>
                          </w:tc>
                          <w:tc>
                            <w:tcPr>
                              <w:tcW w:w="816" w:type="dxa"/>
                            </w:tcPr>
                            <w:p w:rsidR="00530DB4" w:rsidRPr="00530DB4" w:rsidRDefault="00530DB4" w:rsidP="00530DB4">
                              <w:pPr>
                                <w:jc w:val="center"/>
                                <w:rPr>
                                  <w:rFonts w:ascii="Times New Roman" w:hAnsi="Times New Roman"/>
                                  <w:sz w:val="18"/>
                                  <w:rtl/>
                                </w:rPr>
                              </w:pPr>
                              <w:r w:rsidRPr="00530DB4">
                                <w:rPr>
                                  <w:rFonts w:ascii="Times New Roman" w:hAnsi="Times New Roman"/>
                                  <w:sz w:val="18"/>
                                </w:rPr>
                                <w:t>Acidity (pH)</w:t>
                              </w:r>
                            </w:p>
                          </w:tc>
                          <w:tc>
                            <w:tcPr>
                              <w:tcW w:w="839" w:type="dxa"/>
                            </w:tcPr>
                            <w:p w:rsidR="00530DB4" w:rsidRPr="00530DB4" w:rsidRDefault="00530DB4" w:rsidP="00530DB4">
                              <w:pPr>
                                <w:jc w:val="center"/>
                                <w:rPr>
                                  <w:rFonts w:ascii="Times New Roman" w:hAnsi="Times New Roman"/>
                                  <w:sz w:val="18"/>
                                  <w:rtl/>
                                </w:rPr>
                              </w:pPr>
                              <w:r w:rsidRPr="00530DB4">
                                <w:rPr>
                                  <w:rFonts w:ascii="Times New Roman" w:hAnsi="Times New Roman"/>
                                  <w:sz w:val="18"/>
                                </w:rPr>
                                <w:t xml:space="preserve">Salinity </w:t>
                              </w:r>
                              <w:r w:rsidRPr="00530DB4">
                                <w:rPr>
                                  <w:rFonts w:ascii="Times New Roman" w:hAnsi="Times New Roman" w:hint="cs"/>
                                  <w:sz w:val="18"/>
                                  <w:rtl/>
                                </w:rPr>
                                <w:t>)</w:t>
                              </w:r>
                              <w:r w:rsidRPr="00530DB4">
                                <w:rPr>
                                  <w:rFonts w:ascii="Times New Roman" w:hAnsi="Times New Roman"/>
                                  <w:sz w:val="18"/>
                                </w:rPr>
                                <w:t>ppm</w:t>
                              </w:r>
                              <w:r w:rsidRPr="00530DB4">
                                <w:rPr>
                                  <w:rFonts w:ascii="Times New Roman" w:hAnsi="Times New Roman" w:hint="cs"/>
                                  <w:sz w:val="18"/>
                                  <w:rtl/>
                                </w:rPr>
                                <w:t>(</w:t>
                              </w:r>
                            </w:p>
                          </w:tc>
                          <w:tc>
                            <w:tcPr>
                              <w:tcW w:w="1261" w:type="dxa"/>
                            </w:tcPr>
                            <w:p w:rsidR="00530DB4" w:rsidRPr="00530DB4" w:rsidRDefault="00530DB4" w:rsidP="00530DB4">
                              <w:pPr>
                                <w:tabs>
                                  <w:tab w:val="left" w:pos="5213"/>
                                </w:tabs>
                                <w:spacing w:line="276" w:lineRule="auto"/>
                                <w:jc w:val="center"/>
                                <w:rPr>
                                  <w:rFonts w:ascii="Times New Roman" w:hAnsi="Times New Roman"/>
                                  <w:sz w:val="18"/>
                                  <w:rtl/>
                                </w:rPr>
                              </w:pPr>
                              <w:r w:rsidRPr="00530DB4">
                                <w:rPr>
                                  <w:rFonts w:ascii="Times New Roman" w:hAnsi="Times New Roman"/>
                                  <w:sz w:val="18"/>
                                </w:rPr>
                                <w:t>Electrical Conductivity (µs</w:t>
                              </w:r>
                              <w:r w:rsidRPr="00530DB4">
                                <w:rPr>
                                  <w:rFonts w:ascii="Times New Roman" w:hAnsi="Times New Roman" w:hint="cs"/>
                                  <w:sz w:val="18"/>
                                  <w:rtl/>
                                </w:rPr>
                                <w:t>(</w:t>
                              </w:r>
                            </w:p>
                          </w:tc>
                          <w:tc>
                            <w:tcPr>
                              <w:tcW w:w="1238" w:type="dxa"/>
                            </w:tcPr>
                            <w:p w:rsidR="00530DB4" w:rsidRPr="00530DB4" w:rsidRDefault="00530DB4" w:rsidP="00530DB4">
                              <w:pPr>
                                <w:jc w:val="center"/>
                                <w:rPr>
                                  <w:rFonts w:ascii="Times New Roman" w:hAnsi="Times New Roman"/>
                                  <w:sz w:val="18"/>
                                  <w:rtl/>
                                </w:rPr>
                              </w:pPr>
                              <w:r w:rsidRPr="00530DB4">
                                <w:rPr>
                                  <w:rFonts w:ascii="Times New Roman" w:hAnsi="Times New Roman"/>
                                  <w:sz w:val="18"/>
                                </w:rPr>
                                <w:t>Temperature ˚C</w:t>
                              </w:r>
                            </w:p>
                          </w:tc>
                          <w:tc>
                            <w:tcPr>
                              <w:tcW w:w="1305" w:type="dxa"/>
                            </w:tcPr>
                            <w:p w:rsidR="00530DB4" w:rsidRPr="00530DB4" w:rsidRDefault="00530DB4" w:rsidP="00530DB4">
                              <w:pPr>
                                <w:jc w:val="center"/>
                                <w:rPr>
                                  <w:rFonts w:ascii="Simplified Arabic" w:hAnsi="Simplified Arabic" w:cs="Simplified Arabic"/>
                                  <w:b/>
                                  <w:bCs/>
                                  <w:sz w:val="18"/>
                                  <w:rtl/>
                                </w:rPr>
                              </w:pPr>
                              <w:r w:rsidRPr="00530DB4">
                                <w:rPr>
                                  <w:rFonts w:ascii="Times New Roman" w:hAnsi="Times New Roman"/>
                                  <w:sz w:val="18"/>
                                </w:rPr>
                                <w:t>Transparency</w:t>
                              </w:r>
                            </w:p>
                          </w:tc>
                          <w:tc>
                            <w:tcPr>
                              <w:tcW w:w="1578" w:type="dxa"/>
                            </w:tcPr>
                            <w:p w:rsidR="00530DB4" w:rsidRPr="00530DB4" w:rsidRDefault="00530DB4" w:rsidP="00530DB4">
                              <w:pPr>
                                <w:jc w:val="center"/>
                                <w:rPr>
                                  <w:rFonts w:ascii="Simplified Arabic" w:hAnsi="Simplified Arabic" w:cs="Simplified Arabic"/>
                                  <w:b/>
                                  <w:bCs/>
                                  <w:sz w:val="18"/>
                                  <w:rtl/>
                                </w:rPr>
                              </w:pPr>
                              <w:r w:rsidRPr="00530DB4">
                                <w:rPr>
                                  <w:rFonts w:ascii="Simplified Arabic" w:hAnsi="Simplified Arabic" w:cs="Simplified Arabic"/>
                                  <w:b/>
                                  <w:bCs/>
                                  <w:sz w:val="18"/>
                                </w:rPr>
                                <w:t>The Sample</w:t>
                              </w:r>
                            </w:p>
                          </w:tc>
                        </w:tr>
                        <w:tr w:rsidR="00530DB4" w:rsidRPr="00530DB4" w:rsidTr="00530DB4">
                          <w:trPr>
                            <w:trHeight w:val="374"/>
                          </w:trPr>
                          <w:tc>
                            <w:tcPr>
                              <w:tcW w:w="1016" w:type="dxa"/>
                            </w:tcPr>
                            <w:p w:rsidR="00530DB4" w:rsidRPr="00530DB4" w:rsidRDefault="00530DB4" w:rsidP="00530DB4">
                              <w:pPr>
                                <w:jc w:val="center"/>
                                <w:rPr>
                                  <w:rFonts w:ascii="Simplified Arabic" w:hAnsi="Simplified Arabic" w:cs="Simplified Arabic"/>
                                  <w:b/>
                                  <w:bCs/>
                                  <w:sz w:val="18"/>
                                  <w:rtl/>
                                </w:rPr>
                              </w:pPr>
                              <w:r w:rsidRPr="00530DB4">
                                <w:rPr>
                                  <w:rFonts w:ascii="Simplified Arabic" w:hAnsi="Simplified Arabic" w:cs="Simplified Arabic"/>
                                  <w:sz w:val="18"/>
                                </w:rPr>
                                <w:t>4</w:t>
                              </w:r>
                            </w:p>
                          </w:tc>
                          <w:tc>
                            <w:tcPr>
                              <w:tcW w:w="816"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10.51</w:t>
                              </w:r>
                            </w:p>
                          </w:tc>
                          <w:tc>
                            <w:tcPr>
                              <w:tcW w:w="839"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854</w:t>
                              </w:r>
                            </w:p>
                          </w:tc>
                          <w:tc>
                            <w:tcPr>
                              <w:tcW w:w="1261"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1179</w:t>
                              </w:r>
                            </w:p>
                          </w:tc>
                          <w:tc>
                            <w:tcPr>
                              <w:tcW w:w="1238"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30</w:t>
                              </w:r>
                            </w:p>
                          </w:tc>
                          <w:tc>
                            <w:tcPr>
                              <w:tcW w:w="1305"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120</w:t>
                              </w:r>
                            </w:p>
                          </w:tc>
                          <w:tc>
                            <w:tcPr>
                              <w:tcW w:w="1578" w:type="dxa"/>
                            </w:tcPr>
                            <w:p w:rsidR="00530DB4" w:rsidRPr="00530DB4" w:rsidRDefault="00530DB4" w:rsidP="00530DB4">
                              <w:pPr>
                                <w:jc w:val="both"/>
                                <w:rPr>
                                  <w:rFonts w:ascii="Times New Roman" w:hAnsi="Times New Roman"/>
                                  <w:sz w:val="18"/>
                                </w:rPr>
                              </w:pPr>
                              <w:r w:rsidRPr="00530DB4">
                                <w:rPr>
                                  <w:rFonts w:ascii="Times New Roman" w:hAnsi="Times New Roman"/>
                                  <w:sz w:val="18"/>
                                </w:rPr>
                                <w:t xml:space="preserve">Sulfur spring water </w:t>
                              </w:r>
                            </w:p>
                          </w:tc>
                        </w:tr>
                        <w:tr w:rsidR="00530DB4" w:rsidRPr="00530DB4" w:rsidTr="00530DB4">
                          <w:trPr>
                            <w:trHeight w:val="530"/>
                          </w:trPr>
                          <w:tc>
                            <w:tcPr>
                              <w:tcW w:w="1016" w:type="dxa"/>
                            </w:tcPr>
                            <w:p w:rsidR="00530DB4" w:rsidRPr="00530DB4" w:rsidRDefault="00530DB4" w:rsidP="00530DB4">
                              <w:pPr>
                                <w:jc w:val="center"/>
                                <w:rPr>
                                  <w:rFonts w:ascii="Simplified Arabic" w:hAnsi="Simplified Arabic" w:cs="Simplified Arabic"/>
                                  <w:b/>
                                  <w:bCs/>
                                  <w:sz w:val="18"/>
                                  <w:rtl/>
                                </w:rPr>
                              </w:pPr>
                              <w:r w:rsidRPr="00530DB4">
                                <w:rPr>
                                  <w:rFonts w:ascii="Simplified Arabic" w:hAnsi="Simplified Arabic" w:cs="Simplified Arabic"/>
                                  <w:sz w:val="18"/>
                                </w:rPr>
                                <w:t>8</w:t>
                              </w:r>
                            </w:p>
                          </w:tc>
                          <w:tc>
                            <w:tcPr>
                              <w:tcW w:w="816"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8.89</w:t>
                              </w:r>
                            </w:p>
                          </w:tc>
                          <w:tc>
                            <w:tcPr>
                              <w:tcW w:w="839" w:type="dxa"/>
                            </w:tcPr>
                            <w:p w:rsidR="00530DB4" w:rsidRPr="00530DB4" w:rsidRDefault="00530DB4" w:rsidP="00530DB4">
                              <w:pPr>
                                <w:jc w:val="center"/>
                                <w:rPr>
                                  <w:rFonts w:ascii="Simplified Arabic" w:hAnsi="Simplified Arabic" w:cs="Simplified Arabic"/>
                                  <w:sz w:val="18"/>
                                  <w:rtl/>
                                </w:rPr>
                              </w:pPr>
                              <w:r w:rsidRPr="00530DB4">
                                <w:rPr>
                                  <w:rFonts w:ascii="Simplified Arabic" w:hAnsi="Simplified Arabic" w:cs="Simplified Arabic"/>
                                  <w:sz w:val="18"/>
                                </w:rPr>
                                <w:t>514</w:t>
                              </w:r>
                            </w:p>
                          </w:tc>
                          <w:tc>
                            <w:tcPr>
                              <w:tcW w:w="1261"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753</w:t>
                              </w:r>
                            </w:p>
                          </w:tc>
                          <w:tc>
                            <w:tcPr>
                              <w:tcW w:w="1238"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23</w:t>
                              </w:r>
                            </w:p>
                          </w:tc>
                          <w:tc>
                            <w:tcPr>
                              <w:tcW w:w="1305" w:type="dxa"/>
                            </w:tcPr>
                            <w:p w:rsidR="00530DB4" w:rsidRPr="00530DB4" w:rsidRDefault="00530DB4" w:rsidP="00530DB4">
                              <w:pPr>
                                <w:jc w:val="center"/>
                                <w:rPr>
                                  <w:rFonts w:ascii="Simplified Arabic" w:hAnsi="Simplified Arabic" w:cs="Simplified Arabic"/>
                                  <w:sz w:val="18"/>
                                </w:rPr>
                              </w:pPr>
                              <w:r w:rsidRPr="00530DB4">
                                <w:rPr>
                                  <w:rFonts w:ascii="Simplified Arabic" w:hAnsi="Simplified Arabic" w:cs="Simplified Arabic"/>
                                  <w:sz w:val="18"/>
                                </w:rPr>
                                <w:t>120</w:t>
                              </w:r>
                            </w:p>
                          </w:tc>
                          <w:tc>
                            <w:tcPr>
                              <w:tcW w:w="1578" w:type="dxa"/>
                            </w:tcPr>
                            <w:p w:rsidR="00530DB4" w:rsidRPr="00530DB4" w:rsidRDefault="00530DB4" w:rsidP="00530DB4">
                              <w:pPr>
                                <w:jc w:val="both"/>
                                <w:rPr>
                                  <w:rFonts w:ascii="Times New Roman" w:hAnsi="Times New Roman"/>
                                  <w:sz w:val="18"/>
                                </w:rPr>
                              </w:pPr>
                              <w:r w:rsidRPr="00530DB4">
                                <w:rPr>
                                  <w:rFonts w:ascii="Times New Roman" w:hAnsi="Times New Roman"/>
                                  <w:sz w:val="18"/>
                                </w:rPr>
                                <w:t>Water collected with sulfur water used for irrigation</w:t>
                              </w:r>
                            </w:p>
                          </w:tc>
                        </w:tr>
                        <w:tr w:rsidR="00530DB4" w:rsidRPr="00530DB4" w:rsidTr="00530DB4">
                          <w:tblPrEx>
                            <w:tblLook w:val="04A0" w:firstRow="1" w:lastRow="0" w:firstColumn="1" w:lastColumn="0" w:noHBand="0" w:noVBand="1"/>
                          </w:tblPrEx>
                          <w:trPr>
                            <w:trHeight w:val="507"/>
                          </w:trPr>
                          <w:tc>
                            <w:tcPr>
                              <w:tcW w:w="1016" w:type="dxa"/>
                            </w:tcPr>
                            <w:p w:rsidR="00530DB4" w:rsidRPr="00530DB4" w:rsidRDefault="00530DB4" w:rsidP="00530DB4">
                              <w:pPr>
                                <w:jc w:val="center"/>
                                <w:rPr>
                                  <w:b/>
                                  <w:bCs/>
                                  <w:sz w:val="18"/>
                                  <w:rtl/>
                                </w:rPr>
                              </w:pPr>
                              <w:r w:rsidRPr="00530DB4">
                                <w:rPr>
                                  <w:sz w:val="18"/>
                                </w:rPr>
                                <w:t>8</w:t>
                              </w:r>
                            </w:p>
                          </w:tc>
                          <w:tc>
                            <w:tcPr>
                              <w:tcW w:w="816" w:type="dxa"/>
                            </w:tcPr>
                            <w:p w:rsidR="00530DB4" w:rsidRPr="00530DB4" w:rsidRDefault="00530DB4" w:rsidP="00530DB4">
                              <w:pPr>
                                <w:jc w:val="center"/>
                                <w:rPr>
                                  <w:sz w:val="18"/>
                                </w:rPr>
                              </w:pPr>
                              <w:r w:rsidRPr="00530DB4">
                                <w:rPr>
                                  <w:sz w:val="18"/>
                                </w:rPr>
                                <w:t>8.2</w:t>
                              </w:r>
                            </w:p>
                          </w:tc>
                          <w:tc>
                            <w:tcPr>
                              <w:tcW w:w="839" w:type="dxa"/>
                            </w:tcPr>
                            <w:p w:rsidR="00530DB4" w:rsidRPr="00530DB4" w:rsidRDefault="00530DB4" w:rsidP="00530DB4">
                              <w:pPr>
                                <w:jc w:val="center"/>
                                <w:rPr>
                                  <w:sz w:val="18"/>
                                </w:rPr>
                              </w:pPr>
                              <w:r w:rsidRPr="00530DB4">
                                <w:rPr>
                                  <w:sz w:val="18"/>
                                </w:rPr>
                                <w:t>441</w:t>
                              </w:r>
                            </w:p>
                            <w:p w:rsidR="00530DB4" w:rsidRPr="00530DB4" w:rsidRDefault="00530DB4" w:rsidP="00530DB4">
                              <w:pPr>
                                <w:jc w:val="center"/>
                                <w:rPr>
                                  <w:sz w:val="18"/>
                                  <w:rtl/>
                                </w:rPr>
                              </w:pPr>
                            </w:p>
                          </w:tc>
                          <w:tc>
                            <w:tcPr>
                              <w:tcW w:w="1261" w:type="dxa"/>
                            </w:tcPr>
                            <w:p w:rsidR="00530DB4" w:rsidRPr="00530DB4" w:rsidRDefault="00530DB4" w:rsidP="00530DB4">
                              <w:pPr>
                                <w:jc w:val="center"/>
                                <w:rPr>
                                  <w:sz w:val="18"/>
                                </w:rPr>
                              </w:pPr>
                              <w:r w:rsidRPr="00530DB4">
                                <w:rPr>
                                  <w:sz w:val="18"/>
                                </w:rPr>
                                <w:t>646</w:t>
                              </w:r>
                            </w:p>
                          </w:tc>
                          <w:tc>
                            <w:tcPr>
                              <w:tcW w:w="1238" w:type="dxa"/>
                            </w:tcPr>
                            <w:p w:rsidR="00530DB4" w:rsidRPr="00530DB4" w:rsidRDefault="00530DB4" w:rsidP="00530DB4">
                              <w:pPr>
                                <w:jc w:val="center"/>
                                <w:rPr>
                                  <w:sz w:val="18"/>
                                </w:rPr>
                              </w:pPr>
                              <w:r w:rsidRPr="00530DB4">
                                <w:rPr>
                                  <w:sz w:val="18"/>
                                </w:rPr>
                                <w:t>21</w:t>
                              </w:r>
                            </w:p>
                          </w:tc>
                          <w:tc>
                            <w:tcPr>
                              <w:tcW w:w="1305" w:type="dxa"/>
                            </w:tcPr>
                            <w:p w:rsidR="00530DB4" w:rsidRPr="00530DB4" w:rsidRDefault="00530DB4" w:rsidP="00530DB4">
                              <w:pPr>
                                <w:jc w:val="center"/>
                                <w:rPr>
                                  <w:sz w:val="18"/>
                                </w:rPr>
                              </w:pPr>
                              <w:r w:rsidRPr="00530DB4">
                                <w:rPr>
                                  <w:sz w:val="18"/>
                                </w:rPr>
                                <w:t>120</w:t>
                              </w:r>
                            </w:p>
                          </w:tc>
                          <w:tc>
                            <w:tcPr>
                              <w:tcW w:w="1578" w:type="dxa"/>
                            </w:tcPr>
                            <w:p w:rsidR="00530DB4" w:rsidRPr="00530DB4" w:rsidRDefault="00530DB4" w:rsidP="00530DB4">
                              <w:pPr>
                                <w:rPr>
                                  <w:rFonts w:ascii="Times New Roman" w:hAnsi="Times New Roman"/>
                                  <w:sz w:val="18"/>
                                </w:rPr>
                              </w:pPr>
                              <w:r w:rsidRPr="00530DB4">
                                <w:rPr>
                                  <w:rFonts w:ascii="Times New Roman" w:hAnsi="Times New Roman"/>
                                  <w:sz w:val="18"/>
                                </w:rPr>
                                <w:t>Water from a fresh source near the spring</w:t>
                              </w:r>
                            </w:p>
                          </w:tc>
                        </w:tr>
                      </w:tbl>
                      <w:p w:rsidR="00530DB4" w:rsidRDefault="00530DB4" w:rsidP="00530DB4">
                        <w:pPr>
                          <w:jc w:val="center"/>
                        </w:pPr>
                      </w:p>
                    </w:txbxContent>
                  </v:textbox>
                </v:rect>
                <v:roundrect id="مستطيل مستدير الزوايا 7" o:spid="_x0000_s1032" style="position:absolute;top:70770;width:22764;height:322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1j8MA&#10;AADaAAAADwAAAGRycy9kb3ducmV2LnhtbESPQWvCQBSE70L/w/KE3nQTwaZEV7ENQsF6qC2eH9ln&#10;Esy+Dbtbk/x7t1DwOMzMN8x6O5hW3Mj5xrKCdJ6AIC6tbrhS8PO9n72C8AFZY2uZFIzkYbt5mqwx&#10;17bnL7qdQiUihH2OCuoQulxKX9Zk0M9tRxy9i3UGQ5SuktphH+GmlYskeZEGG44LNXb0XlN5Pf0a&#10;BW9ZV2SppvNycU6Ly+dYHI6hUOp5OuxWIAIN4RH+b39oBRn8XYk3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1j8MAAADaAAAADwAAAAAAAAAAAAAAAACYAgAAZHJzL2Rv&#10;d25yZXYueG1sUEsFBgAAAAAEAAQA9QAAAIgDAAAAAA==&#10;" fillcolor="#f3a875 [2165]" strokecolor="#ed7d31 [3205]" strokeweight=".5pt">
                  <v:fill color2="#f09558 [2613]" rotate="t" colors="0 #f7bda4;.5 #f5b195;1 #f8a581" focus="100%" type="gradient">
                    <o:fill v:ext="view" type="gradientUnscaled"/>
                  </v:fill>
                  <v:stroke joinstyle="miter"/>
                  <v:textbox>
                    <w:txbxContent>
                      <w:p w:rsidR="00530DB4" w:rsidRPr="005C76B1" w:rsidRDefault="00530DB4" w:rsidP="005C76B1">
                        <w:pPr>
                          <w:jc w:val="center"/>
                          <w:rPr>
                            <w:rFonts w:hint="cs"/>
                            <w:lang w:bidi="ar-OM"/>
                          </w:rPr>
                        </w:pPr>
                        <w:r w:rsidRPr="00530DB4">
                          <w:rPr>
                            <w:b/>
                            <w:bCs/>
                            <w:color w:val="2E74B5" w:themeColor="accent1" w:themeShade="BF"/>
                            <w:sz w:val="24"/>
                            <w:szCs w:val="24"/>
                            <w:u w:val="single"/>
                            <w:lang w:bidi="ar-OM"/>
                          </w:rPr>
                          <w:t>Summary</w:t>
                        </w:r>
                        <w:r>
                          <w:rPr>
                            <w:lang w:bidi="ar-OM"/>
                          </w:rPr>
                          <w:t xml:space="preserve">; </w:t>
                        </w:r>
                        <w:proofErr w:type="gramStart"/>
                        <w:r w:rsidRPr="005C76B1">
                          <w:rPr>
                            <w:rStyle w:val="tlid-translation"/>
                            <w:rFonts w:asciiTheme="majorBidi" w:hAnsiTheme="majorBidi" w:cstheme="majorBidi"/>
                            <w:sz w:val="18"/>
                            <w:szCs w:val="18"/>
                          </w:rPr>
                          <w:t>Regarding</w:t>
                        </w:r>
                        <w:proofErr w:type="gramEnd"/>
                        <w:r w:rsidRPr="005C76B1">
                          <w:rPr>
                            <w:rStyle w:val="tlid-translation"/>
                            <w:rFonts w:asciiTheme="majorBidi" w:hAnsiTheme="majorBidi" w:cstheme="majorBidi"/>
                            <w:sz w:val="18"/>
                            <w:szCs w:val="18"/>
                          </w:rPr>
                          <w:t xml:space="preserve"> the soil, the </w:t>
                        </w:r>
                        <w:r w:rsidRPr="005C76B1">
                          <w:rPr>
                            <w:rStyle w:val="tlid-translation"/>
                            <w:rFonts w:asciiTheme="majorBidi" w:hAnsiTheme="majorBidi" w:cstheme="majorBidi"/>
                            <w:sz w:val="20"/>
                            <w:szCs w:val="20"/>
                          </w:rPr>
                          <w:t>results show that it has an easily fragmented granular structure and it is rich in roots and carbonates, forming clayey clay tissue. The presence of roots in the soil and the high percentage of tree cover at the study site (92%) indicate the fertility of the soil. Although the prevailing belief shows that sulfur water is not valid for irrigation, the conclusions of the current study reveal that it is possible to use sulfur water in irrigation especially if there is an opportunity to mix it with a source of fresh water</w:t>
                        </w:r>
                      </w:p>
                    </w:txbxContent>
                  </v:textbox>
                </v:roundrect>
              </v:group>
            </w:pict>
          </mc:Fallback>
        </mc:AlternateContent>
      </w:r>
    </w:p>
    <w:sectPr w:rsidR="006703CC" w:rsidSect="006058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77580"/>
    <w:multiLevelType w:val="hybridMultilevel"/>
    <w:tmpl w:val="89B0C40E"/>
    <w:lvl w:ilvl="0" w:tplc="18EA2E74">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CDC3738"/>
    <w:multiLevelType w:val="hybridMultilevel"/>
    <w:tmpl w:val="5AFA93EE"/>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B4"/>
    <w:rsid w:val="00530DB4"/>
    <w:rsid w:val="005C76B1"/>
    <w:rsid w:val="0060586E"/>
    <w:rsid w:val="00670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C6137-0687-4ADA-86AB-BC53A485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30DB4"/>
    <w:pPr>
      <w:spacing w:after="0" w:line="300" w:lineRule="auto"/>
    </w:pPr>
    <w:rPr>
      <w:rFonts w:ascii="Baskerville Old Face" w:eastAsia="MS PMincho" w:hAnsi="Baskerville Old Face"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530DB4"/>
  </w:style>
  <w:style w:type="paragraph" w:styleId="a3">
    <w:name w:val="List Paragraph"/>
    <w:basedOn w:val="a"/>
    <w:uiPriority w:val="34"/>
    <w:qFormat/>
    <w:rsid w:val="00530DB4"/>
    <w:pPr>
      <w:ind w:left="720"/>
      <w:contextualSpacing/>
    </w:pPr>
  </w:style>
  <w:style w:type="character" w:styleId="Hyperlink">
    <w:name w:val="Hyperlink"/>
    <w:uiPriority w:val="99"/>
    <w:unhideWhenUsed/>
    <w:rsid w:val="00530DB4"/>
    <w:rPr>
      <w:color w:val="0000FF"/>
      <w:u w:val="single"/>
    </w:rPr>
  </w:style>
  <w:style w:type="table" w:styleId="a4">
    <w:name w:val="Table Grid"/>
    <w:basedOn w:val="a1"/>
    <w:uiPriority w:val="59"/>
    <w:rsid w:val="00530DB4"/>
    <w:pPr>
      <w:spacing w:after="0" w:line="240" w:lineRule="auto"/>
    </w:pPr>
    <w:rPr>
      <w:rFonts w:ascii="Baskerville Old Face" w:eastAsia="MS PMincho" w:hAnsi="Baskerville Old Fac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BE.gov" TargetMode="External"/><Relationship Id="rId5" Type="http://schemas.openxmlformats.org/officeDocument/2006/relationships/hyperlink" Target="http://www.GLOBE.gov"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1</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الاخصائية النفسيه</dc:creator>
  <cp:keywords/>
  <dc:description/>
  <cp:lastModifiedBy>الاخصائية النفسيه</cp:lastModifiedBy>
  <cp:revision>1</cp:revision>
  <dcterms:created xsi:type="dcterms:W3CDTF">2020-03-09T06:34:00Z</dcterms:created>
  <dcterms:modified xsi:type="dcterms:W3CDTF">2020-03-09T06:57:00Z</dcterms:modified>
</cp:coreProperties>
</file>