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6EF4" w14:textId="06504D71" w:rsidR="008E1E0D" w:rsidRDefault="00312EC3" w:rsidP="00036A3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E1E0D">
        <w:rPr>
          <w:rFonts w:ascii="Arial" w:hAnsi="Arial" w:cs="Arial"/>
          <w:b/>
        </w:rPr>
        <w:t xml:space="preserve">Utjecaj </w:t>
      </w:r>
      <w:proofErr w:type="spellStart"/>
      <w:r w:rsidR="008E1E0D">
        <w:rPr>
          <w:rFonts w:ascii="Arial" w:hAnsi="Arial" w:cs="Arial"/>
          <w:b/>
        </w:rPr>
        <w:t>poluparazita</w:t>
      </w:r>
      <w:proofErr w:type="spellEnd"/>
      <w:r w:rsidR="008E1E0D">
        <w:rPr>
          <w:rFonts w:ascii="Arial" w:hAnsi="Arial" w:cs="Arial"/>
          <w:b/>
        </w:rPr>
        <w:t xml:space="preserve"> imele na opstanak školskog parka</w:t>
      </w:r>
    </w:p>
    <w:p w14:paraId="7B376D10" w14:textId="77777777" w:rsidR="00844CAC" w:rsidRDefault="00844CAC" w:rsidP="00036A32">
      <w:pPr>
        <w:spacing w:after="0" w:line="240" w:lineRule="auto"/>
        <w:jc w:val="center"/>
        <w:rPr>
          <w:rFonts w:ascii="Arial" w:hAnsi="Arial" w:cs="Arial"/>
          <w:b/>
        </w:rPr>
      </w:pPr>
    </w:p>
    <w:p w14:paraId="18600AA2" w14:textId="288D3D27" w:rsidR="008E1E0D" w:rsidRPr="00640122" w:rsidRDefault="008E1E0D" w:rsidP="00036A32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640122">
        <w:rPr>
          <w:rFonts w:ascii="Arial" w:hAnsi="Arial" w:cs="Arial"/>
          <w:b/>
          <w:lang w:val="en-GB"/>
        </w:rPr>
        <w:t xml:space="preserve">The impact of </w:t>
      </w:r>
      <w:r w:rsidR="006D5210" w:rsidRPr="00640122">
        <w:rPr>
          <w:rFonts w:ascii="Arial" w:hAnsi="Arial" w:cs="Arial"/>
          <w:b/>
          <w:lang w:val="en-GB"/>
        </w:rPr>
        <w:t>h</w:t>
      </w:r>
      <w:r w:rsidRPr="00640122">
        <w:rPr>
          <w:rFonts w:ascii="Arial" w:hAnsi="Arial" w:cs="Arial"/>
          <w:b/>
          <w:lang w:val="en-GB"/>
        </w:rPr>
        <w:t>emiparasite mistletoe</w:t>
      </w:r>
      <w:r w:rsidR="00844CAC" w:rsidRPr="00640122">
        <w:rPr>
          <w:rFonts w:ascii="Arial" w:hAnsi="Arial" w:cs="Arial"/>
          <w:b/>
          <w:lang w:val="en-GB"/>
        </w:rPr>
        <w:t xml:space="preserve"> on the survival of the school park</w:t>
      </w:r>
    </w:p>
    <w:p w14:paraId="37849A3B" w14:textId="77777777" w:rsidR="00844CAC" w:rsidRDefault="00844CAC" w:rsidP="00036A32">
      <w:pPr>
        <w:spacing w:after="0" w:line="240" w:lineRule="auto"/>
        <w:jc w:val="center"/>
        <w:rPr>
          <w:rFonts w:ascii="Arial" w:hAnsi="Arial" w:cs="Arial"/>
          <w:b/>
        </w:rPr>
      </w:pPr>
    </w:p>
    <w:p w14:paraId="751D97CE" w14:textId="77777777" w:rsidR="00844CAC" w:rsidRPr="00A2317A" w:rsidRDefault="00844CAC" w:rsidP="00844CAC">
      <w:pPr>
        <w:spacing w:after="0" w:line="240" w:lineRule="auto"/>
        <w:jc w:val="center"/>
        <w:rPr>
          <w:rFonts w:ascii="Arial" w:hAnsi="Arial" w:cs="Arial"/>
          <w:b/>
        </w:rPr>
      </w:pPr>
      <w:r w:rsidRPr="00A2317A">
        <w:rPr>
          <w:rFonts w:ascii="Arial" w:hAnsi="Arial" w:cs="Arial"/>
          <w:b/>
        </w:rPr>
        <w:t>Učenici</w:t>
      </w:r>
      <w:r>
        <w:rPr>
          <w:rFonts w:ascii="Arial" w:hAnsi="Arial" w:cs="Arial"/>
          <w:b/>
        </w:rPr>
        <w:t xml:space="preserve">: Ana </w:t>
      </w:r>
      <w:proofErr w:type="spellStart"/>
      <w:r>
        <w:rPr>
          <w:rFonts w:ascii="Arial" w:hAnsi="Arial" w:cs="Arial"/>
          <w:b/>
        </w:rPr>
        <w:t>Funtak</w:t>
      </w:r>
      <w:proofErr w:type="spellEnd"/>
      <w:r>
        <w:rPr>
          <w:rFonts w:ascii="Arial" w:hAnsi="Arial" w:cs="Arial"/>
          <w:b/>
        </w:rPr>
        <w:t xml:space="preserve">, 8.r., Leonarda Sudar, 8.r. i Paola </w:t>
      </w:r>
      <w:proofErr w:type="spellStart"/>
      <w:r>
        <w:rPr>
          <w:rFonts w:ascii="Arial" w:hAnsi="Arial" w:cs="Arial"/>
          <w:b/>
        </w:rPr>
        <w:t>Vragolović</w:t>
      </w:r>
      <w:proofErr w:type="spellEnd"/>
      <w:r>
        <w:rPr>
          <w:rFonts w:ascii="Arial" w:hAnsi="Arial" w:cs="Arial"/>
          <w:b/>
        </w:rPr>
        <w:t>, 8.r.</w:t>
      </w:r>
    </w:p>
    <w:p w14:paraId="0B55B9E4" w14:textId="77777777" w:rsidR="00844CAC" w:rsidRDefault="00844CAC" w:rsidP="00036A32">
      <w:pPr>
        <w:spacing w:after="0" w:line="240" w:lineRule="auto"/>
        <w:jc w:val="center"/>
        <w:rPr>
          <w:rFonts w:ascii="Arial" w:hAnsi="Arial" w:cs="Arial"/>
          <w:b/>
        </w:rPr>
      </w:pPr>
    </w:p>
    <w:p w14:paraId="72C923A3" w14:textId="77777777" w:rsidR="00844CAC" w:rsidRPr="00A2317A" w:rsidRDefault="00844CAC" w:rsidP="00844CA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Mentor: Lidija Tivanovac</w:t>
      </w:r>
    </w:p>
    <w:p w14:paraId="29690CD1" w14:textId="77777777" w:rsidR="00844CAC" w:rsidRDefault="00844CAC" w:rsidP="00844CAC">
      <w:pPr>
        <w:spacing w:after="0" w:line="240" w:lineRule="auto"/>
        <w:rPr>
          <w:rFonts w:ascii="Arial" w:hAnsi="Arial" w:cs="Arial"/>
          <w:b/>
        </w:rPr>
      </w:pPr>
    </w:p>
    <w:p w14:paraId="3E1D7748" w14:textId="77777777" w:rsidR="00036A32" w:rsidRDefault="00036A32" w:rsidP="00036A3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Ivana Kukuljevića, Belišće</w:t>
      </w:r>
    </w:p>
    <w:p w14:paraId="0B75D855" w14:textId="77777777" w:rsidR="00036A32" w:rsidRDefault="00036A32" w:rsidP="00036A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C83DB" w14:textId="77777777" w:rsidR="00E349B9" w:rsidRPr="0077072A" w:rsidRDefault="00E349B9" w:rsidP="0077072A">
      <w:pPr>
        <w:jc w:val="both"/>
        <w:rPr>
          <w:rFonts w:ascii="Arial" w:hAnsi="Arial" w:cs="Arial"/>
          <w:b/>
        </w:rPr>
      </w:pPr>
      <w:r w:rsidRPr="0077072A">
        <w:rPr>
          <w:rFonts w:ascii="Arial" w:hAnsi="Arial" w:cs="Arial"/>
          <w:b/>
        </w:rPr>
        <w:t>Sažetak</w:t>
      </w:r>
    </w:p>
    <w:p w14:paraId="28C93E48" w14:textId="6635155E" w:rsidR="00E349B9" w:rsidRDefault="00E349B9" w:rsidP="0077072A">
      <w:pPr>
        <w:jc w:val="both"/>
        <w:rPr>
          <w:rFonts w:ascii="Arial" w:hAnsi="Arial" w:cs="Arial"/>
          <w:b/>
        </w:rPr>
      </w:pPr>
      <w:r w:rsidRPr="0077072A">
        <w:rPr>
          <w:rFonts w:ascii="Arial" w:hAnsi="Arial" w:cs="Arial"/>
          <w:b/>
        </w:rPr>
        <w:t>Osnovna škola Ivana Kukuljevića u Belišću okružena je školskim parkom koji može biti osnova za odgoj i obrazovanje djece zato ga je važno upoznati i očuvat</w:t>
      </w:r>
      <w:r w:rsidR="002F480E">
        <w:rPr>
          <w:rFonts w:ascii="Arial" w:hAnsi="Arial" w:cs="Arial"/>
          <w:b/>
        </w:rPr>
        <w:t>i</w:t>
      </w:r>
      <w:r w:rsidR="00640122">
        <w:rPr>
          <w:rFonts w:ascii="Arial" w:hAnsi="Arial" w:cs="Arial"/>
          <w:b/>
        </w:rPr>
        <w:t>.</w:t>
      </w:r>
      <w:r w:rsidRPr="0077072A">
        <w:rPr>
          <w:rFonts w:ascii="Arial" w:hAnsi="Arial" w:cs="Arial"/>
          <w:b/>
        </w:rPr>
        <w:t xml:space="preserve"> Ovo istraživanje usmjerilo se na proučavanje utjecaja </w:t>
      </w:r>
      <w:proofErr w:type="spellStart"/>
      <w:r w:rsidRPr="0077072A">
        <w:rPr>
          <w:rFonts w:ascii="Arial" w:hAnsi="Arial" w:cs="Arial"/>
          <w:b/>
        </w:rPr>
        <w:t>poluparazita</w:t>
      </w:r>
      <w:proofErr w:type="spellEnd"/>
      <w:r w:rsidRPr="0077072A">
        <w:rPr>
          <w:rFonts w:ascii="Arial" w:hAnsi="Arial" w:cs="Arial"/>
          <w:b/>
        </w:rPr>
        <w:t xml:space="preserve"> imele na brojnost stabala u školskom parku. Postavljene hipoteze bile su: 1. broj  stabala zaraženih imelom povećat će se tijekom perioda istraživanja, 2. zaražene vrste pripadaju listopadnom drveću, 3. visoka stabla i ona većeg prsnog promjera imat će veći broj grmova imele. Za provjeru hipoteza provedeno je terensko istraživanje u parku brojanjem stabala i grmova imele na zaraženim stablima, a visina i opseg stabala mjereni su prema GLOBE protokolima. Istraživanje je provedeno dva puta, u 1. periodu od 1. 12. 2014.- 10. 2. 2015. te u 2. periodu od 1. 12. 2018.- 10. 2. 2019. U </w:t>
      </w:r>
      <w:r w:rsidR="00640122">
        <w:rPr>
          <w:rFonts w:ascii="Arial" w:hAnsi="Arial" w:cs="Arial"/>
          <w:b/>
        </w:rPr>
        <w:t>2</w:t>
      </w:r>
      <w:r w:rsidRPr="0077072A">
        <w:rPr>
          <w:rFonts w:ascii="Arial" w:hAnsi="Arial" w:cs="Arial"/>
          <w:b/>
        </w:rPr>
        <w:t>. periodu porastao je broj zaraženih stabala, a smanjio se ukupan broj stabala. Zaražene vrste drveća su listopadne: javor, lipa i bagrem. Stabla većeg prsnog promjera imaju veći broj grmova imele, dok utjecaj visine stabla na broj grmova imele nismo dokazali istraživanjem. Iz rezultata možemo zaključiti da imela utječe na brojnost stabala u parku te ju treba suzbijati rezanjem grana i sadnjom otpornijih vrsta drveća (hrast, bukva).</w:t>
      </w:r>
    </w:p>
    <w:p w14:paraId="2053536E" w14:textId="77777777" w:rsidR="0077072A" w:rsidRPr="0077072A" w:rsidRDefault="0077072A" w:rsidP="0077072A">
      <w:pPr>
        <w:jc w:val="both"/>
        <w:rPr>
          <w:rFonts w:ascii="Arial" w:hAnsi="Arial" w:cs="Arial"/>
          <w:b/>
        </w:rPr>
      </w:pPr>
    </w:p>
    <w:p w14:paraId="4B6720EE" w14:textId="77777777" w:rsidR="00E349B9" w:rsidRPr="0077072A" w:rsidRDefault="00E349B9" w:rsidP="00770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212121"/>
          <w:lang w:val="en" w:eastAsia="hr-HR"/>
        </w:rPr>
      </w:pPr>
      <w:r w:rsidRPr="0077072A">
        <w:rPr>
          <w:rFonts w:ascii="Arial" w:eastAsia="Times New Roman" w:hAnsi="Arial" w:cs="Arial"/>
          <w:b/>
          <w:color w:val="212121"/>
          <w:lang w:val="en" w:eastAsia="hr-HR"/>
        </w:rPr>
        <w:t>Summary</w:t>
      </w:r>
    </w:p>
    <w:p w14:paraId="4E671CF5" w14:textId="77777777" w:rsidR="00E349B9" w:rsidRPr="00F11096" w:rsidRDefault="00E349B9" w:rsidP="00770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212121"/>
          <w:lang w:val="en" w:eastAsia="hr-HR"/>
        </w:rPr>
      </w:pPr>
    </w:p>
    <w:p w14:paraId="64CEBC51" w14:textId="7AC38C22" w:rsidR="00E349B9" w:rsidRPr="00F11096" w:rsidRDefault="00E349B9" w:rsidP="00770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212121"/>
          <w:lang w:val="en-GB" w:eastAsia="hr-HR"/>
        </w:rPr>
      </w:pP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Ivan </w:t>
      </w:r>
      <w:proofErr w:type="spellStart"/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>Kukuljević</w:t>
      </w:r>
      <w:proofErr w:type="spellEnd"/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Elementary School in </w:t>
      </w:r>
      <w:proofErr w:type="spellStart"/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>Belišće</w:t>
      </w:r>
      <w:proofErr w:type="spellEnd"/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is surrounded by a school park that can be the basis for upbringing and education of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children,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so it is important to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know more about it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and preserve it. This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research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focused on studying the impact of </w:t>
      </w:r>
      <w:r w:rsidRPr="0077072A">
        <w:rPr>
          <w:rFonts w:ascii="Arial" w:hAnsi="Arial" w:cs="Arial"/>
          <w:b/>
          <w:lang w:val="en-GB"/>
        </w:rPr>
        <w:t>hemiparasite mistletoe</w:t>
      </w:r>
      <w:r w:rsidR="001A4947">
        <w:rPr>
          <w:rFonts w:ascii="Arial" w:hAnsi="Arial" w:cs="Arial"/>
          <w:b/>
          <w:lang w:val="en-GB"/>
        </w:rPr>
        <w:t xml:space="preserve"> (</w:t>
      </w:r>
      <w:hyperlink r:id="rId6" w:history="1">
        <w:r w:rsidR="001A4947" w:rsidRPr="0043694B">
          <w:rPr>
            <w:rStyle w:val="Hyperlink"/>
            <w:rFonts w:ascii="Arial" w:hAnsi="Arial" w:cs="Arial"/>
          </w:rPr>
          <w:t>https://en.wikipedia.org/wiki/Viscum_album</w:t>
        </w:r>
      </w:hyperlink>
      <w:r w:rsidR="001A4947">
        <w:rPr>
          <w:rStyle w:val="Hyperlink"/>
          <w:rFonts w:ascii="Arial" w:hAnsi="Arial" w:cs="Arial"/>
        </w:rPr>
        <w:t>)</w:t>
      </w:r>
      <w:r w:rsidRPr="0077072A">
        <w:rPr>
          <w:rFonts w:ascii="Arial" w:hAnsi="Arial" w:cs="Arial"/>
          <w:b/>
          <w:lang w:val="en-GB"/>
        </w:rPr>
        <w:t xml:space="preserve">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on the number of trees in the school park. The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hypotheses</w:t>
      </w:r>
      <w:r w:rsidRPr="0077072A">
        <w:rPr>
          <w:rFonts w:eastAsia="Times New Roman"/>
          <w:b/>
          <w:color w:val="212121"/>
          <w:lang w:val="en-GB" w:eastAsia="hr-HR"/>
        </w:rPr>
        <w:t xml:space="preserve">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were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: 1. the number of trees infected with the </w:t>
      </w:r>
      <w:r w:rsidRPr="0077072A">
        <w:rPr>
          <w:rFonts w:ascii="Arial" w:hAnsi="Arial" w:cs="Arial"/>
          <w:b/>
          <w:lang w:val="en-GB"/>
        </w:rPr>
        <w:t>mistletoe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>will increase during the research period, 2. the infected species belong to the deciduous tree, 3. the tall tree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s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and the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ones with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larger chest diameter will have a greater number of </w:t>
      </w:r>
      <w:r w:rsidRPr="0077072A">
        <w:rPr>
          <w:rFonts w:ascii="Arial" w:hAnsi="Arial" w:cs="Arial"/>
          <w:b/>
          <w:lang w:val="en-GB"/>
        </w:rPr>
        <w:t>mistletoe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shrubs. To test the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hypotheses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>, field research was carried out in the park by counting trees and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</w:t>
      </w:r>
      <w:r w:rsidRPr="0077072A">
        <w:rPr>
          <w:rFonts w:ascii="Arial" w:hAnsi="Arial" w:cs="Arial"/>
          <w:b/>
          <w:lang w:val="en-GB"/>
        </w:rPr>
        <w:t>mistletoe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shrubs on infected trees, and the height and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circumference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of the trees were measured according to GLOBE protocols. The research was conducted twice, in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1.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period from 1 December 2014 to 10 February 2015 and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2.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period from 1. 12. 2018.- 10. 2. 2019. In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the second period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the number of infected trees increased, and the total number of trees decreased. The infected tree species are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deciduous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>: maple, lime and acacia. T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rees with a larger chest diameter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have larger number of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mistletoe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shrubs, while the influence of the tree height on the number of shrubs we have not proved by research. From the results we can conclude that the </w:t>
      </w:r>
      <w:r w:rsidRPr="0077072A">
        <w:rPr>
          <w:rFonts w:ascii="Arial" w:hAnsi="Arial" w:cs="Arial"/>
          <w:b/>
          <w:lang w:val="en-GB"/>
        </w:rPr>
        <w:t>mistletoe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affects the number of trees in the park and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>should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 xml:space="preserve"> be </w:t>
      </w:r>
      <w:r w:rsidRPr="0077072A">
        <w:rPr>
          <w:rFonts w:ascii="Arial" w:eastAsia="Times New Roman" w:hAnsi="Arial" w:cs="Arial"/>
          <w:b/>
          <w:color w:val="212121"/>
          <w:lang w:val="en-GB" w:eastAsia="hr-HR"/>
        </w:rPr>
        <w:t xml:space="preserve">combated </w:t>
      </w:r>
      <w:r w:rsidRPr="00F11096">
        <w:rPr>
          <w:rFonts w:ascii="Arial" w:eastAsia="Times New Roman" w:hAnsi="Arial" w:cs="Arial"/>
          <w:b/>
          <w:color w:val="212121"/>
          <w:lang w:val="en-GB" w:eastAsia="hr-HR"/>
        </w:rPr>
        <w:t>by cutting branches and planting more resistant tree species (oak, beech).</w:t>
      </w:r>
    </w:p>
    <w:p w14:paraId="2522656F" w14:textId="77777777" w:rsidR="0077072A" w:rsidRDefault="0077072A" w:rsidP="0077072A">
      <w:pPr>
        <w:spacing w:line="240" w:lineRule="auto"/>
        <w:jc w:val="both"/>
        <w:rPr>
          <w:rFonts w:ascii="Arial" w:hAnsi="Arial" w:cs="Arial"/>
          <w:b/>
        </w:rPr>
      </w:pPr>
    </w:p>
    <w:p w14:paraId="42F8D9D2" w14:textId="254A0EB1" w:rsidR="00844CAC" w:rsidRPr="00844CAC" w:rsidRDefault="00844CAC" w:rsidP="0077072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Istraživačka pitanja i hipoteze</w:t>
      </w:r>
    </w:p>
    <w:p w14:paraId="5FC915D1" w14:textId="04A16805" w:rsidR="00882B32" w:rsidRDefault="00A14D11" w:rsidP="0077072A">
      <w:pPr>
        <w:spacing w:line="240" w:lineRule="auto"/>
        <w:jc w:val="both"/>
        <w:rPr>
          <w:rFonts w:ascii="Arial" w:hAnsi="Arial" w:cs="Arial"/>
        </w:rPr>
      </w:pPr>
      <w:r w:rsidRPr="00036A32">
        <w:rPr>
          <w:rFonts w:ascii="Arial" w:hAnsi="Arial" w:cs="Arial"/>
        </w:rPr>
        <w:t xml:space="preserve"> </w:t>
      </w:r>
      <w:r w:rsidR="00844CAC">
        <w:rPr>
          <w:rFonts w:ascii="Arial" w:hAnsi="Arial" w:cs="Arial"/>
        </w:rPr>
        <w:t xml:space="preserve">          </w:t>
      </w:r>
      <w:r w:rsidR="005D67A6" w:rsidRPr="00036A32">
        <w:rPr>
          <w:rFonts w:ascii="Arial" w:hAnsi="Arial" w:cs="Arial"/>
        </w:rPr>
        <w:t xml:space="preserve">Ideja projekta javila se </w:t>
      </w:r>
      <w:r w:rsidR="006C02F0">
        <w:rPr>
          <w:rFonts w:ascii="Arial" w:hAnsi="Arial" w:cs="Arial"/>
        </w:rPr>
        <w:t xml:space="preserve">prije nekoliko godina (2015.) </w:t>
      </w:r>
      <w:r w:rsidR="005D67A6" w:rsidRPr="00036A32">
        <w:rPr>
          <w:rFonts w:ascii="Arial" w:hAnsi="Arial" w:cs="Arial"/>
        </w:rPr>
        <w:t xml:space="preserve"> kada je drveće  </w:t>
      </w:r>
      <w:r w:rsidR="006C02F0">
        <w:rPr>
          <w:rFonts w:ascii="Arial" w:hAnsi="Arial" w:cs="Arial"/>
        </w:rPr>
        <w:t xml:space="preserve">školskog parka u jesen </w:t>
      </w:r>
      <w:r w:rsidR="005D67A6" w:rsidRPr="00036A32">
        <w:rPr>
          <w:rFonts w:ascii="Arial" w:hAnsi="Arial" w:cs="Arial"/>
        </w:rPr>
        <w:t xml:space="preserve">odbacilo lišće. Uočili smo na </w:t>
      </w:r>
      <w:r w:rsidR="00986D69">
        <w:rPr>
          <w:rFonts w:ascii="Arial" w:hAnsi="Arial" w:cs="Arial"/>
        </w:rPr>
        <w:t>mnogim</w:t>
      </w:r>
      <w:r w:rsidR="006C02F0">
        <w:rPr>
          <w:rFonts w:ascii="Arial" w:hAnsi="Arial" w:cs="Arial"/>
        </w:rPr>
        <w:t xml:space="preserve"> </w:t>
      </w:r>
      <w:r w:rsidR="005D67A6" w:rsidRPr="00036A32">
        <w:rPr>
          <w:rFonts w:ascii="Arial" w:hAnsi="Arial" w:cs="Arial"/>
        </w:rPr>
        <w:t xml:space="preserve"> stab</w:t>
      </w:r>
      <w:r w:rsidR="00986D69">
        <w:rPr>
          <w:rFonts w:ascii="Arial" w:hAnsi="Arial" w:cs="Arial"/>
        </w:rPr>
        <w:t>lima</w:t>
      </w:r>
      <w:r w:rsidR="005D67A6" w:rsidRPr="00036A32">
        <w:rPr>
          <w:rFonts w:ascii="Arial" w:hAnsi="Arial" w:cs="Arial"/>
        </w:rPr>
        <w:t xml:space="preserve"> u školskom parku veliki broj zelenih grmova </w:t>
      </w:r>
      <w:proofErr w:type="spellStart"/>
      <w:r w:rsidR="005D67A6" w:rsidRPr="00036A32">
        <w:rPr>
          <w:rFonts w:ascii="Arial" w:hAnsi="Arial" w:cs="Arial"/>
        </w:rPr>
        <w:t>polunametnika</w:t>
      </w:r>
      <w:proofErr w:type="spellEnd"/>
      <w:r w:rsidR="005D67A6" w:rsidRPr="00036A32">
        <w:rPr>
          <w:rFonts w:ascii="Arial" w:hAnsi="Arial" w:cs="Arial"/>
        </w:rPr>
        <w:t xml:space="preserve"> imele ( </w:t>
      </w:r>
      <w:proofErr w:type="spellStart"/>
      <w:r w:rsidR="005D67A6" w:rsidRPr="00F224A0">
        <w:rPr>
          <w:rFonts w:ascii="Arial" w:hAnsi="Arial" w:cs="Arial"/>
          <w:i/>
        </w:rPr>
        <w:t>Viscum</w:t>
      </w:r>
      <w:proofErr w:type="spellEnd"/>
      <w:r w:rsidR="005D67A6" w:rsidRPr="00F224A0">
        <w:rPr>
          <w:rFonts w:ascii="Arial" w:hAnsi="Arial" w:cs="Arial"/>
          <w:i/>
        </w:rPr>
        <w:t xml:space="preserve"> album</w:t>
      </w:r>
      <w:r w:rsidR="005D67A6" w:rsidRPr="00036A32">
        <w:rPr>
          <w:rFonts w:ascii="Arial" w:hAnsi="Arial" w:cs="Arial"/>
        </w:rPr>
        <w:t xml:space="preserve"> L. ). Kako smo bili iznenađeni brojem tih velikih zelenih lopti u krošnjama</w:t>
      </w:r>
      <w:r w:rsidR="000A2FCB" w:rsidRPr="00036A32">
        <w:rPr>
          <w:rFonts w:ascii="Arial" w:hAnsi="Arial" w:cs="Arial"/>
        </w:rPr>
        <w:t xml:space="preserve"> pojedinih stabala i brojem zaraženih stabala u našem neposrednom okolišu</w:t>
      </w:r>
      <w:r w:rsidR="005D67A6" w:rsidRPr="00036A32">
        <w:rPr>
          <w:rFonts w:ascii="Arial" w:hAnsi="Arial" w:cs="Arial"/>
        </w:rPr>
        <w:t xml:space="preserve"> odlučili smo istražiti i saznati vi</w:t>
      </w:r>
      <w:r w:rsidR="000A2FCB" w:rsidRPr="00036A32">
        <w:rPr>
          <w:rFonts w:ascii="Arial" w:hAnsi="Arial" w:cs="Arial"/>
        </w:rPr>
        <w:t xml:space="preserve">še </w:t>
      </w:r>
      <w:r w:rsidR="00882B32">
        <w:rPr>
          <w:rFonts w:ascii="Arial" w:hAnsi="Arial" w:cs="Arial"/>
        </w:rPr>
        <w:t xml:space="preserve">i o školskom parku i </w:t>
      </w:r>
      <w:r w:rsidR="000A2FCB" w:rsidRPr="00036A32">
        <w:rPr>
          <w:rFonts w:ascii="Arial" w:hAnsi="Arial" w:cs="Arial"/>
        </w:rPr>
        <w:t xml:space="preserve"> ovom </w:t>
      </w:r>
      <w:r w:rsidR="00C96147">
        <w:rPr>
          <w:rFonts w:ascii="Arial" w:hAnsi="Arial" w:cs="Arial"/>
        </w:rPr>
        <w:t>parazitskom</w:t>
      </w:r>
      <w:r w:rsidR="000A2FCB" w:rsidRPr="00036A32">
        <w:rPr>
          <w:rFonts w:ascii="Arial" w:hAnsi="Arial" w:cs="Arial"/>
        </w:rPr>
        <w:t xml:space="preserve"> odnosu. </w:t>
      </w:r>
    </w:p>
    <w:p w14:paraId="4056EC89" w14:textId="177573C7" w:rsidR="00986D69" w:rsidRDefault="00CF2F71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u Belišću okružena je zelenilom koje doprinosi kvalitetnijem životu ljudi, životinja i biljaka, a posebno djece. Taj neposredni okoliš može biti </w:t>
      </w:r>
      <w:r w:rsidR="00343582">
        <w:rPr>
          <w:rFonts w:ascii="Arial" w:hAnsi="Arial" w:cs="Arial"/>
        </w:rPr>
        <w:t>važna</w:t>
      </w:r>
      <w:r>
        <w:rPr>
          <w:rFonts w:ascii="Arial" w:hAnsi="Arial" w:cs="Arial"/>
        </w:rPr>
        <w:t xml:space="preserve"> točka u odgoju i obrazovanju učenika i zato je važno dobro </w:t>
      </w:r>
      <w:r w:rsidR="00986D69">
        <w:rPr>
          <w:rFonts w:ascii="Arial" w:hAnsi="Arial" w:cs="Arial"/>
        </w:rPr>
        <w:t>ga upoznat</w:t>
      </w:r>
      <w:r w:rsidR="00814A35">
        <w:rPr>
          <w:rFonts w:ascii="Arial" w:hAnsi="Arial" w:cs="Arial"/>
        </w:rPr>
        <w:t>i</w:t>
      </w:r>
      <w:r w:rsidR="00640122">
        <w:rPr>
          <w:rFonts w:ascii="Arial" w:hAnsi="Arial" w:cs="Arial"/>
        </w:rPr>
        <w:t>.</w:t>
      </w:r>
      <w:r w:rsidR="00986D69">
        <w:rPr>
          <w:rFonts w:ascii="Arial" w:hAnsi="Arial" w:cs="Arial"/>
        </w:rPr>
        <w:t xml:space="preserve"> </w:t>
      </w:r>
    </w:p>
    <w:p w14:paraId="61BD160A" w14:textId="52FE933B" w:rsidR="006140E2" w:rsidRDefault="00882B32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Školski park u Belišću ubraja se u tzv. </w:t>
      </w:r>
      <w:r w:rsidR="00CF2F71">
        <w:rPr>
          <w:rFonts w:ascii="Arial" w:hAnsi="Arial" w:cs="Arial"/>
        </w:rPr>
        <w:t>m</w:t>
      </w:r>
      <w:r>
        <w:rPr>
          <w:rFonts w:ascii="Arial" w:hAnsi="Arial" w:cs="Arial"/>
        </w:rPr>
        <w:t>ješoviti (</w:t>
      </w:r>
      <w:proofErr w:type="spellStart"/>
      <w:r>
        <w:rPr>
          <w:rFonts w:ascii="Arial" w:hAnsi="Arial" w:cs="Arial"/>
        </w:rPr>
        <w:t>mixt</w:t>
      </w:r>
      <w:proofErr w:type="spellEnd"/>
      <w:r>
        <w:rPr>
          <w:rFonts w:ascii="Arial" w:hAnsi="Arial" w:cs="Arial"/>
        </w:rPr>
        <w:t>) stil</w:t>
      </w:r>
      <w:r w:rsidR="00CF2F71">
        <w:rPr>
          <w:rFonts w:ascii="Arial" w:hAnsi="Arial" w:cs="Arial"/>
        </w:rPr>
        <w:t xml:space="preserve"> između regularnog i pejzažnog</w:t>
      </w:r>
      <w:r w:rsidR="00291977">
        <w:rPr>
          <w:rFonts w:ascii="Arial" w:hAnsi="Arial" w:cs="Arial"/>
        </w:rPr>
        <w:t>.</w:t>
      </w:r>
      <w:commentRangeStart w:id="0"/>
      <w:r>
        <w:rPr>
          <w:rFonts w:ascii="Arial" w:hAnsi="Arial" w:cs="Arial"/>
        </w:rPr>
        <w:t xml:space="preserve"> </w:t>
      </w:r>
      <w:commentRangeEnd w:id="0"/>
      <w:r w:rsidR="00F224A0">
        <w:rPr>
          <w:rStyle w:val="CommentReference"/>
        </w:rPr>
        <w:commentReference w:id="0"/>
      </w:r>
      <w:r>
        <w:rPr>
          <w:rFonts w:ascii="Arial" w:hAnsi="Arial" w:cs="Arial"/>
        </w:rPr>
        <w:t>Potječe iz 1969. godine. Površina mu je 21.000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i stvoren je bez ikakvog plana</w:t>
      </w:r>
      <w:r w:rsidR="00291977">
        <w:rPr>
          <w:rFonts w:ascii="Arial" w:hAnsi="Arial" w:cs="Arial"/>
        </w:rPr>
        <w:t xml:space="preserve"> (Pavlović, Z., 2007).</w:t>
      </w:r>
      <w:r w:rsidR="00CF2F71">
        <w:rPr>
          <w:rFonts w:ascii="Arial" w:hAnsi="Arial" w:cs="Arial"/>
        </w:rPr>
        <w:t xml:space="preserve"> </w:t>
      </w:r>
      <w:r w:rsidR="00986D69">
        <w:rPr>
          <w:rFonts w:ascii="Arial" w:hAnsi="Arial" w:cs="Arial"/>
        </w:rPr>
        <w:t>Zanimljivo je znati da je 1983./84. u školskom parku postojalo čak 227 stabala, 2015. godine 138, a danas još manje jer su stabla oštećena imelom uklonjena.</w:t>
      </w:r>
      <w:r w:rsidR="006140E2">
        <w:rPr>
          <w:rFonts w:ascii="Arial" w:hAnsi="Arial" w:cs="Arial"/>
        </w:rPr>
        <w:t xml:space="preserve"> S obzirom da imela ima utjecaj na brojnost stabala važno je upoznati i tog stanovnika školskog parka.</w:t>
      </w:r>
    </w:p>
    <w:p w14:paraId="2E036868" w14:textId="7AABCB54" w:rsidR="00555445" w:rsidRDefault="00555445" w:rsidP="0077072A">
      <w:pPr>
        <w:spacing w:line="240" w:lineRule="auto"/>
        <w:jc w:val="both"/>
        <w:rPr>
          <w:rFonts w:ascii="Arial" w:hAnsi="Arial" w:cs="Arial"/>
        </w:rPr>
      </w:pPr>
      <w:r w:rsidRPr="00555445">
        <w:rPr>
          <w:rFonts w:ascii="Arial" w:hAnsi="Arial" w:cs="Arial"/>
        </w:rPr>
        <w:t>Bijela imela (</w:t>
      </w:r>
      <w:proofErr w:type="spellStart"/>
      <w:r w:rsidRPr="00555445">
        <w:rPr>
          <w:rFonts w:ascii="Arial" w:hAnsi="Arial" w:cs="Arial"/>
          <w:i/>
        </w:rPr>
        <w:t>Viscum</w:t>
      </w:r>
      <w:proofErr w:type="spellEnd"/>
      <w:r w:rsidRPr="00555445">
        <w:rPr>
          <w:rFonts w:ascii="Arial" w:hAnsi="Arial" w:cs="Arial"/>
          <w:i/>
        </w:rPr>
        <w:t xml:space="preserve"> album </w:t>
      </w:r>
      <w:r w:rsidRPr="00F224A0">
        <w:rPr>
          <w:rFonts w:ascii="Arial" w:hAnsi="Arial" w:cs="Arial"/>
        </w:rPr>
        <w:t>L.</w:t>
      </w:r>
      <w:r w:rsidRPr="00555445">
        <w:rPr>
          <w:rFonts w:ascii="Arial" w:hAnsi="Arial" w:cs="Arial"/>
          <w:i/>
        </w:rPr>
        <w:t>)</w:t>
      </w:r>
      <w:r w:rsidRPr="00555445">
        <w:rPr>
          <w:rFonts w:ascii="Arial" w:hAnsi="Arial" w:cs="Arial"/>
        </w:rPr>
        <w:t xml:space="preserve"> je zimzelena </w:t>
      </w:r>
      <w:proofErr w:type="spellStart"/>
      <w:r w:rsidRPr="00555445">
        <w:rPr>
          <w:rFonts w:ascii="Arial" w:hAnsi="Arial" w:cs="Arial"/>
        </w:rPr>
        <w:t>poluparazitska</w:t>
      </w:r>
      <w:proofErr w:type="spellEnd"/>
      <w:r w:rsidRPr="00555445">
        <w:rPr>
          <w:rFonts w:ascii="Arial" w:hAnsi="Arial" w:cs="Arial"/>
        </w:rPr>
        <w:t xml:space="preserve"> biljka iz porodice </w:t>
      </w:r>
      <w:proofErr w:type="spellStart"/>
      <w:r w:rsidRPr="00555445">
        <w:rPr>
          <w:rFonts w:ascii="Arial" w:hAnsi="Arial" w:cs="Arial"/>
          <w:i/>
        </w:rPr>
        <w:t>Viscaceae</w:t>
      </w:r>
      <w:proofErr w:type="spellEnd"/>
      <w:r w:rsidRPr="00555445">
        <w:rPr>
          <w:rFonts w:ascii="Arial" w:hAnsi="Arial" w:cs="Arial"/>
          <w:i/>
        </w:rPr>
        <w:t xml:space="preserve"> </w:t>
      </w:r>
      <w:r w:rsidRPr="0055544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red </w:t>
      </w:r>
      <w:proofErr w:type="spellStart"/>
      <w:r w:rsidRPr="00555445">
        <w:rPr>
          <w:rFonts w:ascii="Arial" w:hAnsi="Arial" w:cs="Arial"/>
          <w:i/>
        </w:rPr>
        <w:t>Santalales</w:t>
      </w:r>
      <w:proofErr w:type="spellEnd"/>
      <w:r w:rsidRPr="00555445">
        <w:rPr>
          <w:rFonts w:ascii="Arial" w:hAnsi="Arial" w:cs="Arial"/>
        </w:rPr>
        <w:t>)</w:t>
      </w:r>
      <w:r w:rsidR="00CF3A91">
        <w:rPr>
          <w:rFonts w:ascii="Arial" w:hAnsi="Arial" w:cs="Arial"/>
        </w:rPr>
        <w:t>,</w:t>
      </w:r>
      <w:r w:rsidR="00CF3A91" w:rsidRPr="00CF3A91">
        <w:rPr>
          <w:rFonts w:ascii="Arial" w:hAnsi="Arial" w:cs="Arial"/>
        </w:rPr>
        <w:t xml:space="preserve"> </w:t>
      </w:r>
      <w:r w:rsidR="00CF3A91">
        <w:rPr>
          <w:rFonts w:ascii="Arial" w:hAnsi="Arial" w:cs="Arial"/>
        </w:rPr>
        <w:t>(</w:t>
      </w:r>
      <w:proofErr w:type="spellStart"/>
      <w:r w:rsidR="00CF3A91">
        <w:rPr>
          <w:rFonts w:ascii="Arial" w:hAnsi="Arial" w:cs="Arial"/>
        </w:rPr>
        <w:t>Mägdefrau</w:t>
      </w:r>
      <w:proofErr w:type="spellEnd"/>
      <w:r w:rsidR="00CF3A91">
        <w:rPr>
          <w:rFonts w:ascii="Arial" w:hAnsi="Arial" w:cs="Arial"/>
        </w:rPr>
        <w:t xml:space="preserve">, K., </w:t>
      </w:r>
      <w:proofErr w:type="spellStart"/>
      <w:r w:rsidR="00CF3A91">
        <w:rPr>
          <w:rFonts w:ascii="Arial" w:hAnsi="Arial" w:cs="Arial"/>
        </w:rPr>
        <w:t>Ehrendorfer</w:t>
      </w:r>
      <w:proofErr w:type="spellEnd"/>
      <w:r w:rsidR="00CF3A91">
        <w:rPr>
          <w:rFonts w:ascii="Arial" w:hAnsi="Arial" w:cs="Arial"/>
        </w:rPr>
        <w:t>, F.</w:t>
      </w:r>
      <w:r w:rsidR="00CF3A91">
        <w:rPr>
          <w:rFonts w:ascii="Arial" w:hAnsi="Arial" w:cs="Arial"/>
        </w:rPr>
        <w:t>)</w:t>
      </w:r>
      <w:r w:rsidRPr="00555445">
        <w:rPr>
          <w:rFonts w:ascii="Arial" w:hAnsi="Arial" w:cs="Arial"/>
        </w:rPr>
        <w:t>Raste u obliku okruglastog grmića često visoko na stablima</w:t>
      </w:r>
      <w:r w:rsidR="0032102C">
        <w:rPr>
          <w:rFonts w:ascii="Arial" w:hAnsi="Arial" w:cs="Arial"/>
        </w:rPr>
        <w:t xml:space="preserve"> listopadnog drveća. </w:t>
      </w:r>
      <w:r w:rsidRPr="00555445">
        <w:rPr>
          <w:rFonts w:ascii="Arial" w:hAnsi="Arial" w:cs="Arial"/>
        </w:rPr>
        <w:t>Grmovi su snažno razgranati, veliki do 100 cm, kora je žutozelena i glatka. Listovi su duguljasti, žutozeleni, kožasti, tvrdi i gol</w:t>
      </w:r>
      <w:r w:rsidR="00CF3A91">
        <w:rPr>
          <w:rFonts w:ascii="Arial" w:hAnsi="Arial" w:cs="Arial"/>
        </w:rPr>
        <w:t>i</w:t>
      </w:r>
      <w:r w:rsidR="00640122">
        <w:rPr>
          <w:rFonts w:ascii="Arial" w:hAnsi="Arial" w:cs="Arial"/>
        </w:rPr>
        <w:t>.</w:t>
      </w:r>
      <w:r w:rsidRPr="00555445">
        <w:rPr>
          <w:rFonts w:ascii="Arial" w:hAnsi="Arial" w:cs="Arial"/>
        </w:rPr>
        <w:t xml:space="preserve"> Cvjetovi su jednospolni i dvodomni, maleni, žuti, skupljeni po 3-5 u </w:t>
      </w:r>
      <w:proofErr w:type="spellStart"/>
      <w:r w:rsidRPr="00555445">
        <w:rPr>
          <w:rFonts w:ascii="Arial" w:hAnsi="Arial" w:cs="Arial"/>
        </w:rPr>
        <w:t>pazušcima</w:t>
      </w:r>
      <w:proofErr w:type="spellEnd"/>
      <w:r w:rsidRPr="00555445">
        <w:rPr>
          <w:rFonts w:ascii="Arial" w:hAnsi="Arial" w:cs="Arial"/>
        </w:rPr>
        <w:t xml:space="preserve"> listova. Cvatu krajem zim</w:t>
      </w:r>
      <w:r>
        <w:rPr>
          <w:rFonts w:ascii="Arial" w:hAnsi="Arial" w:cs="Arial"/>
        </w:rPr>
        <w:t xml:space="preserve">e </w:t>
      </w:r>
      <w:r w:rsidRPr="00555445">
        <w:rPr>
          <w:rFonts w:ascii="Arial" w:hAnsi="Arial" w:cs="Arial"/>
        </w:rPr>
        <w:t>od veljače do travnja. Plodovi su bijele, okruglaste i sočne bobice veličine graška koje dozrijevaju zim</w:t>
      </w:r>
      <w:r w:rsidR="00640122">
        <w:rPr>
          <w:rFonts w:ascii="Arial" w:hAnsi="Arial" w:cs="Arial"/>
        </w:rPr>
        <w:t>1.</w:t>
      </w:r>
      <w:r w:rsidRPr="00555445">
        <w:rPr>
          <w:rFonts w:ascii="Arial" w:hAnsi="Arial" w:cs="Arial"/>
        </w:rPr>
        <w:t xml:space="preserve"> One su  ljepljive što im omogućuje da se lako pričvrste za koru stabla te tako proklijaju. Sadrže 1-3 zelenkasto</w:t>
      </w:r>
      <w:r>
        <w:rPr>
          <w:rFonts w:ascii="Arial" w:hAnsi="Arial" w:cs="Arial"/>
        </w:rPr>
        <w:t xml:space="preserve"> </w:t>
      </w:r>
      <w:r w:rsidRPr="00555445">
        <w:rPr>
          <w:rFonts w:ascii="Arial" w:hAnsi="Arial" w:cs="Arial"/>
        </w:rPr>
        <w:t>bijele sjemenke.</w:t>
      </w:r>
      <w:r>
        <w:rPr>
          <w:rFonts w:ascii="Arial" w:hAnsi="Arial" w:cs="Arial"/>
        </w:rPr>
        <w:t xml:space="preserve"> Sjemenke imele otrovne su za ljude</w:t>
      </w:r>
      <w:r w:rsidR="00BF24D7">
        <w:rPr>
          <w:rFonts w:ascii="Arial" w:hAnsi="Arial" w:cs="Arial"/>
        </w:rPr>
        <w:t>.</w:t>
      </w:r>
      <w:r w:rsidR="00FD738D" w:rsidRPr="00FD738D">
        <w:t xml:space="preserve"> </w:t>
      </w:r>
      <w:r w:rsidR="00FD738D">
        <w:t>(</w:t>
      </w:r>
      <w:hyperlink r:id="rId10" w:history="1">
        <w:r w:rsidR="00FD738D" w:rsidRPr="002E1030">
          <w:rPr>
            <w:rStyle w:val="Hyperlink"/>
            <w:rFonts w:ascii="Arial" w:hAnsi="Arial" w:cs="Arial"/>
          </w:rPr>
          <w:t>https://www.plantea.com.hr/imela/</w:t>
        </w:r>
      </w:hyperlink>
      <w:r w:rsidR="00FD738D">
        <w:rPr>
          <w:rFonts w:ascii="Arial" w:hAnsi="Arial" w:cs="Arial"/>
        </w:rPr>
        <w:t>)</w:t>
      </w:r>
    </w:p>
    <w:p w14:paraId="53C93166" w14:textId="63003DC4" w:rsidR="00343582" w:rsidRPr="00343582" w:rsidRDefault="00343582" w:rsidP="0077072A">
      <w:pPr>
        <w:spacing w:line="240" w:lineRule="auto"/>
        <w:jc w:val="both"/>
        <w:rPr>
          <w:rFonts w:ascii="Arial" w:hAnsi="Arial" w:cs="Arial"/>
        </w:rPr>
      </w:pPr>
      <w:r w:rsidRPr="00343582">
        <w:rPr>
          <w:rFonts w:ascii="Arial" w:hAnsi="Arial" w:cs="Arial"/>
          <w:color w:val="000000"/>
          <w:shd w:val="clear" w:color="auto" w:fill="FFFFFF"/>
        </w:rPr>
        <w:t xml:space="preserve">Plodovi sazriju kasno u jesen; ptice ih jedu i raznose tijekom zime. </w:t>
      </w:r>
      <w:r w:rsidR="00836055">
        <w:rPr>
          <w:rFonts w:ascii="Arial" w:hAnsi="Arial" w:cs="Arial"/>
          <w:color w:val="000000"/>
          <w:shd w:val="clear" w:color="auto" w:fill="FFFFFF"/>
        </w:rPr>
        <w:t>Sjeme je neprobavljivo i ptice ga izmetom izbace. Zahvaljujući svom ljepljivom sadržaju sjeme se pričvrsti za granu i počne klijat</w:t>
      </w:r>
      <w:r w:rsidR="00CF3A91">
        <w:rPr>
          <w:rFonts w:ascii="Arial" w:hAnsi="Arial" w:cs="Arial"/>
          <w:color w:val="000000"/>
          <w:shd w:val="clear" w:color="auto" w:fill="FFFFFF"/>
        </w:rPr>
        <w:t>i</w:t>
      </w:r>
      <w:r w:rsidR="00640122">
        <w:rPr>
          <w:rFonts w:ascii="Arial" w:hAnsi="Arial" w:cs="Arial"/>
          <w:color w:val="000000"/>
          <w:shd w:val="clear" w:color="auto" w:fill="FFFFFF"/>
        </w:rPr>
        <w:t>.</w:t>
      </w:r>
      <w:r w:rsidR="0083605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3582">
        <w:rPr>
          <w:rFonts w:ascii="Arial" w:hAnsi="Arial" w:cs="Arial"/>
          <w:color w:val="000000"/>
          <w:shd w:val="clear" w:color="auto" w:fill="FFFFFF"/>
        </w:rPr>
        <w:t>Klijanje sjemenki moguće je samo pri svjetlu. Najprije se stvori organ za pričvršćivanje biljke za granu. Iz njegove sredine nastaje sisaljka koja izlučuje enzime i tako ra</w:t>
      </w:r>
      <w:r>
        <w:rPr>
          <w:rFonts w:ascii="Arial" w:hAnsi="Arial" w:cs="Arial"/>
          <w:color w:val="000000"/>
          <w:shd w:val="clear" w:color="auto" w:fill="FFFFFF"/>
        </w:rPr>
        <w:t>zgrađuje</w:t>
      </w:r>
      <w:r w:rsidRPr="00343582">
        <w:rPr>
          <w:rFonts w:ascii="Arial" w:hAnsi="Arial" w:cs="Arial"/>
          <w:color w:val="000000"/>
          <w:shd w:val="clear" w:color="auto" w:fill="FFFFFF"/>
        </w:rPr>
        <w:t xml:space="preserve"> stanice kore. Sisaljka prodire kroz koru te se razgrana u čitav sustav crpki (</w:t>
      </w:r>
      <w:proofErr w:type="spellStart"/>
      <w:r w:rsidRPr="00343582">
        <w:rPr>
          <w:rFonts w:ascii="Arial" w:hAnsi="Arial" w:cs="Arial"/>
          <w:color w:val="000000"/>
          <w:shd w:val="clear" w:color="auto" w:fill="FFFFFF"/>
        </w:rPr>
        <w:t>haustorija</w:t>
      </w:r>
      <w:proofErr w:type="spellEnd"/>
      <w:r w:rsidRPr="00343582">
        <w:rPr>
          <w:rFonts w:ascii="Arial" w:hAnsi="Arial" w:cs="Arial"/>
          <w:color w:val="000000"/>
          <w:shd w:val="clear" w:color="auto" w:fill="FFFFFF"/>
        </w:rPr>
        <w:t>), dopire do drva i upija iz domaćina vodu s otopljenim mineralnim tvarima.</w:t>
      </w:r>
      <w:r w:rsidR="0051601A">
        <w:rPr>
          <w:rFonts w:ascii="Arial" w:hAnsi="Arial" w:cs="Arial"/>
          <w:color w:val="000000"/>
          <w:shd w:val="clear" w:color="auto" w:fill="FFFFFF"/>
        </w:rPr>
        <w:t xml:space="preserve"> (</w:t>
      </w:r>
      <w:hyperlink r:id="rId11" w:history="1">
        <w:r w:rsidR="0051601A" w:rsidRPr="002E1030">
          <w:rPr>
            <w:rStyle w:val="Hyperlink"/>
            <w:rFonts w:ascii="Arial" w:hAnsi="Arial" w:cs="Arial"/>
          </w:rPr>
          <w:t>https://www.savjetodavna.hr/savjeti/558/734/imela/</w:t>
        </w:r>
      </w:hyperlink>
      <w:r w:rsidR="0051601A">
        <w:rPr>
          <w:rFonts w:ascii="Arial" w:hAnsi="Arial" w:cs="Arial"/>
        </w:rPr>
        <w:t>)</w:t>
      </w:r>
    </w:p>
    <w:p w14:paraId="68790B2A" w14:textId="77777777" w:rsidR="0075794D" w:rsidRPr="00343582" w:rsidRDefault="00836055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Kako bismo što bolje upoznali školski park i pridonijeli njegovom ne samo očuvanju već i razvoju i napretku odlučili smo istražiti:</w:t>
      </w:r>
    </w:p>
    <w:p w14:paraId="66DE88E0" w14:textId="238FEB5B" w:rsidR="000A2FCB" w:rsidRDefault="000A2FCB" w:rsidP="0077072A">
      <w:pPr>
        <w:spacing w:line="240" w:lineRule="auto"/>
        <w:jc w:val="both"/>
        <w:rPr>
          <w:rFonts w:ascii="Arial" w:hAnsi="Arial" w:cs="Arial"/>
          <w:b/>
        </w:rPr>
      </w:pPr>
      <w:r w:rsidRPr="00036A32">
        <w:rPr>
          <w:rFonts w:ascii="Arial" w:hAnsi="Arial" w:cs="Arial"/>
          <w:b/>
        </w:rPr>
        <w:t>Koliki je broj stabala</w:t>
      </w:r>
      <w:r w:rsidR="00F97058" w:rsidRPr="00036A32">
        <w:rPr>
          <w:rFonts w:ascii="Arial" w:hAnsi="Arial" w:cs="Arial"/>
          <w:b/>
        </w:rPr>
        <w:t xml:space="preserve"> u školskom parku</w:t>
      </w:r>
      <w:r w:rsidRPr="00036A32">
        <w:rPr>
          <w:rFonts w:ascii="Arial" w:hAnsi="Arial" w:cs="Arial"/>
          <w:b/>
        </w:rPr>
        <w:t xml:space="preserve"> zaražen imelom</w:t>
      </w:r>
      <w:r w:rsidR="002B25CB">
        <w:rPr>
          <w:rFonts w:ascii="Arial" w:hAnsi="Arial" w:cs="Arial"/>
          <w:b/>
        </w:rPr>
        <w:t xml:space="preserve"> tijekom </w:t>
      </w:r>
      <w:r w:rsidR="00F91A58">
        <w:rPr>
          <w:rFonts w:ascii="Arial" w:hAnsi="Arial" w:cs="Arial"/>
          <w:b/>
        </w:rPr>
        <w:t>dva</w:t>
      </w:r>
      <w:r w:rsidR="002B25CB">
        <w:rPr>
          <w:rFonts w:ascii="Arial" w:hAnsi="Arial" w:cs="Arial"/>
          <w:b/>
        </w:rPr>
        <w:t xml:space="preserve"> </w:t>
      </w:r>
      <w:r w:rsidR="00F91A58">
        <w:rPr>
          <w:rFonts w:ascii="Arial" w:hAnsi="Arial" w:cs="Arial"/>
          <w:b/>
        </w:rPr>
        <w:t xml:space="preserve">vremenska </w:t>
      </w:r>
      <w:r w:rsidR="002B25CB">
        <w:rPr>
          <w:rFonts w:ascii="Arial" w:hAnsi="Arial" w:cs="Arial"/>
          <w:b/>
        </w:rPr>
        <w:t>perioda istraživanja?</w:t>
      </w:r>
    </w:p>
    <w:p w14:paraId="77018100" w14:textId="47CE05B7" w:rsidR="002C0B7A" w:rsidRPr="00036A32" w:rsidRDefault="002C0B7A" w:rsidP="0077072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Koje su vrste drveća zaražene ovim </w:t>
      </w:r>
      <w:proofErr w:type="spellStart"/>
      <w:r>
        <w:rPr>
          <w:rFonts w:ascii="Arial" w:hAnsi="Arial" w:cs="Arial"/>
          <w:b/>
        </w:rPr>
        <w:t>poluparazitom</w:t>
      </w:r>
      <w:proofErr w:type="spellEnd"/>
      <w:r>
        <w:rPr>
          <w:rFonts w:ascii="Arial" w:hAnsi="Arial" w:cs="Arial"/>
          <w:b/>
        </w:rPr>
        <w:t>?</w:t>
      </w:r>
    </w:p>
    <w:p w14:paraId="0235DCE2" w14:textId="446816FC" w:rsidR="000A2FCB" w:rsidRPr="00036A32" w:rsidRDefault="00C96147" w:rsidP="0077072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Imaju li</w:t>
      </w:r>
      <w:r w:rsidR="00F97058" w:rsidRPr="00036A32">
        <w:rPr>
          <w:rFonts w:ascii="Arial" w:hAnsi="Arial" w:cs="Arial"/>
          <w:b/>
        </w:rPr>
        <w:t xml:space="preserve"> visoka i stabla većeg promjera veći broj grmova imele?</w:t>
      </w:r>
    </w:p>
    <w:p w14:paraId="098B59F5" w14:textId="2053625F" w:rsidR="00C847AF" w:rsidRDefault="00C847AF" w:rsidP="0077072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Hipotez</w:t>
      </w:r>
      <w:r w:rsidR="00665515">
        <w:rPr>
          <w:rFonts w:ascii="Arial" w:hAnsi="Arial" w:cs="Arial"/>
          <w:b/>
        </w:rPr>
        <w:t>e:</w:t>
      </w:r>
    </w:p>
    <w:p w14:paraId="757A69D9" w14:textId="58240C12" w:rsidR="00665515" w:rsidRDefault="00FA5E30" w:rsidP="0077072A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A5E30">
        <w:rPr>
          <w:rFonts w:ascii="Arial" w:hAnsi="Arial" w:cs="Arial"/>
        </w:rPr>
        <w:t xml:space="preserve">retpostavljamo da će </w:t>
      </w:r>
      <w:r>
        <w:rPr>
          <w:rFonts w:ascii="Arial" w:hAnsi="Arial" w:cs="Arial"/>
        </w:rPr>
        <w:t>se broj zaraženih stabala povećati u drugom periodu istraživanja</w:t>
      </w:r>
    </w:p>
    <w:p w14:paraId="79EFED3F" w14:textId="6A9E5065" w:rsidR="002C0B7A" w:rsidRPr="00661887" w:rsidRDefault="002C0B7A" w:rsidP="0077072A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pretpostavljamo da će listopadne vrste biti zaražene imelom</w:t>
      </w:r>
    </w:p>
    <w:p w14:paraId="2EA69C39" w14:textId="77777777" w:rsidR="00665515" w:rsidRDefault="00665515" w:rsidP="0077072A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5C198B7" w14:textId="77399830" w:rsidR="00665515" w:rsidRDefault="00665515" w:rsidP="0077072A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pretpostavljamo da će</w:t>
      </w:r>
      <w:r w:rsidRPr="00665515">
        <w:rPr>
          <w:rFonts w:ascii="Arial" w:hAnsi="Arial" w:cs="Arial"/>
        </w:rPr>
        <w:t xml:space="preserve"> visoka stabla i ona većeg prsnog promjera imati veći broj grmova imele</w:t>
      </w:r>
      <w:bookmarkStart w:id="1" w:name="_GoBack"/>
      <w:bookmarkEnd w:id="1"/>
    </w:p>
    <w:p w14:paraId="7948B4DF" w14:textId="77777777" w:rsidR="00665515" w:rsidRPr="00665515" w:rsidRDefault="00665515" w:rsidP="0077072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77906391" w14:textId="77777777" w:rsidR="00665515" w:rsidRPr="00665515" w:rsidRDefault="00665515" w:rsidP="0077072A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B1FDE80" w14:textId="2037844A" w:rsidR="00190B52" w:rsidRPr="002B25CB" w:rsidRDefault="002B25CB" w:rsidP="0077072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90B52" w:rsidRPr="002B25CB">
        <w:rPr>
          <w:rFonts w:ascii="Arial" w:hAnsi="Arial" w:cs="Arial"/>
          <w:b/>
        </w:rPr>
        <w:t>Metode istraživanja</w:t>
      </w:r>
    </w:p>
    <w:p w14:paraId="30A7964A" w14:textId="70603E26" w:rsidR="00190B52" w:rsidRPr="00036A32" w:rsidRDefault="002B25CB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24BE8" w:rsidRPr="00036A32">
        <w:rPr>
          <w:rFonts w:ascii="Arial" w:hAnsi="Arial" w:cs="Arial"/>
        </w:rPr>
        <w:t>Terensko istraživanje proveli smo u školskom parku. Prebrojali smo sva stabla</w:t>
      </w:r>
      <w:r w:rsidR="007E3832">
        <w:rPr>
          <w:rFonts w:ascii="Arial" w:hAnsi="Arial" w:cs="Arial"/>
        </w:rPr>
        <w:t xml:space="preserve"> u školskom parku</w:t>
      </w:r>
      <w:r w:rsidR="00424BE8" w:rsidRPr="00036A32">
        <w:rPr>
          <w:rFonts w:ascii="Arial" w:hAnsi="Arial" w:cs="Arial"/>
        </w:rPr>
        <w:t xml:space="preserve"> i odredili </w:t>
      </w:r>
      <w:r w:rsidR="007E3832">
        <w:rPr>
          <w:rFonts w:ascii="Arial" w:hAnsi="Arial" w:cs="Arial"/>
        </w:rPr>
        <w:t xml:space="preserve">im </w:t>
      </w:r>
      <w:r w:rsidR="00494285">
        <w:rPr>
          <w:rFonts w:ascii="Arial" w:hAnsi="Arial" w:cs="Arial"/>
        </w:rPr>
        <w:t>rodove</w:t>
      </w:r>
      <w:r w:rsidR="007E3832">
        <w:rPr>
          <w:rFonts w:ascii="Arial" w:hAnsi="Arial" w:cs="Arial"/>
        </w:rPr>
        <w:t xml:space="preserve">, a zaraženim stablima i </w:t>
      </w:r>
      <w:r w:rsidR="00494285">
        <w:rPr>
          <w:rFonts w:ascii="Arial" w:hAnsi="Arial" w:cs="Arial"/>
        </w:rPr>
        <w:t>vrst</w:t>
      </w:r>
      <w:r w:rsidR="007E3832">
        <w:rPr>
          <w:rFonts w:ascii="Arial" w:hAnsi="Arial" w:cs="Arial"/>
        </w:rPr>
        <w:t>u.</w:t>
      </w:r>
      <w:r w:rsidR="00494285">
        <w:rPr>
          <w:rFonts w:ascii="Arial" w:hAnsi="Arial" w:cs="Arial"/>
        </w:rPr>
        <w:t xml:space="preserve"> </w:t>
      </w:r>
      <w:r w:rsidR="00424BE8" w:rsidRPr="00036A32">
        <w:rPr>
          <w:rFonts w:ascii="Arial" w:hAnsi="Arial" w:cs="Arial"/>
        </w:rPr>
        <w:t>Brojali smo grmove imele na zaraženim stablima. Mjerili smo visinu i opseg zaraženih stabala i pri tome koristili GLOBE protokole za navedena mjerenja</w:t>
      </w:r>
      <w:r w:rsidR="00F74365">
        <w:rPr>
          <w:rFonts w:ascii="Arial" w:hAnsi="Arial" w:cs="Arial"/>
        </w:rPr>
        <w:t xml:space="preserve"> (</w:t>
      </w:r>
      <w:r w:rsidR="00F74365" w:rsidRPr="00751479">
        <w:rPr>
          <w:rFonts w:ascii="Arial" w:hAnsi="Arial" w:cs="Arial"/>
        </w:rPr>
        <w:t>GLOBE „</w:t>
      </w:r>
      <w:proofErr w:type="spellStart"/>
      <w:r w:rsidR="00F74365" w:rsidRPr="00751479">
        <w:rPr>
          <w:rFonts w:ascii="Arial" w:hAnsi="Arial" w:cs="Arial"/>
        </w:rPr>
        <w:t>Biometry</w:t>
      </w:r>
      <w:proofErr w:type="spellEnd"/>
      <w:r w:rsidR="00F74365" w:rsidRPr="00751479">
        <w:rPr>
          <w:rFonts w:ascii="Arial" w:hAnsi="Arial" w:cs="Arial"/>
        </w:rPr>
        <w:t xml:space="preserve"> </w:t>
      </w:r>
      <w:proofErr w:type="spellStart"/>
      <w:r w:rsidR="00F74365" w:rsidRPr="00751479">
        <w:rPr>
          <w:rFonts w:ascii="Arial" w:hAnsi="Arial" w:cs="Arial"/>
        </w:rPr>
        <w:t>Protocol</w:t>
      </w:r>
      <w:proofErr w:type="spellEnd"/>
      <w:r w:rsidR="00F74365">
        <w:rPr>
          <w:rFonts w:ascii="Arial" w:hAnsi="Arial" w:cs="Arial"/>
        </w:rPr>
        <w:t>).</w:t>
      </w:r>
      <w:r w:rsidR="00424BE8" w:rsidRPr="00036A32">
        <w:rPr>
          <w:rFonts w:ascii="Arial" w:hAnsi="Arial" w:cs="Arial"/>
        </w:rPr>
        <w:t xml:space="preserve"> Izračunali smo prsni promjer zaraženih stabala</w:t>
      </w:r>
      <w:r w:rsidR="00392A63" w:rsidRPr="00036A32">
        <w:rPr>
          <w:rFonts w:ascii="Arial" w:hAnsi="Arial" w:cs="Arial"/>
        </w:rPr>
        <w:t>. Pri odlasku na teren koristili smo sl</w:t>
      </w:r>
      <w:r w:rsidR="007E3832">
        <w:rPr>
          <w:rFonts w:ascii="Arial" w:hAnsi="Arial" w:cs="Arial"/>
        </w:rPr>
        <w:t>j</w:t>
      </w:r>
      <w:r w:rsidR="00392A63" w:rsidRPr="00036A32">
        <w:rPr>
          <w:rFonts w:ascii="Arial" w:hAnsi="Arial" w:cs="Arial"/>
        </w:rPr>
        <w:t xml:space="preserve">edeću opremu: fotoaparat, dalekozor, 2 metra, </w:t>
      </w:r>
      <w:proofErr w:type="spellStart"/>
      <w:r w:rsidR="00392A63" w:rsidRPr="00036A32">
        <w:rPr>
          <w:rFonts w:ascii="Arial" w:hAnsi="Arial" w:cs="Arial"/>
        </w:rPr>
        <w:t>klinometar</w:t>
      </w:r>
      <w:proofErr w:type="spellEnd"/>
      <w:r w:rsidR="00392A63" w:rsidRPr="00036A32">
        <w:rPr>
          <w:rFonts w:ascii="Arial" w:hAnsi="Arial" w:cs="Arial"/>
        </w:rPr>
        <w:t>, dnevnik za bilješke</w:t>
      </w:r>
      <w:r w:rsidR="00494285">
        <w:rPr>
          <w:rFonts w:ascii="Arial" w:hAnsi="Arial" w:cs="Arial"/>
        </w:rPr>
        <w:t>, ključ</w:t>
      </w:r>
      <w:r w:rsidR="007E3832">
        <w:rPr>
          <w:rFonts w:ascii="Arial" w:hAnsi="Arial" w:cs="Arial"/>
        </w:rPr>
        <w:t>eve</w:t>
      </w:r>
      <w:r w:rsidR="00494285">
        <w:rPr>
          <w:rFonts w:ascii="Arial" w:hAnsi="Arial" w:cs="Arial"/>
        </w:rPr>
        <w:t xml:space="preserve"> za determinaciju vrsta</w:t>
      </w:r>
      <w:r w:rsidR="00291977">
        <w:rPr>
          <w:rFonts w:ascii="Arial" w:hAnsi="Arial" w:cs="Arial"/>
        </w:rPr>
        <w:t xml:space="preserve"> (Domac, R., 1989)</w:t>
      </w:r>
      <w:r w:rsidR="00494285">
        <w:rPr>
          <w:rFonts w:ascii="Arial" w:hAnsi="Arial" w:cs="Arial"/>
        </w:rPr>
        <w:t>.</w:t>
      </w:r>
    </w:p>
    <w:p w14:paraId="283D5ACB" w14:textId="15421DCE" w:rsidR="00392A63" w:rsidRPr="002B25CB" w:rsidRDefault="002B25CB" w:rsidP="007707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2A63" w:rsidRPr="002B25CB">
        <w:rPr>
          <w:rFonts w:ascii="Times New Roman" w:hAnsi="Times New Roman" w:cs="Times New Roman"/>
          <w:b/>
          <w:sz w:val="24"/>
          <w:szCs w:val="24"/>
        </w:rPr>
        <w:t xml:space="preserve">Prikaz </w:t>
      </w:r>
      <w:r w:rsidR="00B33EB8">
        <w:rPr>
          <w:rFonts w:ascii="Times New Roman" w:hAnsi="Times New Roman" w:cs="Times New Roman"/>
          <w:b/>
          <w:sz w:val="24"/>
          <w:szCs w:val="24"/>
        </w:rPr>
        <w:t xml:space="preserve">i analiza </w:t>
      </w:r>
      <w:r w:rsidR="00392A63" w:rsidRPr="002B25CB">
        <w:rPr>
          <w:rFonts w:ascii="Times New Roman" w:hAnsi="Times New Roman" w:cs="Times New Roman"/>
          <w:b/>
          <w:sz w:val="24"/>
          <w:szCs w:val="24"/>
        </w:rPr>
        <w:t xml:space="preserve">podataka </w:t>
      </w:r>
    </w:p>
    <w:p w14:paraId="44C7F254" w14:textId="308A0BFF" w:rsidR="002B25CB" w:rsidRDefault="00392A63" w:rsidP="0077072A">
      <w:pPr>
        <w:spacing w:line="240" w:lineRule="auto"/>
        <w:jc w:val="both"/>
        <w:rPr>
          <w:rFonts w:ascii="Arial" w:hAnsi="Arial" w:cs="Arial"/>
        </w:rPr>
      </w:pPr>
      <w:r w:rsidRPr="006C02F0">
        <w:rPr>
          <w:rFonts w:ascii="Arial" w:hAnsi="Arial" w:cs="Arial"/>
        </w:rPr>
        <w:t>Istraživanje smo obavili u periodu od 1. 12. 201</w:t>
      </w:r>
      <w:r w:rsidR="00882B32">
        <w:rPr>
          <w:rFonts w:ascii="Arial" w:hAnsi="Arial" w:cs="Arial"/>
        </w:rPr>
        <w:t>4</w:t>
      </w:r>
      <w:r w:rsidRPr="006C02F0">
        <w:rPr>
          <w:rFonts w:ascii="Arial" w:hAnsi="Arial" w:cs="Arial"/>
        </w:rPr>
        <w:t>. do 10. 2. 201</w:t>
      </w:r>
      <w:r w:rsidR="00882B32">
        <w:rPr>
          <w:rFonts w:ascii="Arial" w:hAnsi="Arial" w:cs="Arial"/>
        </w:rPr>
        <w:t>5</w:t>
      </w:r>
      <w:r w:rsidRPr="006C02F0">
        <w:rPr>
          <w:rFonts w:ascii="Arial" w:hAnsi="Arial" w:cs="Arial"/>
        </w:rPr>
        <w:t>. u školskom parku</w:t>
      </w:r>
      <w:r w:rsidR="00507D3B">
        <w:rPr>
          <w:rFonts w:ascii="Arial" w:hAnsi="Arial" w:cs="Arial"/>
        </w:rPr>
        <w:t xml:space="preserve"> (</w:t>
      </w:r>
      <w:r w:rsidR="00640122">
        <w:rPr>
          <w:rFonts w:ascii="Arial" w:hAnsi="Arial" w:cs="Arial"/>
        </w:rPr>
        <w:t>1</w:t>
      </w:r>
      <w:r w:rsidR="00507D3B">
        <w:rPr>
          <w:rFonts w:ascii="Arial" w:hAnsi="Arial" w:cs="Arial"/>
        </w:rPr>
        <w:t>. period)</w:t>
      </w:r>
      <w:r w:rsidR="000F1788">
        <w:rPr>
          <w:rFonts w:ascii="Arial" w:hAnsi="Arial" w:cs="Arial"/>
        </w:rPr>
        <w:t xml:space="preserve"> </w:t>
      </w:r>
      <w:r w:rsidR="00494285">
        <w:rPr>
          <w:rFonts w:ascii="Arial" w:hAnsi="Arial" w:cs="Arial"/>
        </w:rPr>
        <w:t xml:space="preserve">te </w:t>
      </w:r>
      <w:r w:rsidR="00507D3B">
        <w:rPr>
          <w:rFonts w:ascii="Arial" w:hAnsi="Arial" w:cs="Arial"/>
        </w:rPr>
        <w:t xml:space="preserve">od </w:t>
      </w:r>
      <w:r w:rsidR="00494285">
        <w:rPr>
          <w:rFonts w:ascii="Arial" w:hAnsi="Arial" w:cs="Arial"/>
        </w:rPr>
        <w:t>1.12. 2018. do 1</w:t>
      </w:r>
      <w:r w:rsidR="00507D3B">
        <w:rPr>
          <w:rFonts w:ascii="Arial" w:hAnsi="Arial" w:cs="Arial"/>
        </w:rPr>
        <w:t>0</w:t>
      </w:r>
      <w:r w:rsidR="00494285">
        <w:rPr>
          <w:rFonts w:ascii="Arial" w:hAnsi="Arial" w:cs="Arial"/>
        </w:rPr>
        <w:t xml:space="preserve">. 2. 2019. </w:t>
      </w:r>
      <w:r w:rsidR="002B25CB">
        <w:rPr>
          <w:rFonts w:ascii="Arial" w:hAnsi="Arial" w:cs="Arial"/>
        </w:rPr>
        <w:t>godine</w:t>
      </w:r>
      <w:r w:rsidR="00507D3B">
        <w:rPr>
          <w:rFonts w:ascii="Arial" w:hAnsi="Arial" w:cs="Arial"/>
        </w:rPr>
        <w:t xml:space="preserve"> (</w:t>
      </w:r>
      <w:r w:rsidR="00640122">
        <w:rPr>
          <w:rFonts w:ascii="Arial" w:hAnsi="Arial" w:cs="Arial"/>
        </w:rPr>
        <w:t>2</w:t>
      </w:r>
      <w:r w:rsidR="00507D3B">
        <w:rPr>
          <w:rFonts w:ascii="Arial" w:hAnsi="Arial" w:cs="Arial"/>
        </w:rPr>
        <w:t>. period).</w:t>
      </w:r>
    </w:p>
    <w:p w14:paraId="54D0E347" w14:textId="1EF00B84" w:rsidR="00494285" w:rsidRDefault="002B25CB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640122">
        <w:rPr>
          <w:rFonts w:ascii="Arial" w:hAnsi="Arial" w:cs="Arial"/>
        </w:rPr>
        <w:t>1</w:t>
      </w:r>
      <w:r w:rsidR="00507D3B">
        <w:rPr>
          <w:rFonts w:ascii="Arial" w:hAnsi="Arial" w:cs="Arial"/>
        </w:rPr>
        <w:t>.</w:t>
      </w:r>
      <w:r w:rsidR="00640122">
        <w:rPr>
          <w:rFonts w:ascii="Arial" w:hAnsi="Arial" w:cs="Arial"/>
        </w:rPr>
        <w:t xml:space="preserve"> </w:t>
      </w:r>
      <w:r w:rsidR="00507D3B">
        <w:rPr>
          <w:rFonts w:ascii="Arial" w:hAnsi="Arial" w:cs="Arial"/>
        </w:rPr>
        <w:t xml:space="preserve">periodu </w:t>
      </w:r>
      <w:r w:rsidR="00920FA0">
        <w:rPr>
          <w:rFonts w:ascii="Arial" w:hAnsi="Arial" w:cs="Arial"/>
        </w:rPr>
        <w:t xml:space="preserve">istraživanja </w:t>
      </w:r>
      <w:r>
        <w:rPr>
          <w:rFonts w:ascii="Arial" w:hAnsi="Arial" w:cs="Arial"/>
        </w:rPr>
        <w:t>b</w:t>
      </w:r>
      <w:r w:rsidR="000E0E8C" w:rsidRPr="006C02F0">
        <w:rPr>
          <w:rFonts w:ascii="Arial" w:hAnsi="Arial" w:cs="Arial"/>
        </w:rPr>
        <w:t>rojanjem je utvrđ</w:t>
      </w:r>
      <w:r w:rsidR="007D20EE" w:rsidRPr="006C02F0">
        <w:rPr>
          <w:rFonts w:ascii="Arial" w:hAnsi="Arial" w:cs="Arial"/>
        </w:rPr>
        <w:t xml:space="preserve">eno 138 stabala </w:t>
      </w:r>
      <w:r w:rsidR="000E0E8C" w:rsidRPr="006C02F0">
        <w:rPr>
          <w:rFonts w:ascii="Arial" w:hAnsi="Arial" w:cs="Arial"/>
        </w:rPr>
        <w:t xml:space="preserve"> koji pripadaju u 14 rodova</w:t>
      </w:r>
      <w:r w:rsidR="00494285">
        <w:rPr>
          <w:rFonts w:ascii="Arial" w:hAnsi="Arial" w:cs="Arial"/>
        </w:rPr>
        <w:t>: javor (Acer), lipa (Tilia), breza (Betula), bor (</w:t>
      </w:r>
      <w:proofErr w:type="spellStart"/>
      <w:r w:rsidR="00494285">
        <w:rPr>
          <w:rFonts w:ascii="Arial" w:hAnsi="Arial" w:cs="Arial"/>
        </w:rPr>
        <w:t>Pinus</w:t>
      </w:r>
      <w:proofErr w:type="spellEnd"/>
      <w:r w:rsidR="00494285">
        <w:rPr>
          <w:rFonts w:ascii="Arial" w:hAnsi="Arial" w:cs="Arial"/>
        </w:rPr>
        <w:t>), ariš (</w:t>
      </w:r>
      <w:proofErr w:type="spellStart"/>
      <w:r w:rsidR="00494285">
        <w:rPr>
          <w:rFonts w:ascii="Arial" w:hAnsi="Arial" w:cs="Arial"/>
        </w:rPr>
        <w:t>Larix</w:t>
      </w:r>
      <w:proofErr w:type="spellEnd"/>
      <w:r w:rsidR="00494285">
        <w:rPr>
          <w:rFonts w:ascii="Arial" w:hAnsi="Arial" w:cs="Arial"/>
        </w:rPr>
        <w:t>), divlji kesten (</w:t>
      </w:r>
      <w:proofErr w:type="spellStart"/>
      <w:r w:rsidR="00494285">
        <w:rPr>
          <w:rFonts w:ascii="Arial" w:hAnsi="Arial" w:cs="Arial"/>
        </w:rPr>
        <w:t>Aesculus</w:t>
      </w:r>
      <w:proofErr w:type="spellEnd"/>
      <w:r w:rsidR="00494285">
        <w:rPr>
          <w:rFonts w:ascii="Arial" w:hAnsi="Arial" w:cs="Arial"/>
        </w:rPr>
        <w:t xml:space="preserve">), </w:t>
      </w:r>
      <w:proofErr w:type="spellStart"/>
      <w:r w:rsidR="00494285">
        <w:rPr>
          <w:rFonts w:ascii="Arial" w:hAnsi="Arial" w:cs="Arial"/>
        </w:rPr>
        <w:t>duglazija</w:t>
      </w:r>
      <w:proofErr w:type="spellEnd"/>
      <w:r w:rsidR="00494285">
        <w:rPr>
          <w:rFonts w:ascii="Arial" w:hAnsi="Arial" w:cs="Arial"/>
        </w:rPr>
        <w:t xml:space="preserve"> (</w:t>
      </w:r>
      <w:proofErr w:type="spellStart"/>
      <w:r w:rsidR="00494285">
        <w:rPr>
          <w:rFonts w:ascii="Arial" w:hAnsi="Arial" w:cs="Arial"/>
        </w:rPr>
        <w:t>Pseudotsuga</w:t>
      </w:r>
      <w:proofErr w:type="spellEnd"/>
      <w:r w:rsidR="00494285">
        <w:rPr>
          <w:rFonts w:ascii="Arial" w:hAnsi="Arial" w:cs="Arial"/>
        </w:rPr>
        <w:t xml:space="preserve">), </w:t>
      </w:r>
      <w:proofErr w:type="spellStart"/>
      <w:r w:rsidR="00963A14">
        <w:rPr>
          <w:rFonts w:ascii="Arial" w:hAnsi="Arial" w:cs="Arial"/>
        </w:rPr>
        <w:t>tulipanovac</w:t>
      </w:r>
      <w:proofErr w:type="spellEnd"/>
      <w:r w:rsidR="00963A14">
        <w:rPr>
          <w:rFonts w:ascii="Arial" w:hAnsi="Arial" w:cs="Arial"/>
        </w:rPr>
        <w:t xml:space="preserve"> (</w:t>
      </w:r>
      <w:proofErr w:type="spellStart"/>
      <w:r w:rsidR="00963A14">
        <w:rPr>
          <w:rFonts w:ascii="Arial" w:hAnsi="Arial" w:cs="Arial"/>
        </w:rPr>
        <w:t>Liriodendron</w:t>
      </w:r>
      <w:proofErr w:type="spellEnd"/>
      <w:r w:rsidR="00963A14">
        <w:rPr>
          <w:rFonts w:ascii="Arial" w:hAnsi="Arial" w:cs="Arial"/>
        </w:rPr>
        <w:t>)</w:t>
      </w:r>
      <w:r w:rsidR="00C847AF">
        <w:rPr>
          <w:rFonts w:ascii="Arial" w:hAnsi="Arial" w:cs="Arial"/>
        </w:rPr>
        <w:t>, bagrem (</w:t>
      </w:r>
      <w:proofErr w:type="spellStart"/>
      <w:r w:rsidR="00C847AF">
        <w:rPr>
          <w:rFonts w:ascii="Arial" w:hAnsi="Arial" w:cs="Arial"/>
        </w:rPr>
        <w:t>Robinia</w:t>
      </w:r>
      <w:proofErr w:type="spellEnd"/>
      <w:r w:rsidR="00C847AF">
        <w:rPr>
          <w:rFonts w:ascii="Arial" w:hAnsi="Arial" w:cs="Arial"/>
        </w:rPr>
        <w:t>), tisa (</w:t>
      </w:r>
      <w:proofErr w:type="spellStart"/>
      <w:r w:rsidR="00C847AF">
        <w:rPr>
          <w:rFonts w:ascii="Arial" w:hAnsi="Arial" w:cs="Arial"/>
        </w:rPr>
        <w:t>Taxus</w:t>
      </w:r>
      <w:proofErr w:type="spellEnd"/>
      <w:r w:rsidR="00C847AF">
        <w:rPr>
          <w:rFonts w:ascii="Arial" w:hAnsi="Arial" w:cs="Arial"/>
        </w:rPr>
        <w:t>), čempres (</w:t>
      </w:r>
      <w:proofErr w:type="spellStart"/>
      <w:r w:rsidR="00C847AF">
        <w:rPr>
          <w:rFonts w:ascii="Arial" w:hAnsi="Arial" w:cs="Arial"/>
        </w:rPr>
        <w:t>Cupressus</w:t>
      </w:r>
      <w:proofErr w:type="spellEnd"/>
      <w:r w:rsidR="00C847AF">
        <w:rPr>
          <w:rFonts w:ascii="Arial" w:hAnsi="Arial" w:cs="Arial"/>
        </w:rPr>
        <w:t>), platana (</w:t>
      </w:r>
      <w:proofErr w:type="spellStart"/>
      <w:r w:rsidR="00C847AF">
        <w:rPr>
          <w:rFonts w:ascii="Arial" w:hAnsi="Arial" w:cs="Arial"/>
        </w:rPr>
        <w:t>Platanus</w:t>
      </w:r>
      <w:proofErr w:type="spellEnd"/>
      <w:r w:rsidR="00C847AF">
        <w:rPr>
          <w:rFonts w:ascii="Arial" w:hAnsi="Arial" w:cs="Arial"/>
        </w:rPr>
        <w:t xml:space="preserve">), </w:t>
      </w:r>
      <w:proofErr w:type="spellStart"/>
      <w:r w:rsidR="00C847AF">
        <w:rPr>
          <w:rFonts w:ascii="Arial" w:hAnsi="Arial" w:cs="Arial"/>
        </w:rPr>
        <w:t>katalpa</w:t>
      </w:r>
      <w:proofErr w:type="spellEnd"/>
      <w:r w:rsidR="00C847AF">
        <w:rPr>
          <w:rFonts w:ascii="Arial" w:hAnsi="Arial" w:cs="Arial"/>
        </w:rPr>
        <w:t xml:space="preserve"> (</w:t>
      </w:r>
      <w:proofErr w:type="spellStart"/>
      <w:r w:rsidR="00C847AF">
        <w:rPr>
          <w:rFonts w:ascii="Arial" w:hAnsi="Arial" w:cs="Arial"/>
        </w:rPr>
        <w:t>Catalpa</w:t>
      </w:r>
      <w:proofErr w:type="spellEnd"/>
      <w:r w:rsidR="00C847AF">
        <w:rPr>
          <w:rFonts w:ascii="Arial" w:hAnsi="Arial" w:cs="Arial"/>
        </w:rPr>
        <w:t>), divlja trešnja (</w:t>
      </w:r>
      <w:proofErr w:type="spellStart"/>
      <w:r w:rsidR="00C847AF">
        <w:rPr>
          <w:rFonts w:ascii="Arial" w:hAnsi="Arial" w:cs="Arial"/>
        </w:rPr>
        <w:t>Prumus</w:t>
      </w:r>
      <w:proofErr w:type="spellEnd"/>
      <w:r w:rsidR="00C847AF">
        <w:rPr>
          <w:rFonts w:ascii="Arial" w:hAnsi="Arial" w:cs="Arial"/>
        </w:rPr>
        <w:t>)</w:t>
      </w:r>
      <w:r w:rsidR="001A2861">
        <w:rPr>
          <w:rFonts w:ascii="Arial" w:hAnsi="Arial" w:cs="Arial"/>
        </w:rPr>
        <w:t>.</w:t>
      </w:r>
    </w:p>
    <w:p w14:paraId="54EC2A4C" w14:textId="5272B5CA" w:rsidR="001A2861" w:rsidRDefault="001A2861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640122">
        <w:rPr>
          <w:rFonts w:ascii="Arial" w:hAnsi="Arial" w:cs="Arial"/>
        </w:rPr>
        <w:t>2</w:t>
      </w:r>
      <w:r>
        <w:rPr>
          <w:rFonts w:ascii="Arial" w:hAnsi="Arial" w:cs="Arial"/>
        </w:rPr>
        <w:t>. periodu brojanjem je utvrđeno 121 stablo</w:t>
      </w:r>
      <w:r w:rsidR="002C0B7A">
        <w:rPr>
          <w:rFonts w:ascii="Arial" w:hAnsi="Arial" w:cs="Arial"/>
        </w:rPr>
        <w:t xml:space="preserve"> raspoređenih u </w:t>
      </w:r>
      <w:r w:rsidR="000F1788">
        <w:rPr>
          <w:rFonts w:ascii="Arial" w:hAnsi="Arial" w:cs="Arial"/>
        </w:rPr>
        <w:t xml:space="preserve">istih </w:t>
      </w:r>
      <w:r w:rsidR="002C0B7A">
        <w:rPr>
          <w:rFonts w:ascii="Arial" w:hAnsi="Arial" w:cs="Arial"/>
        </w:rPr>
        <w:t>14 rodova</w:t>
      </w:r>
      <w:r w:rsidR="000F1788">
        <w:rPr>
          <w:rFonts w:ascii="Arial" w:hAnsi="Arial" w:cs="Arial"/>
        </w:rPr>
        <w:t xml:space="preserve">. </w:t>
      </w:r>
    </w:p>
    <w:p w14:paraId="7F5384AC" w14:textId="4215C195" w:rsidR="00640122" w:rsidRDefault="000E0E8C" w:rsidP="0077072A">
      <w:pPr>
        <w:spacing w:line="240" w:lineRule="auto"/>
        <w:jc w:val="both"/>
        <w:rPr>
          <w:rFonts w:ascii="Arial" w:hAnsi="Arial" w:cs="Arial"/>
        </w:rPr>
      </w:pPr>
      <w:r w:rsidRPr="006C02F0">
        <w:rPr>
          <w:rFonts w:ascii="Arial" w:hAnsi="Arial" w:cs="Arial"/>
        </w:rPr>
        <w:t xml:space="preserve">Brojnost pojedinih </w:t>
      </w:r>
      <w:r w:rsidR="00C847AF">
        <w:rPr>
          <w:rFonts w:ascii="Arial" w:hAnsi="Arial" w:cs="Arial"/>
        </w:rPr>
        <w:t>rodova</w:t>
      </w:r>
      <w:r w:rsidRPr="006C02F0">
        <w:rPr>
          <w:rFonts w:ascii="Arial" w:hAnsi="Arial" w:cs="Arial"/>
        </w:rPr>
        <w:t xml:space="preserve"> prikazana je grafički na slici 1.</w:t>
      </w:r>
    </w:p>
    <w:p w14:paraId="3C0D8CE7" w14:textId="6930D4E9" w:rsidR="006C02F0" w:rsidRDefault="00AE56A2" w:rsidP="0077072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1164CF88" wp14:editId="518BDFAA">
            <wp:extent cx="5762625" cy="2802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488" cy="2835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98D7F" w14:textId="7D641B35" w:rsidR="006C02F0" w:rsidRDefault="00AE56A2" w:rsidP="00FB2AD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B25CB">
        <w:rPr>
          <w:rFonts w:ascii="Arial" w:hAnsi="Arial" w:cs="Arial"/>
        </w:rPr>
        <w:t xml:space="preserve"> </w:t>
      </w:r>
      <w:r w:rsidR="00C57D72" w:rsidRPr="006C02F0">
        <w:rPr>
          <w:rFonts w:ascii="Arial" w:hAnsi="Arial" w:cs="Arial"/>
        </w:rPr>
        <w:t>Slika</w:t>
      </w:r>
      <w:r w:rsidR="002B25CB">
        <w:rPr>
          <w:rFonts w:ascii="Arial" w:hAnsi="Arial" w:cs="Arial"/>
        </w:rPr>
        <w:t xml:space="preserve"> </w:t>
      </w:r>
      <w:r w:rsidR="00C57D72" w:rsidRPr="006C02F0">
        <w:rPr>
          <w:rFonts w:ascii="Arial" w:hAnsi="Arial" w:cs="Arial"/>
        </w:rPr>
        <w:t xml:space="preserve">1. Brojnost biljaka prema </w:t>
      </w:r>
      <w:r w:rsidR="00642A07">
        <w:rPr>
          <w:rFonts w:ascii="Arial" w:hAnsi="Arial" w:cs="Arial"/>
        </w:rPr>
        <w:t>rodovima</w:t>
      </w:r>
      <w:r w:rsidR="00507D3B">
        <w:rPr>
          <w:rFonts w:ascii="Arial" w:hAnsi="Arial" w:cs="Arial"/>
        </w:rPr>
        <w:t xml:space="preserve"> u </w:t>
      </w:r>
      <w:r w:rsidR="00640122">
        <w:rPr>
          <w:rFonts w:ascii="Arial" w:hAnsi="Arial" w:cs="Arial"/>
        </w:rPr>
        <w:t>1.</w:t>
      </w:r>
      <w:r w:rsidR="002C0B7A">
        <w:rPr>
          <w:rFonts w:ascii="Arial" w:hAnsi="Arial" w:cs="Arial"/>
        </w:rPr>
        <w:t xml:space="preserve"> i </w:t>
      </w:r>
      <w:r w:rsidR="00640122">
        <w:rPr>
          <w:rFonts w:ascii="Arial" w:hAnsi="Arial" w:cs="Arial"/>
        </w:rPr>
        <w:t>2.</w:t>
      </w:r>
      <w:r w:rsidR="002C0B7A">
        <w:rPr>
          <w:rFonts w:ascii="Arial" w:hAnsi="Arial" w:cs="Arial"/>
        </w:rPr>
        <w:t xml:space="preserve"> periodu istraživanja</w:t>
      </w:r>
    </w:p>
    <w:p w14:paraId="184E8E72" w14:textId="1B35B17E" w:rsidR="00963F43" w:rsidRDefault="00032EE8" w:rsidP="00FB2AD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F1788">
        <w:rPr>
          <w:rFonts w:ascii="Arial" w:hAnsi="Arial" w:cs="Arial"/>
        </w:rPr>
        <w:t xml:space="preserve">Iz tablice se vidi da je </w:t>
      </w:r>
      <w:r w:rsidR="00BD6E3E">
        <w:rPr>
          <w:rFonts w:ascii="Arial" w:hAnsi="Arial" w:cs="Arial"/>
        </w:rPr>
        <w:t xml:space="preserve">tijekom perioda istraživanja </w:t>
      </w:r>
      <w:r w:rsidR="000F1788">
        <w:rPr>
          <w:rFonts w:ascii="Arial" w:hAnsi="Arial" w:cs="Arial"/>
        </w:rPr>
        <w:t>smanjen broj stabala javora, bora, čempresa i platane.</w:t>
      </w:r>
      <w:r w:rsidR="0072792B">
        <w:rPr>
          <w:rFonts w:ascii="Arial" w:hAnsi="Arial" w:cs="Arial"/>
        </w:rPr>
        <w:t xml:space="preserve"> </w:t>
      </w:r>
      <w:r w:rsidR="0064538D">
        <w:rPr>
          <w:rFonts w:ascii="Arial" w:hAnsi="Arial" w:cs="Arial"/>
        </w:rPr>
        <w:t>Ukupan broj stabala manji je za 17.</w:t>
      </w:r>
      <w:r w:rsidR="0072792B">
        <w:rPr>
          <w:rFonts w:ascii="Arial" w:hAnsi="Arial" w:cs="Arial"/>
        </w:rPr>
        <w:t xml:space="preserve">                                                                                       </w:t>
      </w:r>
      <w:r w:rsidR="00BA0678">
        <w:rPr>
          <w:rFonts w:ascii="Arial" w:hAnsi="Arial" w:cs="Arial"/>
        </w:rPr>
        <w:t xml:space="preserve">  </w:t>
      </w:r>
    </w:p>
    <w:p w14:paraId="7BFBCD90" w14:textId="6C813C80" w:rsidR="00BA0678" w:rsidRDefault="0072792B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vrijeme trajanja istraživanja </w:t>
      </w:r>
      <w:r w:rsidR="00920FA0" w:rsidRPr="00E3761F">
        <w:rPr>
          <w:rFonts w:ascii="Arial" w:hAnsi="Arial" w:cs="Arial"/>
          <w:b/>
        </w:rPr>
        <w:t xml:space="preserve">u </w:t>
      </w:r>
      <w:r w:rsidR="00640122">
        <w:rPr>
          <w:rFonts w:ascii="Arial" w:hAnsi="Arial" w:cs="Arial"/>
          <w:b/>
        </w:rPr>
        <w:t>1.</w:t>
      </w:r>
      <w:r w:rsidR="00920FA0" w:rsidRPr="00E3761F">
        <w:rPr>
          <w:rFonts w:ascii="Arial" w:hAnsi="Arial" w:cs="Arial"/>
          <w:b/>
        </w:rPr>
        <w:t xml:space="preserve"> period</w:t>
      </w:r>
      <w:r w:rsidR="00963F43" w:rsidRPr="00E3761F">
        <w:rPr>
          <w:rFonts w:ascii="Arial" w:hAnsi="Arial" w:cs="Arial"/>
          <w:b/>
        </w:rPr>
        <w:t>u</w:t>
      </w:r>
      <w:r w:rsidR="00963F43">
        <w:rPr>
          <w:rFonts w:ascii="Arial" w:hAnsi="Arial" w:cs="Arial"/>
        </w:rPr>
        <w:t xml:space="preserve"> </w:t>
      </w:r>
      <w:r w:rsidR="000F274B">
        <w:rPr>
          <w:rFonts w:ascii="Arial" w:hAnsi="Arial" w:cs="Arial"/>
        </w:rPr>
        <w:t xml:space="preserve">pronašli smo 16 zaraženih stabala iz dva roda, javora i lipe, </w:t>
      </w:r>
      <w:r>
        <w:rPr>
          <w:rFonts w:ascii="Arial" w:hAnsi="Arial" w:cs="Arial"/>
        </w:rPr>
        <w:t>mjerili smo opseg i visinu te brojali grmove imele na zaraženim stablima. Iz opsega stabala izračunali smo prsni promjer.</w:t>
      </w:r>
      <w:r w:rsidR="00BA067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7C60570" w14:textId="17154F52" w:rsidR="00AD2E59" w:rsidRDefault="00D7149D" w:rsidP="000F274B">
      <w:pPr>
        <w:spacing w:line="240" w:lineRule="auto"/>
        <w:jc w:val="both"/>
        <w:rPr>
          <w:rFonts w:ascii="Arial" w:hAnsi="Arial" w:cs="Arial"/>
        </w:rPr>
      </w:pPr>
      <w:r w:rsidRPr="006C02F0">
        <w:rPr>
          <w:rFonts w:ascii="Arial" w:hAnsi="Arial" w:cs="Arial"/>
        </w:rPr>
        <w:t>Rezultati popisa</w:t>
      </w:r>
      <w:r w:rsidR="00A10DFE" w:rsidRPr="006C02F0">
        <w:rPr>
          <w:rFonts w:ascii="Arial" w:hAnsi="Arial" w:cs="Arial"/>
        </w:rPr>
        <w:t xml:space="preserve"> stabala</w:t>
      </w:r>
      <w:r w:rsidRPr="006C02F0">
        <w:rPr>
          <w:rFonts w:ascii="Arial" w:hAnsi="Arial" w:cs="Arial"/>
        </w:rPr>
        <w:t xml:space="preserve"> zaraženih imelom</w:t>
      </w:r>
      <w:r w:rsidR="0072792B">
        <w:rPr>
          <w:rFonts w:ascii="Arial" w:hAnsi="Arial" w:cs="Arial"/>
        </w:rPr>
        <w:t xml:space="preserve"> </w:t>
      </w:r>
      <w:r w:rsidR="00FB2ADC">
        <w:rPr>
          <w:rFonts w:ascii="Arial" w:hAnsi="Arial" w:cs="Arial"/>
        </w:rPr>
        <w:t xml:space="preserve">u </w:t>
      </w:r>
      <w:r w:rsidR="00640122">
        <w:rPr>
          <w:rFonts w:ascii="Arial" w:hAnsi="Arial" w:cs="Arial"/>
        </w:rPr>
        <w:t>1.</w:t>
      </w:r>
      <w:r w:rsidR="00FB2ADC">
        <w:rPr>
          <w:rFonts w:ascii="Arial" w:hAnsi="Arial" w:cs="Arial"/>
        </w:rPr>
        <w:t xml:space="preserve"> periodu </w:t>
      </w:r>
      <w:r w:rsidRPr="006C02F0">
        <w:rPr>
          <w:rFonts w:ascii="Arial" w:hAnsi="Arial" w:cs="Arial"/>
        </w:rPr>
        <w:t>prikazani su u tablici 1.</w:t>
      </w:r>
    </w:p>
    <w:p w14:paraId="53EB1C59" w14:textId="7DAB654F" w:rsidR="0077072A" w:rsidRDefault="0077072A" w:rsidP="000F274B">
      <w:pPr>
        <w:spacing w:line="240" w:lineRule="auto"/>
        <w:jc w:val="both"/>
        <w:rPr>
          <w:rFonts w:ascii="Arial" w:hAnsi="Arial" w:cs="Arial"/>
        </w:rPr>
      </w:pPr>
    </w:p>
    <w:p w14:paraId="335A85E1" w14:textId="32CEDE15" w:rsidR="0077072A" w:rsidRDefault="0077072A" w:rsidP="000F274B">
      <w:pPr>
        <w:spacing w:line="240" w:lineRule="auto"/>
        <w:jc w:val="both"/>
        <w:rPr>
          <w:rFonts w:ascii="Arial" w:hAnsi="Arial" w:cs="Arial"/>
        </w:rPr>
      </w:pPr>
    </w:p>
    <w:p w14:paraId="452AA132" w14:textId="77777777" w:rsidR="0077072A" w:rsidRPr="006C02F0" w:rsidRDefault="0077072A" w:rsidP="000F274B">
      <w:pPr>
        <w:spacing w:line="240" w:lineRule="auto"/>
        <w:jc w:val="both"/>
        <w:rPr>
          <w:rFonts w:ascii="Arial" w:hAnsi="Arial" w:cs="Arial"/>
        </w:rPr>
      </w:pPr>
    </w:p>
    <w:p w14:paraId="42CB66AC" w14:textId="73E99C55" w:rsidR="00A10DFE" w:rsidRPr="006C02F0" w:rsidRDefault="00507D3B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10DFE" w:rsidRPr="006C02F0">
        <w:rPr>
          <w:rFonts w:ascii="Arial" w:hAnsi="Arial" w:cs="Arial"/>
        </w:rPr>
        <w:t>Tablica</w:t>
      </w:r>
      <w:r w:rsidR="00032EE8">
        <w:rPr>
          <w:rFonts w:ascii="Arial" w:hAnsi="Arial" w:cs="Arial"/>
        </w:rPr>
        <w:t xml:space="preserve"> </w:t>
      </w:r>
      <w:r w:rsidR="00A10DFE" w:rsidRPr="006C02F0">
        <w:rPr>
          <w:rFonts w:ascii="Arial" w:hAnsi="Arial" w:cs="Arial"/>
        </w:rPr>
        <w:t>1. Popis stabala zaraženih imelom</w:t>
      </w:r>
      <w:r w:rsidR="002B25CB">
        <w:rPr>
          <w:rFonts w:ascii="Arial" w:hAnsi="Arial" w:cs="Arial"/>
        </w:rPr>
        <w:t>, njihov opseg, prsni promjer i visina</w:t>
      </w:r>
      <w:r>
        <w:rPr>
          <w:rFonts w:ascii="Arial" w:hAnsi="Arial" w:cs="Arial"/>
        </w:rPr>
        <w:t xml:space="preserve"> u </w:t>
      </w:r>
      <w:r w:rsidR="0064012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periodu</w:t>
      </w:r>
    </w:p>
    <w:tbl>
      <w:tblPr>
        <w:tblStyle w:val="TableGrid"/>
        <w:tblW w:w="8448" w:type="dxa"/>
        <w:tblInd w:w="360" w:type="dxa"/>
        <w:tblLook w:val="04A0" w:firstRow="1" w:lastRow="0" w:firstColumn="1" w:lastColumn="0" w:noHBand="0" w:noVBand="1"/>
      </w:tblPr>
      <w:tblGrid>
        <w:gridCol w:w="1681"/>
        <w:gridCol w:w="1694"/>
        <w:gridCol w:w="1687"/>
        <w:gridCol w:w="1698"/>
        <w:gridCol w:w="1688"/>
      </w:tblGrid>
      <w:tr w:rsidR="00966D33" w:rsidRPr="006C02F0" w14:paraId="1ABAB519" w14:textId="77777777" w:rsidTr="00DC5D54">
        <w:trPr>
          <w:trHeight w:val="315"/>
        </w:trPr>
        <w:tc>
          <w:tcPr>
            <w:tcW w:w="1681" w:type="dxa"/>
          </w:tcPr>
          <w:p w14:paraId="102EABEE" w14:textId="49C63A0F" w:rsidR="00A10DFE" w:rsidRPr="006C02F0" w:rsidRDefault="00FB2ADC" w:rsidP="000F27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</w:t>
            </w:r>
          </w:p>
        </w:tc>
        <w:tc>
          <w:tcPr>
            <w:tcW w:w="1694" w:type="dxa"/>
          </w:tcPr>
          <w:p w14:paraId="69867BF6" w14:textId="77777777" w:rsidR="00A10DFE" w:rsidRPr="006C02F0" w:rsidRDefault="00A10DFE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 xml:space="preserve">Broj grmova imele </w:t>
            </w:r>
          </w:p>
        </w:tc>
        <w:tc>
          <w:tcPr>
            <w:tcW w:w="1687" w:type="dxa"/>
          </w:tcPr>
          <w:p w14:paraId="482674BC" w14:textId="2A6BEB6B" w:rsidR="00A10DFE" w:rsidRPr="006C02F0" w:rsidRDefault="00A10DFE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Opseg (cm)</w:t>
            </w:r>
          </w:p>
        </w:tc>
        <w:tc>
          <w:tcPr>
            <w:tcW w:w="1698" w:type="dxa"/>
          </w:tcPr>
          <w:p w14:paraId="2339EED7" w14:textId="0DB05620" w:rsidR="00A10DFE" w:rsidRPr="006C02F0" w:rsidRDefault="00A10DFE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Prsni promjer</w:t>
            </w:r>
            <w:r w:rsidR="00990F61">
              <w:rPr>
                <w:rFonts w:ascii="Arial" w:hAnsi="Arial" w:cs="Arial"/>
              </w:rPr>
              <w:t xml:space="preserve"> </w:t>
            </w:r>
            <w:r w:rsidRPr="006C02F0">
              <w:rPr>
                <w:rFonts w:ascii="Arial" w:hAnsi="Arial" w:cs="Arial"/>
              </w:rPr>
              <w:t>(cm)</w:t>
            </w:r>
          </w:p>
        </w:tc>
        <w:tc>
          <w:tcPr>
            <w:tcW w:w="1688" w:type="dxa"/>
          </w:tcPr>
          <w:p w14:paraId="281A79AD" w14:textId="1CEFAD77" w:rsidR="00A10DFE" w:rsidRPr="006C02F0" w:rsidRDefault="00A10DFE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Visina</w:t>
            </w:r>
            <w:r w:rsidR="00990F61">
              <w:rPr>
                <w:rFonts w:ascii="Arial" w:hAnsi="Arial" w:cs="Arial"/>
              </w:rPr>
              <w:t xml:space="preserve"> </w:t>
            </w:r>
            <w:r w:rsidRPr="006C02F0">
              <w:rPr>
                <w:rFonts w:ascii="Arial" w:hAnsi="Arial" w:cs="Arial"/>
              </w:rPr>
              <w:t>(m)</w:t>
            </w:r>
          </w:p>
        </w:tc>
      </w:tr>
      <w:tr w:rsidR="00966D33" w:rsidRPr="006C02F0" w14:paraId="260A3809" w14:textId="77777777" w:rsidTr="00DC5D54">
        <w:trPr>
          <w:trHeight w:val="155"/>
        </w:trPr>
        <w:tc>
          <w:tcPr>
            <w:tcW w:w="1681" w:type="dxa"/>
          </w:tcPr>
          <w:p w14:paraId="07C2377F" w14:textId="77777777" w:rsidR="00A10DFE" w:rsidRPr="006C02F0" w:rsidRDefault="00F77131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</w:t>
            </w:r>
            <w:r w:rsidR="00966D33" w:rsidRPr="006C02F0">
              <w:rPr>
                <w:rFonts w:ascii="Arial" w:hAnsi="Arial" w:cs="Arial"/>
              </w:rPr>
              <w:t>avor</w:t>
            </w:r>
          </w:p>
        </w:tc>
        <w:tc>
          <w:tcPr>
            <w:tcW w:w="1694" w:type="dxa"/>
          </w:tcPr>
          <w:p w14:paraId="40D7AFD5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45</w:t>
            </w:r>
          </w:p>
        </w:tc>
        <w:tc>
          <w:tcPr>
            <w:tcW w:w="1687" w:type="dxa"/>
          </w:tcPr>
          <w:p w14:paraId="2D81526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166</w:t>
            </w:r>
          </w:p>
        </w:tc>
        <w:tc>
          <w:tcPr>
            <w:tcW w:w="1698" w:type="dxa"/>
          </w:tcPr>
          <w:p w14:paraId="55436800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52,86</w:t>
            </w:r>
          </w:p>
        </w:tc>
        <w:tc>
          <w:tcPr>
            <w:tcW w:w="1688" w:type="dxa"/>
          </w:tcPr>
          <w:p w14:paraId="15F9AA6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18,9</w:t>
            </w:r>
          </w:p>
        </w:tc>
      </w:tr>
      <w:tr w:rsidR="00966D33" w:rsidRPr="006C02F0" w14:paraId="7E6F6EAE" w14:textId="77777777" w:rsidTr="00DC5D54">
        <w:trPr>
          <w:trHeight w:val="155"/>
        </w:trPr>
        <w:tc>
          <w:tcPr>
            <w:tcW w:w="1681" w:type="dxa"/>
          </w:tcPr>
          <w:p w14:paraId="71148137" w14:textId="77777777" w:rsidR="00A10DFE" w:rsidRPr="006C02F0" w:rsidRDefault="00F77131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L</w:t>
            </w:r>
            <w:r w:rsidR="00966D33" w:rsidRPr="006C02F0">
              <w:rPr>
                <w:rFonts w:ascii="Arial" w:hAnsi="Arial" w:cs="Arial"/>
              </w:rPr>
              <w:t>ipa</w:t>
            </w:r>
          </w:p>
        </w:tc>
        <w:tc>
          <w:tcPr>
            <w:tcW w:w="1694" w:type="dxa"/>
          </w:tcPr>
          <w:p w14:paraId="3AAE13E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</w:tcPr>
          <w:p w14:paraId="433ED87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174</w:t>
            </w:r>
          </w:p>
        </w:tc>
        <w:tc>
          <w:tcPr>
            <w:tcW w:w="1698" w:type="dxa"/>
          </w:tcPr>
          <w:p w14:paraId="5D02381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55,41</w:t>
            </w:r>
          </w:p>
        </w:tc>
        <w:tc>
          <w:tcPr>
            <w:tcW w:w="1688" w:type="dxa"/>
          </w:tcPr>
          <w:p w14:paraId="392FEBA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15,5</w:t>
            </w:r>
          </w:p>
        </w:tc>
      </w:tr>
      <w:tr w:rsidR="00966D33" w:rsidRPr="006C02F0" w14:paraId="62A5C4D6" w14:textId="77777777" w:rsidTr="00DC5D54">
        <w:trPr>
          <w:trHeight w:val="160"/>
        </w:trPr>
        <w:tc>
          <w:tcPr>
            <w:tcW w:w="1681" w:type="dxa"/>
          </w:tcPr>
          <w:p w14:paraId="13F5F855" w14:textId="5D402339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5E4496BD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44</w:t>
            </w:r>
          </w:p>
        </w:tc>
        <w:tc>
          <w:tcPr>
            <w:tcW w:w="1687" w:type="dxa"/>
          </w:tcPr>
          <w:p w14:paraId="0857C3E7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186</w:t>
            </w:r>
          </w:p>
        </w:tc>
        <w:tc>
          <w:tcPr>
            <w:tcW w:w="1698" w:type="dxa"/>
          </w:tcPr>
          <w:p w14:paraId="2A033655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59,23</w:t>
            </w:r>
          </w:p>
        </w:tc>
        <w:tc>
          <w:tcPr>
            <w:tcW w:w="1688" w:type="dxa"/>
          </w:tcPr>
          <w:p w14:paraId="5848244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21,9</w:t>
            </w:r>
          </w:p>
        </w:tc>
      </w:tr>
      <w:tr w:rsidR="00966D33" w:rsidRPr="006C02F0" w14:paraId="7DB85A56" w14:textId="77777777" w:rsidTr="00DC5D54">
        <w:trPr>
          <w:trHeight w:val="155"/>
        </w:trPr>
        <w:tc>
          <w:tcPr>
            <w:tcW w:w="1681" w:type="dxa"/>
          </w:tcPr>
          <w:p w14:paraId="0C7D334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3A2566C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36</w:t>
            </w:r>
          </w:p>
        </w:tc>
        <w:tc>
          <w:tcPr>
            <w:tcW w:w="1687" w:type="dxa"/>
          </w:tcPr>
          <w:p w14:paraId="47E5231B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122</w:t>
            </w:r>
          </w:p>
        </w:tc>
        <w:tc>
          <w:tcPr>
            <w:tcW w:w="1698" w:type="dxa"/>
          </w:tcPr>
          <w:p w14:paraId="3C80A6D7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38,85</w:t>
            </w:r>
          </w:p>
        </w:tc>
        <w:tc>
          <w:tcPr>
            <w:tcW w:w="1688" w:type="dxa"/>
          </w:tcPr>
          <w:p w14:paraId="2E8D4C64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12,5</w:t>
            </w:r>
          </w:p>
        </w:tc>
      </w:tr>
      <w:tr w:rsidR="00966D33" w:rsidRPr="006C02F0" w14:paraId="00296D55" w14:textId="77777777" w:rsidTr="00DC5D54">
        <w:trPr>
          <w:trHeight w:val="155"/>
        </w:trPr>
        <w:tc>
          <w:tcPr>
            <w:tcW w:w="1681" w:type="dxa"/>
          </w:tcPr>
          <w:p w14:paraId="246E966C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418D6668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</w:t>
            </w:r>
          </w:p>
        </w:tc>
        <w:tc>
          <w:tcPr>
            <w:tcW w:w="1687" w:type="dxa"/>
          </w:tcPr>
          <w:p w14:paraId="689E6DF5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124</w:t>
            </w:r>
          </w:p>
        </w:tc>
        <w:tc>
          <w:tcPr>
            <w:tcW w:w="1698" w:type="dxa"/>
          </w:tcPr>
          <w:p w14:paraId="20ED4977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39,49</w:t>
            </w:r>
          </w:p>
        </w:tc>
        <w:tc>
          <w:tcPr>
            <w:tcW w:w="1688" w:type="dxa"/>
          </w:tcPr>
          <w:p w14:paraId="4A281E9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17,7</w:t>
            </w:r>
          </w:p>
        </w:tc>
      </w:tr>
      <w:tr w:rsidR="00966D33" w:rsidRPr="006C02F0" w14:paraId="14F74AE3" w14:textId="77777777" w:rsidTr="00DC5D54">
        <w:trPr>
          <w:trHeight w:val="155"/>
        </w:trPr>
        <w:tc>
          <w:tcPr>
            <w:tcW w:w="1681" w:type="dxa"/>
          </w:tcPr>
          <w:p w14:paraId="50540263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41EC65C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</w:t>
            </w:r>
          </w:p>
        </w:tc>
        <w:tc>
          <w:tcPr>
            <w:tcW w:w="1687" w:type="dxa"/>
          </w:tcPr>
          <w:p w14:paraId="2508AAE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155</w:t>
            </w:r>
          </w:p>
        </w:tc>
        <w:tc>
          <w:tcPr>
            <w:tcW w:w="1698" w:type="dxa"/>
          </w:tcPr>
          <w:p w14:paraId="589046B0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49,36</w:t>
            </w:r>
          </w:p>
        </w:tc>
        <w:tc>
          <w:tcPr>
            <w:tcW w:w="1688" w:type="dxa"/>
          </w:tcPr>
          <w:p w14:paraId="31F4BCA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20,1</w:t>
            </w:r>
          </w:p>
        </w:tc>
      </w:tr>
      <w:tr w:rsidR="00966D33" w:rsidRPr="006C02F0" w14:paraId="06AA1F7C" w14:textId="77777777" w:rsidTr="00DC5D54">
        <w:trPr>
          <w:trHeight w:val="160"/>
        </w:trPr>
        <w:tc>
          <w:tcPr>
            <w:tcW w:w="1681" w:type="dxa"/>
          </w:tcPr>
          <w:p w14:paraId="6E009A9D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2838630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</w:t>
            </w:r>
          </w:p>
        </w:tc>
        <w:tc>
          <w:tcPr>
            <w:tcW w:w="1687" w:type="dxa"/>
          </w:tcPr>
          <w:p w14:paraId="163D113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138</w:t>
            </w:r>
          </w:p>
        </w:tc>
        <w:tc>
          <w:tcPr>
            <w:tcW w:w="1698" w:type="dxa"/>
          </w:tcPr>
          <w:p w14:paraId="3FC9370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43,94</w:t>
            </w:r>
          </w:p>
        </w:tc>
        <w:tc>
          <w:tcPr>
            <w:tcW w:w="1688" w:type="dxa"/>
          </w:tcPr>
          <w:p w14:paraId="254FEFA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19,5</w:t>
            </w:r>
          </w:p>
        </w:tc>
      </w:tr>
      <w:tr w:rsidR="00966D33" w:rsidRPr="006C02F0" w14:paraId="5E96CE83" w14:textId="77777777" w:rsidTr="00DC5D54">
        <w:trPr>
          <w:trHeight w:val="155"/>
        </w:trPr>
        <w:tc>
          <w:tcPr>
            <w:tcW w:w="1681" w:type="dxa"/>
          </w:tcPr>
          <w:p w14:paraId="4786798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0CF18465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40</w:t>
            </w:r>
          </w:p>
        </w:tc>
        <w:tc>
          <w:tcPr>
            <w:tcW w:w="1687" w:type="dxa"/>
          </w:tcPr>
          <w:p w14:paraId="2870C154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188</w:t>
            </w:r>
          </w:p>
        </w:tc>
        <w:tc>
          <w:tcPr>
            <w:tcW w:w="1698" w:type="dxa"/>
          </w:tcPr>
          <w:p w14:paraId="08B5748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59,87</w:t>
            </w:r>
          </w:p>
        </w:tc>
        <w:tc>
          <w:tcPr>
            <w:tcW w:w="1688" w:type="dxa"/>
          </w:tcPr>
          <w:p w14:paraId="3445388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23,7</w:t>
            </w:r>
          </w:p>
        </w:tc>
      </w:tr>
      <w:tr w:rsidR="00966D33" w:rsidRPr="006C02F0" w14:paraId="41035393" w14:textId="77777777" w:rsidTr="00DC5D54">
        <w:trPr>
          <w:trHeight w:val="155"/>
        </w:trPr>
        <w:tc>
          <w:tcPr>
            <w:tcW w:w="1681" w:type="dxa"/>
          </w:tcPr>
          <w:p w14:paraId="5A7D6343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Lipa</w:t>
            </w:r>
          </w:p>
        </w:tc>
        <w:tc>
          <w:tcPr>
            <w:tcW w:w="1694" w:type="dxa"/>
          </w:tcPr>
          <w:p w14:paraId="1755DBDB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</w:tcPr>
          <w:p w14:paraId="53E02438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194</w:t>
            </w:r>
          </w:p>
        </w:tc>
        <w:tc>
          <w:tcPr>
            <w:tcW w:w="1698" w:type="dxa"/>
          </w:tcPr>
          <w:p w14:paraId="58DA530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61,68</w:t>
            </w:r>
          </w:p>
        </w:tc>
        <w:tc>
          <w:tcPr>
            <w:tcW w:w="1688" w:type="dxa"/>
          </w:tcPr>
          <w:p w14:paraId="4AAF4553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22,9</w:t>
            </w:r>
          </w:p>
        </w:tc>
      </w:tr>
      <w:tr w:rsidR="00966D33" w:rsidRPr="006C02F0" w14:paraId="5404FBC2" w14:textId="77777777" w:rsidTr="00DC5D54">
        <w:trPr>
          <w:trHeight w:val="155"/>
        </w:trPr>
        <w:tc>
          <w:tcPr>
            <w:tcW w:w="1681" w:type="dxa"/>
          </w:tcPr>
          <w:p w14:paraId="37AA00C0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0FEB912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64</w:t>
            </w:r>
          </w:p>
        </w:tc>
        <w:tc>
          <w:tcPr>
            <w:tcW w:w="1687" w:type="dxa"/>
          </w:tcPr>
          <w:p w14:paraId="5B2B6E7C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194</w:t>
            </w:r>
          </w:p>
        </w:tc>
        <w:tc>
          <w:tcPr>
            <w:tcW w:w="1698" w:type="dxa"/>
          </w:tcPr>
          <w:p w14:paraId="2C3A8089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61,78</w:t>
            </w:r>
          </w:p>
        </w:tc>
        <w:tc>
          <w:tcPr>
            <w:tcW w:w="1688" w:type="dxa"/>
          </w:tcPr>
          <w:p w14:paraId="5B61DA6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23,7</w:t>
            </w:r>
          </w:p>
        </w:tc>
      </w:tr>
      <w:tr w:rsidR="00966D33" w:rsidRPr="006C02F0" w14:paraId="31B5FA96" w14:textId="77777777" w:rsidTr="00DC5D54">
        <w:trPr>
          <w:trHeight w:val="160"/>
        </w:trPr>
        <w:tc>
          <w:tcPr>
            <w:tcW w:w="1681" w:type="dxa"/>
          </w:tcPr>
          <w:p w14:paraId="5E3B26D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1E4E702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68</w:t>
            </w:r>
          </w:p>
        </w:tc>
        <w:tc>
          <w:tcPr>
            <w:tcW w:w="1687" w:type="dxa"/>
          </w:tcPr>
          <w:p w14:paraId="42327FA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233</w:t>
            </w:r>
          </w:p>
        </w:tc>
        <w:tc>
          <w:tcPr>
            <w:tcW w:w="1698" w:type="dxa"/>
          </w:tcPr>
          <w:p w14:paraId="26574B69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74,20</w:t>
            </w:r>
          </w:p>
        </w:tc>
        <w:tc>
          <w:tcPr>
            <w:tcW w:w="1688" w:type="dxa"/>
          </w:tcPr>
          <w:p w14:paraId="7DF4C1A6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19,5</w:t>
            </w:r>
          </w:p>
        </w:tc>
      </w:tr>
      <w:tr w:rsidR="00966D33" w:rsidRPr="006C02F0" w14:paraId="70F323EA" w14:textId="77777777" w:rsidTr="00DC5D54">
        <w:trPr>
          <w:trHeight w:val="155"/>
        </w:trPr>
        <w:tc>
          <w:tcPr>
            <w:tcW w:w="1681" w:type="dxa"/>
          </w:tcPr>
          <w:p w14:paraId="2D5B1AF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1B257036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17</w:t>
            </w:r>
          </w:p>
        </w:tc>
        <w:tc>
          <w:tcPr>
            <w:tcW w:w="1687" w:type="dxa"/>
          </w:tcPr>
          <w:p w14:paraId="064E873C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194</w:t>
            </w:r>
          </w:p>
        </w:tc>
        <w:tc>
          <w:tcPr>
            <w:tcW w:w="1698" w:type="dxa"/>
          </w:tcPr>
          <w:p w14:paraId="0DA6C47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61,78</w:t>
            </w:r>
          </w:p>
        </w:tc>
        <w:tc>
          <w:tcPr>
            <w:tcW w:w="1688" w:type="dxa"/>
          </w:tcPr>
          <w:p w14:paraId="51CAED0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26,1</w:t>
            </w:r>
          </w:p>
        </w:tc>
      </w:tr>
      <w:tr w:rsidR="00966D33" w:rsidRPr="006C02F0" w14:paraId="0746EBC9" w14:textId="77777777" w:rsidTr="00DC5D54">
        <w:trPr>
          <w:trHeight w:val="155"/>
        </w:trPr>
        <w:tc>
          <w:tcPr>
            <w:tcW w:w="1681" w:type="dxa"/>
          </w:tcPr>
          <w:p w14:paraId="3AB5BF12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696FE124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</w:t>
            </w:r>
          </w:p>
        </w:tc>
        <w:tc>
          <w:tcPr>
            <w:tcW w:w="1687" w:type="dxa"/>
          </w:tcPr>
          <w:p w14:paraId="041D067C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190</w:t>
            </w:r>
          </w:p>
        </w:tc>
        <w:tc>
          <w:tcPr>
            <w:tcW w:w="1698" w:type="dxa"/>
          </w:tcPr>
          <w:p w14:paraId="688E85CE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60,51</w:t>
            </w:r>
          </w:p>
        </w:tc>
        <w:tc>
          <w:tcPr>
            <w:tcW w:w="1688" w:type="dxa"/>
          </w:tcPr>
          <w:p w14:paraId="3EB029F8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23,7</w:t>
            </w:r>
          </w:p>
        </w:tc>
      </w:tr>
      <w:tr w:rsidR="00966D33" w:rsidRPr="006C02F0" w14:paraId="3C417D75" w14:textId="77777777" w:rsidTr="00DC5D54">
        <w:trPr>
          <w:trHeight w:val="155"/>
        </w:trPr>
        <w:tc>
          <w:tcPr>
            <w:tcW w:w="1681" w:type="dxa"/>
          </w:tcPr>
          <w:p w14:paraId="46D02595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3A3E9B5F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</w:t>
            </w:r>
          </w:p>
        </w:tc>
        <w:tc>
          <w:tcPr>
            <w:tcW w:w="1687" w:type="dxa"/>
          </w:tcPr>
          <w:p w14:paraId="0EDB67F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78</w:t>
            </w:r>
          </w:p>
        </w:tc>
        <w:tc>
          <w:tcPr>
            <w:tcW w:w="1698" w:type="dxa"/>
          </w:tcPr>
          <w:p w14:paraId="12309AD8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24,84</w:t>
            </w:r>
          </w:p>
        </w:tc>
        <w:tc>
          <w:tcPr>
            <w:tcW w:w="1688" w:type="dxa"/>
          </w:tcPr>
          <w:p w14:paraId="6DB10CB5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11,7</w:t>
            </w:r>
          </w:p>
        </w:tc>
      </w:tr>
      <w:tr w:rsidR="00966D33" w:rsidRPr="006C02F0" w14:paraId="4B3D792B" w14:textId="77777777" w:rsidTr="00DC5D54">
        <w:trPr>
          <w:trHeight w:val="160"/>
        </w:trPr>
        <w:tc>
          <w:tcPr>
            <w:tcW w:w="1681" w:type="dxa"/>
          </w:tcPr>
          <w:p w14:paraId="3776B52A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6010E6EB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5</w:t>
            </w:r>
          </w:p>
        </w:tc>
        <w:tc>
          <w:tcPr>
            <w:tcW w:w="1687" w:type="dxa"/>
          </w:tcPr>
          <w:p w14:paraId="0377BD56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142</w:t>
            </w:r>
          </w:p>
        </w:tc>
        <w:tc>
          <w:tcPr>
            <w:tcW w:w="1698" w:type="dxa"/>
          </w:tcPr>
          <w:p w14:paraId="23A7384D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45,22</w:t>
            </w:r>
          </w:p>
        </w:tc>
        <w:tc>
          <w:tcPr>
            <w:tcW w:w="1688" w:type="dxa"/>
          </w:tcPr>
          <w:p w14:paraId="6127B451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14,9</w:t>
            </w:r>
          </w:p>
        </w:tc>
      </w:tr>
      <w:tr w:rsidR="00966D33" w:rsidRPr="006C02F0" w14:paraId="7B083928" w14:textId="77777777" w:rsidTr="00DC5D54">
        <w:trPr>
          <w:trHeight w:val="114"/>
        </w:trPr>
        <w:tc>
          <w:tcPr>
            <w:tcW w:w="1681" w:type="dxa"/>
          </w:tcPr>
          <w:p w14:paraId="105E3620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Javor</w:t>
            </w:r>
          </w:p>
        </w:tc>
        <w:tc>
          <w:tcPr>
            <w:tcW w:w="1694" w:type="dxa"/>
          </w:tcPr>
          <w:p w14:paraId="094F1264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</w:t>
            </w:r>
          </w:p>
        </w:tc>
        <w:tc>
          <w:tcPr>
            <w:tcW w:w="1687" w:type="dxa"/>
          </w:tcPr>
          <w:p w14:paraId="3981329D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97</w:t>
            </w:r>
          </w:p>
        </w:tc>
        <w:tc>
          <w:tcPr>
            <w:tcW w:w="1698" w:type="dxa"/>
          </w:tcPr>
          <w:p w14:paraId="2C7F71ED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30,89</w:t>
            </w:r>
          </w:p>
        </w:tc>
        <w:tc>
          <w:tcPr>
            <w:tcW w:w="1688" w:type="dxa"/>
          </w:tcPr>
          <w:p w14:paraId="3042501D" w14:textId="77777777" w:rsidR="00A10DFE" w:rsidRPr="006C02F0" w:rsidRDefault="00966D33" w:rsidP="000F274B">
            <w:pPr>
              <w:jc w:val="both"/>
              <w:rPr>
                <w:rFonts w:ascii="Arial" w:hAnsi="Arial" w:cs="Arial"/>
              </w:rPr>
            </w:pPr>
            <w:r w:rsidRPr="006C02F0">
              <w:rPr>
                <w:rFonts w:ascii="Arial" w:hAnsi="Arial" w:cs="Arial"/>
              </w:rPr>
              <w:t>13,9</w:t>
            </w:r>
          </w:p>
        </w:tc>
      </w:tr>
    </w:tbl>
    <w:p w14:paraId="60DEEEEC" w14:textId="50457D2C" w:rsidR="00FE03A0" w:rsidRDefault="0072792B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204D14" w14:textId="252EA55F" w:rsidR="0072792B" w:rsidRDefault="0072792B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Usporedili smo broj grmova imele i prsni promjer stabala </w:t>
      </w:r>
      <w:r w:rsidR="0077072A">
        <w:rPr>
          <w:rFonts w:ascii="Arial" w:hAnsi="Arial" w:cs="Arial"/>
        </w:rPr>
        <w:t>što je vidljivo na grafu 1</w:t>
      </w:r>
      <w:r>
        <w:rPr>
          <w:rFonts w:ascii="Arial" w:hAnsi="Arial" w:cs="Arial"/>
        </w:rPr>
        <w:t>.</w:t>
      </w:r>
    </w:p>
    <w:p w14:paraId="4F0E08A1" w14:textId="29B0A2CC" w:rsidR="0072792B" w:rsidRDefault="0072792B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78624233" wp14:editId="69AB7A42">
            <wp:extent cx="5648325" cy="30692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030" cy="3095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9FDE6" w14:textId="1FCDAD51" w:rsidR="00564B9F" w:rsidRDefault="00A86E0A" w:rsidP="006C02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Graf 1. </w:t>
      </w:r>
      <w:r w:rsidR="00D10D6E">
        <w:rPr>
          <w:rFonts w:ascii="Arial" w:hAnsi="Arial" w:cs="Arial"/>
        </w:rPr>
        <w:t>Usporedba b</w:t>
      </w:r>
      <w:r>
        <w:rPr>
          <w:rFonts w:ascii="Arial" w:hAnsi="Arial" w:cs="Arial"/>
        </w:rPr>
        <w:t>roja grmova imele i prsn</w:t>
      </w:r>
      <w:r w:rsidR="00D10D6E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promjer</w:t>
      </w:r>
      <w:r w:rsidR="00D10D6E">
        <w:rPr>
          <w:rFonts w:ascii="Arial" w:hAnsi="Arial" w:cs="Arial"/>
        </w:rPr>
        <w:t>a</w:t>
      </w:r>
      <w:r w:rsidR="000F274B">
        <w:rPr>
          <w:rFonts w:ascii="Arial" w:hAnsi="Arial" w:cs="Arial"/>
        </w:rPr>
        <w:t xml:space="preserve"> zaraženih stabala</w:t>
      </w:r>
      <w:r w:rsidR="00507D3B">
        <w:rPr>
          <w:rFonts w:ascii="Arial" w:hAnsi="Arial" w:cs="Arial"/>
        </w:rPr>
        <w:t xml:space="preserve"> u </w:t>
      </w:r>
      <w:r w:rsidR="00640122">
        <w:rPr>
          <w:rFonts w:ascii="Arial" w:hAnsi="Arial" w:cs="Arial"/>
        </w:rPr>
        <w:t>1.</w:t>
      </w:r>
      <w:r w:rsidR="00507D3B">
        <w:rPr>
          <w:rFonts w:ascii="Arial" w:hAnsi="Arial" w:cs="Arial"/>
        </w:rPr>
        <w:t xml:space="preserve"> periodu</w:t>
      </w:r>
    </w:p>
    <w:p w14:paraId="574FF1C2" w14:textId="3A5274D5" w:rsidR="00A86E0A" w:rsidRDefault="00A86E0A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grafa je vidljivo da najveći broj grmova imele imaju stabla prsnog promjera od 50- 60 cm i 60- 70 cm. Stablo najvećeg prsnog promjera (74,2 cm) ima najveći broj grmova imele (68). </w:t>
      </w:r>
      <w:r w:rsidR="009B6E9A">
        <w:rPr>
          <w:rFonts w:ascii="Arial" w:hAnsi="Arial" w:cs="Arial"/>
        </w:rPr>
        <w:t>Većina stabala (=10) ima broj grmova imele manji od dvadeset.</w:t>
      </w:r>
    </w:p>
    <w:p w14:paraId="20CCA736" w14:textId="6E19554C" w:rsidR="00FE03A0" w:rsidRPr="006C02F0" w:rsidRDefault="00A86E0A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Usporedili smo broj grmova imele i visinu </w:t>
      </w:r>
      <w:r w:rsidR="00564B9F">
        <w:rPr>
          <w:rFonts w:ascii="Arial" w:hAnsi="Arial" w:cs="Arial"/>
        </w:rPr>
        <w:t xml:space="preserve">zaraženih </w:t>
      </w:r>
      <w:r>
        <w:rPr>
          <w:rFonts w:ascii="Arial" w:hAnsi="Arial" w:cs="Arial"/>
        </w:rPr>
        <w:t xml:space="preserve">stabala </w:t>
      </w:r>
      <w:r w:rsidR="0077072A">
        <w:rPr>
          <w:rFonts w:ascii="Arial" w:hAnsi="Arial" w:cs="Arial"/>
        </w:rPr>
        <w:t>što je vidljivo na grafu 2</w:t>
      </w:r>
      <w:r>
        <w:rPr>
          <w:rFonts w:ascii="Arial" w:hAnsi="Arial" w:cs="Arial"/>
        </w:rPr>
        <w:t>.</w:t>
      </w:r>
    </w:p>
    <w:p w14:paraId="407AEC21" w14:textId="79AEE65F" w:rsidR="000D50A4" w:rsidRDefault="00FE03A0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inline distT="0" distB="0" distL="0" distR="0" wp14:anchorId="1201BA4D" wp14:editId="22AF0E56">
            <wp:extent cx="5705475" cy="31484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70" cy="3178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9DE68" w14:textId="0B36F42A" w:rsidR="001E2856" w:rsidRDefault="00A86E0A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Graf 2.</w:t>
      </w:r>
      <w:r w:rsidR="00507D3B">
        <w:rPr>
          <w:rFonts w:ascii="Arial" w:hAnsi="Arial" w:cs="Arial"/>
        </w:rPr>
        <w:t xml:space="preserve">  </w:t>
      </w:r>
      <w:r w:rsidR="00D10D6E">
        <w:rPr>
          <w:rFonts w:ascii="Arial" w:hAnsi="Arial" w:cs="Arial"/>
        </w:rPr>
        <w:t>Usporedba b</w:t>
      </w:r>
      <w:r w:rsidR="00507D3B">
        <w:rPr>
          <w:rFonts w:ascii="Arial" w:hAnsi="Arial" w:cs="Arial"/>
        </w:rPr>
        <w:t xml:space="preserve">roja grmova imele i visine </w:t>
      </w:r>
      <w:r w:rsidR="00564B9F">
        <w:rPr>
          <w:rFonts w:ascii="Arial" w:hAnsi="Arial" w:cs="Arial"/>
        </w:rPr>
        <w:t>zaraženih</w:t>
      </w:r>
      <w:r w:rsidR="00507D3B">
        <w:rPr>
          <w:rFonts w:ascii="Arial" w:hAnsi="Arial" w:cs="Arial"/>
        </w:rPr>
        <w:t xml:space="preserve"> stabala u </w:t>
      </w:r>
      <w:r w:rsidR="00640122">
        <w:rPr>
          <w:rFonts w:ascii="Arial" w:hAnsi="Arial" w:cs="Arial"/>
        </w:rPr>
        <w:t>1.</w:t>
      </w:r>
      <w:r w:rsidR="00507D3B">
        <w:rPr>
          <w:rFonts w:ascii="Arial" w:hAnsi="Arial" w:cs="Arial"/>
        </w:rPr>
        <w:t xml:space="preserve"> periodu</w:t>
      </w:r>
    </w:p>
    <w:p w14:paraId="61A92B56" w14:textId="5B4021DC" w:rsidR="00507D3B" w:rsidRDefault="00A53C54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 grafa je vidljivo da su stabla s najvećim brojem grmova imele visine od 18 do 24 m. Najviše stablo (26,1 m) nema najveći broj grmova imele. Brojnost grmova imele različito je raspoređena s obzirom  na  visinu stabala.</w:t>
      </w:r>
      <w:r w:rsidR="002F480E">
        <w:rPr>
          <w:rFonts w:ascii="Arial" w:hAnsi="Arial" w:cs="Arial"/>
        </w:rPr>
        <w:t xml:space="preserve"> Većina stabala (=10) ima broj grmova imele manji od dvadeset.</w:t>
      </w:r>
    </w:p>
    <w:p w14:paraId="57D84EF9" w14:textId="0E390385" w:rsidR="0064538D" w:rsidRDefault="0064538D" w:rsidP="000F274B">
      <w:pPr>
        <w:spacing w:line="240" w:lineRule="auto"/>
        <w:jc w:val="both"/>
        <w:rPr>
          <w:rFonts w:ascii="Arial" w:hAnsi="Arial" w:cs="Arial"/>
        </w:rPr>
      </w:pPr>
      <w:r w:rsidRPr="00E3761F">
        <w:rPr>
          <w:rFonts w:ascii="Arial" w:hAnsi="Arial" w:cs="Arial"/>
          <w:b/>
        </w:rPr>
        <w:t xml:space="preserve">U </w:t>
      </w:r>
      <w:r w:rsidR="00640122">
        <w:rPr>
          <w:rFonts w:ascii="Arial" w:hAnsi="Arial" w:cs="Arial"/>
          <w:b/>
        </w:rPr>
        <w:t>2.</w:t>
      </w:r>
      <w:r w:rsidRPr="00E3761F">
        <w:rPr>
          <w:rFonts w:ascii="Arial" w:hAnsi="Arial" w:cs="Arial"/>
          <w:b/>
        </w:rPr>
        <w:t xml:space="preserve"> periodu</w:t>
      </w:r>
      <w:r>
        <w:rPr>
          <w:rFonts w:ascii="Arial" w:hAnsi="Arial" w:cs="Arial"/>
        </w:rPr>
        <w:t xml:space="preserve"> istraživanja utvrdili smo 16 zaraženih stabala</w:t>
      </w:r>
      <w:r w:rsidR="003761BE">
        <w:rPr>
          <w:rFonts w:ascii="Arial" w:hAnsi="Arial" w:cs="Arial"/>
        </w:rPr>
        <w:t xml:space="preserve"> iz rodova javora, lipe i bagrema,</w:t>
      </w:r>
      <w:r>
        <w:rPr>
          <w:rFonts w:ascii="Arial" w:hAnsi="Arial" w:cs="Arial"/>
        </w:rPr>
        <w:t xml:space="preserve"> izmjerili </w:t>
      </w:r>
      <w:r w:rsidR="003761BE">
        <w:rPr>
          <w:rFonts w:ascii="Arial" w:hAnsi="Arial" w:cs="Arial"/>
        </w:rPr>
        <w:t xml:space="preserve">smo njihov </w:t>
      </w:r>
      <w:r>
        <w:rPr>
          <w:rFonts w:ascii="Arial" w:hAnsi="Arial" w:cs="Arial"/>
        </w:rPr>
        <w:t>opseg i visinu te prebrojali grmove imele na stablima. Podaci su prikazani</w:t>
      </w:r>
      <w:r w:rsidR="000F274B">
        <w:rPr>
          <w:rFonts w:ascii="Arial" w:hAnsi="Arial" w:cs="Arial"/>
        </w:rPr>
        <w:t xml:space="preserve"> u tablici 2.</w:t>
      </w:r>
    </w:p>
    <w:p w14:paraId="61CE1A5F" w14:textId="4DAC6C7E" w:rsidR="00920FA0" w:rsidRDefault="000F274B" w:rsidP="000F27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Tablica 2. Popis stabala zaraženih imelom, njihov opseg, prsni promjer i visina u </w:t>
      </w:r>
      <w:r w:rsidR="00640122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periodu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832"/>
        <w:gridCol w:w="1832"/>
        <w:gridCol w:w="1832"/>
        <w:gridCol w:w="1832"/>
      </w:tblGrid>
      <w:tr w:rsidR="00B059C5" w14:paraId="4837FC13" w14:textId="77777777" w:rsidTr="000F274B">
        <w:trPr>
          <w:trHeight w:val="551"/>
        </w:trPr>
        <w:tc>
          <w:tcPr>
            <w:tcW w:w="1832" w:type="dxa"/>
          </w:tcPr>
          <w:p w14:paraId="3C06DC39" w14:textId="77777777" w:rsidR="00B059C5" w:rsidRDefault="00B059C5" w:rsidP="00466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</w:t>
            </w:r>
          </w:p>
        </w:tc>
        <w:tc>
          <w:tcPr>
            <w:tcW w:w="1832" w:type="dxa"/>
          </w:tcPr>
          <w:p w14:paraId="6E3B5749" w14:textId="77777777" w:rsidR="00B059C5" w:rsidRDefault="00B059C5" w:rsidP="00466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grmova imele</w:t>
            </w:r>
          </w:p>
        </w:tc>
        <w:tc>
          <w:tcPr>
            <w:tcW w:w="1832" w:type="dxa"/>
          </w:tcPr>
          <w:p w14:paraId="759090E4" w14:textId="77777777" w:rsidR="00B059C5" w:rsidRDefault="00B059C5" w:rsidP="00466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Opseg (cm)</w:t>
            </w:r>
          </w:p>
        </w:tc>
        <w:tc>
          <w:tcPr>
            <w:tcW w:w="1832" w:type="dxa"/>
          </w:tcPr>
          <w:p w14:paraId="461360F5" w14:textId="77777777" w:rsidR="00B059C5" w:rsidRDefault="00B059C5" w:rsidP="00466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Prsni promjer (cm)</w:t>
            </w:r>
          </w:p>
        </w:tc>
        <w:tc>
          <w:tcPr>
            <w:tcW w:w="1832" w:type="dxa"/>
          </w:tcPr>
          <w:p w14:paraId="707B60A8" w14:textId="77777777" w:rsidR="00B059C5" w:rsidRDefault="00B059C5" w:rsidP="00466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 (m)</w:t>
            </w:r>
          </w:p>
        </w:tc>
      </w:tr>
      <w:tr w:rsidR="00B059C5" w14:paraId="6B75B58B" w14:textId="77777777" w:rsidTr="000F274B">
        <w:trPr>
          <w:trHeight w:val="283"/>
        </w:trPr>
        <w:tc>
          <w:tcPr>
            <w:tcW w:w="1832" w:type="dxa"/>
          </w:tcPr>
          <w:p w14:paraId="26CE463C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Javor</w:t>
            </w:r>
          </w:p>
        </w:tc>
        <w:tc>
          <w:tcPr>
            <w:tcW w:w="1832" w:type="dxa"/>
          </w:tcPr>
          <w:p w14:paraId="526943C3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32" w:type="dxa"/>
          </w:tcPr>
          <w:p w14:paraId="2B59731F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832" w:type="dxa"/>
          </w:tcPr>
          <w:p w14:paraId="21A23997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29,62</w:t>
            </w:r>
          </w:p>
        </w:tc>
        <w:tc>
          <w:tcPr>
            <w:tcW w:w="1832" w:type="dxa"/>
          </w:tcPr>
          <w:p w14:paraId="67881AB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</w:t>
            </w:r>
          </w:p>
        </w:tc>
      </w:tr>
      <w:tr w:rsidR="00B059C5" w14:paraId="274FB9E9" w14:textId="77777777" w:rsidTr="000F274B">
        <w:trPr>
          <w:trHeight w:val="266"/>
        </w:trPr>
        <w:tc>
          <w:tcPr>
            <w:tcW w:w="1832" w:type="dxa"/>
          </w:tcPr>
          <w:p w14:paraId="1DC2984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Bagrem</w:t>
            </w:r>
          </w:p>
        </w:tc>
        <w:tc>
          <w:tcPr>
            <w:tcW w:w="1832" w:type="dxa"/>
          </w:tcPr>
          <w:p w14:paraId="4D57816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2" w:type="dxa"/>
          </w:tcPr>
          <w:p w14:paraId="310B2D92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832" w:type="dxa"/>
          </w:tcPr>
          <w:p w14:paraId="14E010E2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54,46</w:t>
            </w:r>
          </w:p>
        </w:tc>
        <w:tc>
          <w:tcPr>
            <w:tcW w:w="1832" w:type="dxa"/>
          </w:tcPr>
          <w:p w14:paraId="72F47595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B059C5" w14:paraId="41D8836C" w14:textId="77777777" w:rsidTr="000F274B">
        <w:trPr>
          <w:trHeight w:val="283"/>
        </w:trPr>
        <w:tc>
          <w:tcPr>
            <w:tcW w:w="1832" w:type="dxa"/>
          </w:tcPr>
          <w:p w14:paraId="389BDEF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Javor</w:t>
            </w:r>
          </w:p>
        </w:tc>
        <w:tc>
          <w:tcPr>
            <w:tcW w:w="1832" w:type="dxa"/>
          </w:tcPr>
          <w:p w14:paraId="4EC5498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832" w:type="dxa"/>
          </w:tcPr>
          <w:p w14:paraId="01A18DF1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832" w:type="dxa"/>
          </w:tcPr>
          <w:p w14:paraId="2DCF133E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63,06</w:t>
            </w:r>
          </w:p>
        </w:tc>
        <w:tc>
          <w:tcPr>
            <w:tcW w:w="1832" w:type="dxa"/>
          </w:tcPr>
          <w:p w14:paraId="7C22104E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22,7</w:t>
            </w:r>
          </w:p>
        </w:tc>
      </w:tr>
      <w:tr w:rsidR="00B059C5" w14:paraId="68EBBD1F" w14:textId="77777777" w:rsidTr="000F274B">
        <w:trPr>
          <w:trHeight w:val="283"/>
        </w:trPr>
        <w:tc>
          <w:tcPr>
            <w:tcW w:w="1832" w:type="dxa"/>
          </w:tcPr>
          <w:p w14:paraId="2A36AADD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Javor</w:t>
            </w:r>
          </w:p>
        </w:tc>
        <w:tc>
          <w:tcPr>
            <w:tcW w:w="1832" w:type="dxa"/>
          </w:tcPr>
          <w:p w14:paraId="0E45B7F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32" w:type="dxa"/>
          </w:tcPr>
          <w:p w14:paraId="23AED30D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832" w:type="dxa"/>
          </w:tcPr>
          <w:p w14:paraId="04E3512C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64,96</w:t>
            </w:r>
          </w:p>
        </w:tc>
        <w:tc>
          <w:tcPr>
            <w:tcW w:w="1832" w:type="dxa"/>
          </w:tcPr>
          <w:p w14:paraId="1FADC859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B059C5" w14:paraId="475E56AD" w14:textId="77777777" w:rsidTr="000F274B">
        <w:trPr>
          <w:trHeight w:val="266"/>
        </w:trPr>
        <w:tc>
          <w:tcPr>
            <w:tcW w:w="1832" w:type="dxa"/>
          </w:tcPr>
          <w:p w14:paraId="36C33058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Javor</w:t>
            </w:r>
          </w:p>
        </w:tc>
        <w:tc>
          <w:tcPr>
            <w:tcW w:w="1832" w:type="dxa"/>
          </w:tcPr>
          <w:p w14:paraId="792270E3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2" w:type="dxa"/>
          </w:tcPr>
          <w:p w14:paraId="3951BB43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832" w:type="dxa"/>
          </w:tcPr>
          <w:p w14:paraId="0F89CA7E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29,93</w:t>
            </w:r>
          </w:p>
        </w:tc>
        <w:tc>
          <w:tcPr>
            <w:tcW w:w="1832" w:type="dxa"/>
          </w:tcPr>
          <w:p w14:paraId="3429EC63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15,6</w:t>
            </w:r>
          </w:p>
        </w:tc>
      </w:tr>
      <w:tr w:rsidR="00B059C5" w14:paraId="70CD43CE" w14:textId="77777777" w:rsidTr="000F274B">
        <w:trPr>
          <w:trHeight w:val="283"/>
        </w:trPr>
        <w:tc>
          <w:tcPr>
            <w:tcW w:w="1832" w:type="dxa"/>
          </w:tcPr>
          <w:p w14:paraId="092FF3FB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Javor</w:t>
            </w:r>
          </w:p>
        </w:tc>
        <w:tc>
          <w:tcPr>
            <w:tcW w:w="1832" w:type="dxa"/>
          </w:tcPr>
          <w:p w14:paraId="0FAFA27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2" w:type="dxa"/>
          </w:tcPr>
          <w:p w14:paraId="5FF7ED71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832" w:type="dxa"/>
          </w:tcPr>
          <w:p w14:paraId="455CF5D2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43,63</w:t>
            </w:r>
          </w:p>
        </w:tc>
        <w:tc>
          <w:tcPr>
            <w:tcW w:w="1832" w:type="dxa"/>
          </w:tcPr>
          <w:p w14:paraId="1A4F571A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B059C5" w14:paraId="6E1C89A5" w14:textId="77777777" w:rsidTr="000F274B">
        <w:trPr>
          <w:trHeight w:val="266"/>
        </w:trPr>
        <w:tc>
          <w:tcPr>
            <w:tcW w:w="1832" w:type="dxa"/>
          </w:tcPr>
          <w:p w14:paraId="0DAF1AFE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11AB3E25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32" w:type="dxa"/>
          </w:tcPr>
          <w:p w14:paraId="717BC9EF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832" w:type="dxa"/>
          </w:tcPr>
          <w:p w14:paraId="34FED461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51,59</w:t>
            </w:r>
          </w:p>
        </w:tc>
        <w:tc>
          <w:tcPr>
            <w:tcW w:w="1832" w:type="dxa"/>
          </w:tcPr>
          <w:p w14:paraId="2F265F23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</w:t>
            </w:r>
          </w:p>
        </w:tc>
      </w:tr>
      <w:tr w:rsidR="00B059C5" w14:paraId="42090B91" w14:textId="77777777" w:rsidTr="000F274B">
        <w:trPr>
          <w:trHeight w:val="283"/>
        </w:trPr>
        <w:tc>
          <w:tcPr>
            <w:tcW w:w="1832" w:type="dxa"/>
          </w:tcPr>
          <w:p w14:paraId="57D9672A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4A57A992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32" w:type="dxa"/>
          </w:tcPr>
          <w:p w14:paraId="201134C9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832" w:type="dxa"/>
          </w:tcPr>
          <w:p w14:paraId="4F22C85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58,92</w:t>
            </w:r>
          </w:p>
        </w:tc>
        <w:tc>
          <w:tcPr>
            <w:tcW w:w="1832" w:type="dxa"/>
          </w:tcPr>
          <w:p w14:paraId="046C1908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20,3</w:t>
            </w:r>
          </w:p>
        </w:tc>
      </w:tr>
      <w:tr w:rsidR="00B059C5" w14:paraId="79ABA661" w14:textId="77777777" w:rsidTr="000F274B">
        <w:trPr>
          <w:trHeight w:val="266"/>
        </w:trPr>
        <w:tc>
          <w:tcPr>
            <w:tcW w:w="1832" w:type="dxa"/>
          </w:tcPr>
          <w:p w14:paraId="700D945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54009F3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32" w:type="dxa"/>
          </w:tcPr>
          <w:p w14:paraId="36E86063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832" w:type="dxa"/>
          </w:tcPr>
          <w:p w14:paraId="0BC68F48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44,58</w:t>
            </w:r>
          </w:p>
        </w:tc>
        <w:tc>
          <w:tcPr>
            <w:tcW w:w="1832" w:type="dxa"/>
          </w:tcPr>
          <w:p w14:paraId="5B738469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</w:t>
            </w:r>
          </w:p>
        </w:tc>
      </w:tr>
      <w:tr w:rsidR="00B059C5" w14:paraId="2BF593C4" w14:textId="77777777" w:rsidTr="000F274B">
        <w:trPr>
          <w:trHeight w:val="283"/>
        </w:trPr>
        <w:tc>
          <w:tcPr>
            <w:tcW w:w="1832" w:type="dxa"/>
          </w:tcPr>
          <w:p w14:paraId="491AC93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23A5B45F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32" w:type="dxa"/>
          </w:tcPr>
          <w:p w14:paraId="27056A3E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1832" w:type="dxa"/>
          </w:tcPr>
          <w:p w14:paraId="15C99C2D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62,10</w:t>
            </w:r>
          </w:p>
        </w:tc>
        <w:tc>
          <w:tcPr>
            <w:tcW w:w="1832" w:type="dxa"/>
          </w:tcPr>
          <w:p w14:paraId="7279210B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20,3</w:t>
            </w:r>
          </w:p>
        </w:tc>
      </w:tr>
      <w:tr w:rsidR="00B059C5" w14:paraId="369C0B51" w14:textId="77777777" w:rsidTr="000F274B">
        <w:trPr>
          <w:trHeight w:val="266"/>
        </w:trPr>
        <w:tc>
          <w:tcPr>
            <w:tcW w:w="1832" w:type="dxa"/>
          </w:tcPr>
          <w:p w14:paraId="073287EB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3895015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32" w:type="dxa"/>
          </w:tcPr>
          <w:p w14:paraId="476023B8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832" w:type="dxa"/>
          </w:tcPr>
          <w:p w14:paraId="4E47128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49,04</w:t>
            </w:r>
          </w:p>
        </w:tc>
        <w:tc>
          <w:tcPr>
            <w:tcW w:w="1832" w:type="dxa"/>
          </w:tcPr>
          <w:p w14:paraId="179E7FDD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</w:t>
            </w:r>
          </w:p>
        </w:tc>
      </w:tr>
      <w:tr w:rsidR="00B059C5" w14:paraId="6AEA978B" w14:textId="77777777" w:rsidTr="000F274B">
        <w:trPr>
          <w:trHeight w:val="283"/>
        </w:trPr>
        <w:tc>
          <w:tcPr>
            <w:tcW w:w="1832" w:type="dxa"/>
          </w:tcPr>
          <w:p w14:paraId="1B6AE79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6F433211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32" w:type="dxa"/>
          </w:tcPr>
          <w:p w14:paraId="7FE4A87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832" w:type="dxa"/>
          </w:tcPr>
          <w:p w14:paraId="021ED10B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67,83</w:t>
            </w:r>
          </w:p>
        </w:tc>
        <w:tc>
          <w:tcPr>
            <w:tcW w:w="1832" w:type="dxa"/>
          </w:tcPr>
          <w:p w14:paraId="73464C5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</w:t>
            </w:r>
          </w:p>
        </w:tc>
      </w:tr>
      <w:tr w:rsidR="00B059C5" w14:paraId="1C6352E4" w14:textId="77777777" w:rsidTr="000F274B">
        <w:trPr>
          <w:trHeight w:val="266"/>
        </w:trPr>
        <w:tc>
          <w:tcPr>
            <w:tcW w:w="1832" w:type="dxa"/>
          </w:tcPr>
          <w:p w14:paraId="44C4916D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440BEC0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32" w:type="dxa"/>
          </w:tcPr>
          <w:p w14:paraId="186A6B76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832" w:type="dxa"/>
          </w:tcPr>
          <w:p w14:paraId="45A95A12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49,04</w:t>
            </w:r>
          </w:p>
        </w:tc>
        <w:tc>
          <w:tcPr>
            <w:tcW w:w="1832" w:type="dxa"/>
          </w:tcPr>
          <w:p w14:paraId="0CF133F7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</w:tr>
      <w:tr w:rsidR="00B059C5" w14:paraId="53F7560D" w14:textId="77777777" w:rsidTr="000F274B">
        <w:trPr>
          <w:trHeight w:val="283"/>
        </w:trPr>
        <w:tc>
          <w:tcPr>
            <w:tcW w:w="1832" w:type="dxa"/>
          </w:tcPr>
          <w:p w14:paraId="296FA53C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3B22AF5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32" w:type="dxa"/>
          </w:tcPr>
          <w:p w14:paraId="3CAC5299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1832" w:type="dxa"/>
          </w:tcPr>
          <w:p w14:paraId="39E99CD0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44,90</w:t>
            </w:r>
          </w:p>
        </w:tc>
        <w:tc>
          <w:tcPr>
            <w:tcW w:w="1832" w:type="dxa"/>
          </w:tcPr>
          <w:p w14:paraId="52319A3F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</w:tr>
      <w:tr w:rsidR="00B059C5" w14:paraId="0656CA9F" w14:textId="77777777" w:rsidTr="000F274B">
        <w:trPr>
          <w:trHeight w:val="266"/>
        </w:trPr>
        <w:tc>
          <w:tcPr>
            <w:tcW w:w="1832" w:type="dxa"/>
          </w:tcPr>
          <w:p w14:paraId="52AD1187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54865BF5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32" w:type="dxa"/>
          </w:tcPr>
          <w:p w14:paraId="41829FC5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832" w:type="dxa"/>
          </w:tcPr>
          <w:p w14:paraId="4B381345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79,61</w:t>
            </w:r>
          </w:p>
        </w:tc>
        <w:tc>
          <w:tcPr>
            <w:tcW w:w="1832" w:type="dxa"/>
          </w:tcPr>
          <w:p w14:paraId="41481B9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</w:tr>
      <w:tr w:rsidR="00B059C5" w14:paraId="6E3AD4AB" w14:textId="77777777" w:rsidTr="000F274B">
        <w:trPr>
          <w:trHeight w:val="283"/>
        </w:trPr>
        <w:tc>
          <w:tcPr>
            <w:tcW w:w="1832" w:type="dxa"/>
          </w:tcPr>
          <w:p w14:paraId="4AA7DEAC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 w:rsidRPr="00070F8A">
              <w:rPr>
                <w:rFonts w:ascii="Arial" w:hAnsi="Arial" w:cs="Arial"/>
              </w:rPr>
              <w:t>Lipa</w:t>
            </w:r>
          </w:p>
        </w:tc>
        <w:tc>
          <w:tcPr>
            <w:tcW w:w="1832" w:type="dxa"/>
          </w:tcPr>
          <w:p w14:paraId="25164D12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32" w:type="dxa"/>
          </w:tcPr>
          <w:p w14:paraId="6397642F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1832" w:type="dxa"/>
          </w:tcPr>
          <w:p w14:paraId="41EB4534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53,18</w:t>
            </w:r>
          </w:p>
        </w:tc>
        <w:tc>
          <w:tcPr>
            <w:tcW w:w="1832" w:type="dxa"/>
          </w:tcPr>
          <w:p w14:paraId="79CAA578" w14:textId="77777777" w:rsidR="00B059C5" w:rsidRDefault="00B059C5" w:rsidP="004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</w:t>
            </w:r>
          </w:p>
        </w:tc>
      </w:tr>
    </w:tbl>
    <w:p w14:paraId="55F15712" w14:textId="0050963D" w:rsidR="00920FA0" w:rsidRDefault="00920FA0" w:rsidP="00ED36B9">
      <w:pPr>
        <w:spacing w:line="240" w:lineRule="auto"/>
        <w:rPr>
          <w:rFonts w:ascii="Arial" w:hAnsi="Arial" w:cs="Arial"/>
        </w:rPr>
      </w:pPr>
    </w:p>
    <w:p w14:paraId="2EA05BB5" w14:textId="5DAC8A20" w:rsidR="000F274B" w:rsidRDefault="003761BE" w:rsidP="00ED36B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Usporedili smo broj grmova imele i prsni promjer stabala </w:t>
      </w:r>
      <w:r w:rsidR="00DF4EBD">
        <w:rPr>
          <w:rFonts w:ascii="Arial" w:hAnsi="Arial" w:cs="Arial"/>
        </w:rPr>
        <w:t>što je vidljivo na grafu 3.</w:t>
      </w:r>
    </w:p>
    <w:p w14:paraId="4F36066D" w14:textId="30501014" w:rsidR="00920FA0" w:rsidRDefault="003761BE" w:rsidP="00ED36B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188E80E1" wp14:editId="549FE839">
            <wp:extent cx="5805805" cy="31525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30" cy="3163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8873E" w14:textId="0ADA0D8F" w:rsidR="00F478CC" w:rsidRDefault="003761BE" w:rsidP="006C02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Graf 3. </w:t>
      </w:r>
      <w:r w:rsidR="00D10D6E">
        <w:rPr>
          <w:rFonts w:ascii="Arial" w:hAnsi="Arial" w:cs="Arial"/>
        </w:rPr>
        <w:t>Usporedba</w:t>
      </w:r>
      <w:r w:rsidR="00BF1AEC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ro</w:t>
      </w:r>
      <w:r w:rsidR="00BF1AEC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grmova imele i prsn</w:t>
      </w:r>
      <w:r w:rsidR="00BF1AEC">
        <w:rPr>
          <w:rFonts w:ascii="Arial" w:hAnsi="Arial" w:cs="Arial"/>
        </w:rPr>
        <w:t xml:space="preserve">og </w:t>
      </w:r>
      <w:r>
        <w:rPr>
          <w:rFonts w:ascii="Arial" w:hAnsi="Arial" w:cs="Arial"/>
        </w:rPr>
        <w:t xml:space="preserve"> promjer</w:t>
      </w:r>
      <w:r w:rsidR="00BF1A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stabala u </w:t>
      </w:r>
      <w:r w:rsidR="00640122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periodu</w:t>
      </w:r>
    </w:p>
    <w:p w14:paraId="4C2F21E8" w14:textId="16536BF1" w:rsidR="00E97049" w:rsidRDefault="00BF1AEC" w:rsidP="00C42F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Stabla sa manjim prsnim promjerom od 30- 60 cm imaju manje od </w:t>
      </w:r>
      <w:r w:rsidR="00D10D6E">
        <w:rPr>
          <w:rFonts w:ascii="Arial" w:hAnsi="Arial" w:cs="Arial"/>
        </w:rPr>
        <w:t>dvadeset</w:t>
      </w:r>
      <w:r>
        <w:rPr>
          <w:rFonts w:ascii="Arial" w:hAnsi="Arial" w:cs="Arial"/>
        </w:rPr>
        <w:t xml:space="preserve"> grmova imele. </w:t>
      </w:r>
      <w:r w:rsidR="00E97049">
        <w:rPr>
          <w:rFonts w:ascii="Arial" w:hAnsi="Arial" w:cs="Arial"/>
        </w:rPr>
        <w:t>Najveći broj grmova imele imaju stabla prsnog promjera od 60- 80 cm</w:t>
      </w:r>
      <w:r>
        <w:rPr>
          <w:rFonts w:ascii="Arial" w:hAnsi="Arial" w:cs="Arial"/>
        </w:rPr>
        <w:t>. Stablo sa najvećim brojem grmova imele nema najveći prsni promjer.</w:t>
      </w:r>
    </w:p>
    <w:p w14:paraId="2E5E44B6" w14:textId="4B92BFC5" w:rsidR="00BF1AEC" w:rsidRDefault="00BF1AEC" w:rsidP="00C42F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Usporedili smo broj grmova imele i visinu zaraženih stabala </w:t>
      </w:r>
      <w:r w:rsidR="00640122">
        <w:rPr>
          <w:rFonts w:ascii="Arial" w:hAnsi="Arial" w:cs="Arial"/>
        </w:rPr>
        <w:t>što je vidljivo na grafu 4.</w:t>
      </w:r>
    </w:p>
    <w:p w14:paraId="288D56A2" w14:textId="315E6C4D" w:rsidR="00BF1AEC" w:rsidRDefault="00BF1AEC" w:rsidP="006C02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FCCCCA9" wp14:editId="20D4E131">
            <wp:extent cx="5840095" cy="28783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00" cy="288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5084D" w14:textId="3CF1055B" w:rsidR="003761BE" w:rsidRPr="006C02F0" w:rsidRDefault="00BF1AEC" w:rsidP="006C02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Graf 4. </w:t>
      </w:r>
      <w:r w:rsidR="00D10D6E">
        <w:rPr>
          <w:rFonts w:ascii="Arial" w:hAnsi="Arial" w:cs="Arial"/>
        </w:rPr>
        <w:t>Usporedba</w:t>
      </w:r>
      <w:r>
        <w:rPr>
          <w:rFonts w:ascii="Arial" w:hAnsi="Arial" w:cs="Arial"/>
        </w:rPr>
        <w:t xml:space="preserve"> broja grmova imele i visine stabala u </w:t>
      </w:r>
      <w:r w:rsidR="00640122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periodu</w:t>
      </w:r>
    </w:p>
    <w:p w14:paraId="1FC60EBB" w14:textId="666029C3" w:rsidR="00B16AD7" w:rsidRDefault="00B16AD7" w:rsidP="00C42F37">
      <w:pPr>
        <w:spacing w:line="240" w:lineRule="auto"/>
        <w:jc w:val="both"/>
        <w:rPr>
          <w:rFonts w:ascii="Arial" w:hAnsi="Arial" w:cs="Arial"/>
        </w:rPr>
      </w:pPr>
      <w:r w:rsidRPr="006C02F0">
        <w:rPr>
          <w:rFonts w:ascii="Arial" w:hAnsi="Arial" w:cs="Arial"/>
        </w:rPr>
        <w:t xml:space="preserve"> </w:t>
      </w:r>
      <w:r w:rsidR="00321257">
        <w:rPr>
          <w:rFonts w:ascii="Arial" w:hAnsi="Arial" w:cs="Arial"/>
        </w:rPr>
        <w:t>Iz grafa je vidljivo da su stabla s najviše grmova imele visine od 19 do 24 m</w:t>
      </w:r>
      <w:r w:rsidR="00B33EB8">
        <w:rPr>
          <w:rFonts w:ascii="Arial" w:hAnsi="Arial" w:cs="Arial"/>
        </w:rPr>
        <w:t xml:space="preserve">. Najviše stablo nema najveći broj grmova imele. Stablo s najvećim brojem grmova imele visine je 19,5 m. Većina stabala ima broj grmova imele manji od </w:t>
      </w:r>
      <w:r w:rsidR="00D10D6E">
        <w:rPr>
          <w:rFonts w:ascii="Arial" w:hAnsi="Arial" w:cs="Arial"/>
        </w:rPr>
        <w:t>dvadeset</w:t>
      </w:r>
      <w:r w:rsidR="00B33EB8">
        <w:rPr>
          <w:rFonts w:ascii="Arial" w:hAnsi="Arial" w:cs="Arial"/>
        </w:rPr>
        <w:t xml:space="preserve">, </w:t>
      </w:r>
      <w:r w:rsidR="00D10D6E">
        <w:rPr>
          <w:rFonts w:ascii="Arial" w:hAnsi="Arial" w:cs="Arial"/>
        </w:rPr>
        <w:t>četiri</w:t>
      </w:r>
      <w:r w:rsidR="00B33EB8">
        <w:rPr>
          <w:rFonts w:ascii="Arial" w:hAnsi="Arial" w:cs="Arial"/>
        </w:rPr>
        <w:t xml:space="preserve"> stabla imaju broj grmova imele </w:t>
      </w:r>
      <w:r w:rsidR="00D10D6E">
        <w:rPr>
          <w:rFonts w:ascii="Arial" w:hAnsi="Arial" w:cs="Arial"/>
        </w:rPr>
        <w:t>iznad</w:t>
      </w:r>
      <w:r w:rsidR="00B33EB8">
        <w:rPr>
          <w:rFonts w:ascii="Arial" w:hAnsi="Arial" w:cs="Arial"/>
        </w:rPr>
        <w:t xml:space="preserve"> </w:t>
      </w:r>
      <w:r w:rsidR="00D10D6E">
        <w:rPr>
          <w:rFonts w:ascii="Arial" w:hAnsi="Arial" w:cs="Arial"/>
        </w:rPr>
        <w:t>dvadeset</w:t>
      </w:r>
      <w:r w:rsidR="00B33EB8">
        <w:rPr>
          <w:rFonts w:ascii="Arial" w:hAnsi="Arial" w:cs="Arial"/>
        </w:rPr>
        <w:t>.</w:t>
      </w:r>
      <w:r w:rsidRPr="006C02F0">
        <w:rPr>
          <w:rFonts w:ascii="Arial" w:hAnsi="Arial" w:cs="Arial"/>
        </w:rPr>
        <w:t xml:space="preserve">       </w:t>
      </w:r>
    </w:p>
    <w:p w14:paraId="4CE962D7" w14:textId="3C26E1A8" w:rsidR="00F55813" w:rsidRPr="00F55813" w:rsidRDefault="00B72F9E" w:rsidP="00F55813">
      <w:pPr>
        <w:spacing w:line="240" w:lineRule="auto"/>
        <w:rPr>
          <w:rFonts w:ascii="Arial" w:hAnsi="Arial" w:cs="Arial"/>
          <w:b/>
        </w:rPr>
      </w:pPr>
      <w:r w:rsidRPr="00B72F9E">
        <w:rPr>
          <w:rFonts w:ascii="Arial" w:hAnsi="Arial" w:cs="Arial"/>
          <w:b/>
        </w:rPr>
        <w:lastRenderedPageBreak/>
        <w:t>Rasprava i zaključci</w:t>
      </w:r>
    </w:p>
    <w:p w14:paraId="5510CBA2" w14:textId="63F3E6F4" w:rsidR="00832D6A" w:rsidRDefault="00722380" w:rsidP="00827427">
      <w:pPr>
        <w:spacing w:line="240" w:lineRule="auto"/>
        <w:jc w:val="both"/>
        <w:rPr>
          <w:rFonts w:ascii="Arial" w:hAnsi="Arial" w:cs="Arial"/>
        </w:rPr>
      </w:pPr>
      <w:r w:rsidRPr="00722380">
        <w:rPr>
          <w:rFonts w:ascii="Arial" w:hAnsi="Arial" w:cs="Arial"/>
        </w:rPr>
        <w:t xml:space="preserve">           Iz podataka se </w:t>
      </w:r>
      <w:r>
        <w:rPr>
          <w:rFonts w:ascii="Arial" w:hAnsi="Arial" w:cs="Arial"/>
        </w:rPr>
        <w:t xml:space="preserve">vidi da je u </w:t>
      </w:r>
      <w:r w:rsidR="0064012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periodu istraživanja (od 1. 12. 2014.- 10. 2. 2015.) zaraženo 16 stabala od ukupno 138 što iznosi 11,59 %. U </w:t>
      </w:r>
      <w:r w:rsidR="00640122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periodu istraživanja (od 1. 12. 2018.- 10. 2. 2019.) utvrđeno je 121 stablo u školskom parku, 16 stabala je zaraženo imelom</w:t>
      </w:r>
      <w:r w:rsidR="00404A1E">
        <w:rPr>
          <w:rFonts w:ascii="Arial" w:hAnsi="Arial" w:cs="Arial"/>
        </w:rPr>
        <w:t xml:space="preserve"> (</w:t>
      </w:r>
      <w:r w:rsidR="00D10D6E">
        <w:rPr>
          <w:rFonts w:ascii="Arial" w:hAnsi="Arial" w:cs="Arial"/>
        </w:rPr>
        <w:t>deset</w:t>
      </w:r>
      <w:r w:rsidR="00404A1E">
        <w:rPr>
          <w:rFonts w:ascii="Arial" w:hAnsi="Arial" w:cs="Arial"/>
        </w:rPr>
        <w:t xml:space="preserve"> novih stabla lipe, </w:t>
      </w:r>
      <w:r w:rsidR="00D10D6E">
        <w:rPr>
          <w:rFonts w:ascii="Arial" w:hAnsi="Arial" w:cs="Arial"/>
        </w:rPr>
        <w:t>jedan</w:t>
      </w:r>
      <w:r w:rsidR="00404A1E">
        <w:rPr>
          <w:rFonts w:ascii="Arial" w:hAnsi="Arial" w:cs="Arial"/>
        </w:rPr>
        <w:t xml:space="preserve"> bagrem</w:t>
      </w:r>
      <w:r w:rsidR="00D10D6E">
        <w:rPr>
          <w:rFonts w:ascii="Arial" w:hAnsi="Arial" w:cs="Arial"/>
        </w:rPr>
        <w:t>, pet javora</w:t>
      </w:r>
      <w:r w:rsidR="00404A1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što iznosi 13,22 %. Time smo dokazali našu prvu hipotezu </w:t>
      </w:r>
      <w:r w:rsidRPr="00F55813">
        <w:rPr>
          <w:rFonts w:ascii="Arial" w:hAnsi="Arial" w:cs="Arial"/>
        </w:rPr>
        <w:t>o povećanju broja zaraženih stabala</w:t>
      </w:r>
      <w:r w:rsidR="00D10D6E">
        <w:rPr>
          <w:rFonts w:ascii="Arial" w:hAnsi="Arial" w:cs="Arial"/>
        </w:rPr>
        <w:t xml:space="preserve"> imelom</w:t>
      </w:r>
      <w:r>
        <w:rPr>
          <w:rFonts w:ascii="Arial" w:hAnsi="Arial" w:cs="Arial"/>
        </w:rPr>
        <w:t xml:space="preserve"> tijekom istraživanja.</w:t>
      </w:r>
    </w:p>
    <w:p w14:paraId="03F6E38F" w14:textId="50B08556" w:rsidR="00722380" w:rsidRDefault="00722380" w:rsidP="008274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Saznali smo koje su vrste drveća najosjetljivije na zarazu imelom. </w:t>
      </w:r>
      <w:r w:rsidR="00D172A7">
        <w:rPr>
          <w:rFonts w:ascii="Arial" w:hAnsi="Arial" w:cs="Arial"/>
        </w:rPr>
        <w:t>Bijela</w:t>
      </w:r>
      <w:r>
        <w:rPr>
          <w:rFonts w:ascii="Arial" w:hAnsi="Arial" w:cs="Arial"/>
        </w:rPr>
        <w:t xml:space="preserve"> imela koju smo pronašli u našem parku </w:t>
      </w:r>
      <w:r w:rsidR="0051601A">
        <w:rPr>
          <w:rFonts w:ascii="Arial" w:hAnsi="Arial" w:cs="Arial"/>
        </w:rPr>
        <w:t xml:space="preserve">(jedna od tri podvrste, </w:t>
      </w:r>
      <w:proofErr w:type="spellStart"/>
      <w:r w:rsidR="0051601A">
        <w:rPr>
          <w:rFonts w:ascii="Arial" w:hAnsi="Arial" w:cs="Arial"/>
        </w:rPr>
        <w:t>Mägdefrau</w:t>
      </w:r>
      <w:proofErr w:type="spellEnd"/>
      <w:r w:rsidR="0051601A">
        <w:rPr>
          <w:rFonts w:ascii="Arial" w:hAnsi="Arial" w:cs="Arial"/>
        </w:rPr>
        <w:t xml:space="preserve">, K., </w:t>
      </w:r>
      <w:proofErr w:type="spellStart"/>
      <w:r w:rsidR="0051601A">
        <w:rPr>
          <w:rFonts w:ascii="Arial" w:hAnsi="Arial" w:cs="Arial"/>
        </w:rPr>
        <w:t>Ehrendorfer</w:t>
      </w:r>
      <w:proofErr w:type="spellEnd"/>
      <w:r w:rsidR="0051601A">
        <w:rPr>
          <w:rFonts w:ascii="Arial" w:hAnsi="Arial" w:cs="Arial"/>
        </w:rPr>
        <w:t>, F.</w:t>
      </w:r>
      <w:r w:rsidR="0051601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napada samo listopadne vrste drveća. Rodovi s najviše zaraženih stabala </w:t>
      </w:r>
      <w:r w:rsidRPr="00F55813">
        <w:rPr>
          <w:rFonts w:ascii="Arial" w:hAnsi="Arial" w:cs="Arial"/>
        </w:rPr>
        <w:t>su javor i lipa</w:t>
      </w:r>
      <w:r>
        <w:rPr>
          <w:rFonts w:ascii="Arial" w:hAnsi="Arial" w:cs="Arial"/>
        </w:rPr>
        <w:t xml:space="preserve">. Od ukupnog broja javora u parku (=31) zaraženo </w:t>
      </w:r>
      <w:r w:rsidR="00FF35D0">
        <w:rPr>
          <w:rFonts w:ascii="Arial" w:hAnsi="Arial" w:cs="Arial"/>
        </w:rPr>
        <w:t>je 14 ili 45 %. Stabla zaraženih javora (=10) posječena jer su predstavljali opasnost zbog osušenih grana. Osim javora</w:t>
      </w:r>
      <w:r w:rsidR="00161FAD">
        <w:rPr>
          <w:rFonts w:ascii="Arial" w:hAnsi="Arial" w:cs="Arial"/>
        </w:rPr>
        <w:t xml:space="preserve">, stabla </w:t>
      </w:r>
      <w:r w:rsidR="00FF35D0">
        <w:rPr>
          <w:rFonts w:ascii="Arial" w:hAnsi="Arial" w:cs="Arial"/>
        </w:rPr>
        <w:t xml:space="preserve"> lipe osjetljive</w:t>
      </w:r>
      <w:r w:rsidR="00161FAD">
        <w:rPr>
          <w:rFonts w:ascii="Arial" w:hAnsi="Arial" w:cs="Arial"/>
        </w:rPr>
        <w:t xml:space="preserve"> su</w:t>
      </w:r>
      <w:r w:rsidR="00FF35D0">
        <w:rPr>
          <w:rFonts w:ascii="Arial" w:hAnsi="Arial" w:cs="Arial"/>
        </w:rPr>
        <w:t xml:space="preserve"> na zarazu imelom. Od 12 lipa u školskom parku, 10 ih je zaraženo imelom.</w:t>
      </w:r>
      <w:r w:rsidR="009649CD">
        <w:rPr>
          <w:rFonts w:ascii="Arial" w:hAnsi="Arial" w:cs="Arial"/>
        </w:rPr>
        <w:t xml:space="preserve"> Ove godine </w:t>
      </w:r>
      <w:r w:rsidR="006C4729">
        <w:rPr>
          <w:rFonts w:ascii="Arial" w:hAnsi="Arial" w:cs="Arial"/>
        </w:rPr>
        <w:t xml:space="preserve">jedino </w:t>
      </w:r>
      <w:r w:rsidR="009649CD">
        <w:rPr>
          <w:rFonts w:ascii="Arial" w:hAnsi="Arial" w:cs="Arial"/>
        </w:rPr>
        <w:t xml:space="preserve">stablo bagrema </w:t>
      </w:r>
      <w:r w:rsidR="006C4729">
        <w:rPr>
          <w:rFonts w:ascii="Arial" w:hAnsi="Arial" w:cs="Arial"/>
        </w:rPr>
        <w:t>u parku zaraženo je imelom.</w:t>
      </w:r>
    </w:p>
    <w:p w14:paraId="54865636" w14:textId="77777777" w:rsidR="00F55813" w:rsidRDefault="006C4729" w:rsidP="008274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Što se tiče odnosa broja grmova i prsnog promjera najveći broj grmova imele nalazimo kod stabala prsnog promjera od 50- 60 cm i 60- 80 cm. Možemo zaključiti da stabla</w:t>
      </w:r>
      <w:r w:rsidR="00F55813">
        <w:rPr>
          <w:rFonts w:ascii="Arial" w:hAnsi="Arial" w:cs="Arial"/>
        </w:rPr>
        <w:t xml:space="preserve"> većeg prsnog promjera imaju i veći broj grmova imele čime smo potvrdili </w:t>
      </w:r>
      <w:r w:rsidR="00F55813" w:rsidRPr="00F55813">
        <w:rPr>
          <w:rFonts w:ascii="Arial" w:hAnsi="Arial" w:cs="Arial"/>
          <w:b/>
        </w:rPr>
        <w:t>dio</w:t>
      </w:r>
      <w:r w:rsidR="00F55813">
        <w:rPr>
          <w:rFonts w:ascii="Arial" w:hAnsi="Arial" w:cs="Arial"/>
        </w:rPr>
        <w:t xml:space="preserve"> naše treće hipoteze. To ne možemo zaključiti i za visinu stabala. Najveći broj grmova imele imaju stabla visine od 18- 24 m, ali ne sva i broj grmova imele ne povećava se proporcionalno s visinom stabla. </w:t>
      </w:r>
    </w:p>
    <w:p w14:paraId="5684EC01" w14:textId="07736C0E" w:rsidR="006C4729" w:rsidRPr="00722380" w:rsidRDefault="00F55813" w:rsidP="008274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Zaključ</w:t>
      </w:r>
      <w:r w:rsidR="00D172A7">
        <w:rPr>
          <w:rFonts w:ascii="Arial" w:hAnsi="Arial" w:cs="Arial"/>
        </w:rPr>
        <w:t xml:space="preserve">ili smo da imela </w:t>
      </w:r>
      <w:r w:rsidR="002D4AEC">
        <w:rPr>
          <w:rFonts w:ascii="Arial" w:hAnsi="Arial" w:cs="Arial"/>
        </w:rPr>
        <w:t xml:space="preserve">kao </w:t>
      </w:r>
      <w:proofErr w:type="spellStart"/>
      <w:r w:rsidR="002D4AEC">
        <w:rPr>
          <w:rFonts w:ascii="Arial" w:hAnsi="Arial" w:cs="Arial"/>
        </w:rPr>
        <w:t>poluparazit</w:t>
      </w:r>
      <w:proofErr w:type="spellEnd"/>
      <w:r w:rsidR="002D4AEC">
        <w:rPr>
          <w:rFonts w:ascii="Arial" w:hAnsi="Arial" w:cs="Arial"/>
        </w:rPr>
        <w:t xml:space="preserve"> </w:t>
      </w:r>
      <w:r w:rsidR="00D172A7">
        <w:rPr>
          <w:rFonts w:ascii="Arial" w:hAnsi="Arial" w:cs="Arial"/>
        </w:rPr>
        <w:t>utječe na brojnost stabala u školskom parku</w:t>
      </w:r>
      <w:r w:rsidR="002D4AEC">
        <w:rPr>
          <w:rFonts w:ascii="Arial" w:hAnsi="Arial" w:cs="Arial"/>
        </w:rPr>
        <w:t xml:space="preserve">. Potrebno je na vrijeme uočiti zaražena stabla te ukloniti zaražene grane s grmovima imele. </w:t>
      </w:r>
      <w:r w:rsidR="006C7E2E">
        <w:rPr>
          <w:rFonts w:ascii="Arial" w:hAnsi="Arial" w:cs="Arial"/>
        </w:rPr>
        <w:t>Opstanak parka treba osigurati sadnjom</w:t>
      </w:r>
      <w:r w:rsidR="002D4AEC">
        <w:rPr>
          <w:rFonts w:ascii="Arial" w:hAnsi="Arial" w:cs="Arial"/>
        </w:rPr>
        <w:t xml:space="preserve">  stab</w:t>
      </w:r>
      <w:r w:rsidR="006C7E2E">
        <w:rPr>
          <w:rFonts w:ascii="Arial" w:hAnsi="Arial" w:cs="Arial"/>
        </w:rPr>
        <w:t>a</w:t>
      </w:r>
      <w:r w:rsidR="002D4AEC">
        <w:rPr>
          <w:rFonts w:ascii="Arial" w:hAnsi="Arial" w:cs="Arial"/>
        </w:rPr>
        <w:t>la</w:t>
      </w:r>
      <w:r w:rsidR="0082288F">
        <w:rPr>
          <w:rFonts w:ascii="Arial" w:hAnsi="Arial" w:cs="Arial"/>
        </w:rPr>
        <w:t xml:space="preserve"> otpornij</w:t>
      </w:r>
      <w:r w:rsidR="006C7E2E">
        <w:rPr>
          <w:rFonts w:ascii="Arial" w:hAnsi="Arial" w:cs="Arial"/>
        </w:rPr>
        <w:t>ih</w:t>
      </w:r>
      <w:r w:rsidR="0082288F">
        <w:rPr>
          <w:rFonts w:ascii="Arial" w:hAnsi="Arial" w:cs="Arial"/>
        </w:rPr>
        <w:t xml:space="preserve"> na zarazu imelom kao što su hrast, grab</w:t>
      </w:r>
      <w:r w:rsidR="006C7E2E">
        <w:rPr>
          <w:rFonts w:ascii="Arial" w:hAnsi="Arial" w:cs="Arial"/>
        </w:rPr>
        <w:t xml:space="preserve"> ili bukva. Rad se može nastaviti istraživanjem prisutnosti ptica koje se hrane bobicama imele i tako ubrzavaju širenje zaraze.</w:t>
      </w:r>
    </w:p>
    <w:p w14:paraId="4C900D0D" w14:textId="4CE137DD" w:rsidR="00A36F5E" w:rsidRPr="006C02F0" w:rsidRDefault="004D3DDB" w:rsidP="00827427">
      <w:pPr>
        <w:spacing w:line="240" w:lineRule="auto"/>
        <w:jc w:val="both"/>
        <w:rPr>
          <w:rFonts w:ascii="Arial" w:hAnsi="Arial" w:cs="Arial"/>
        </w:rPr>
      </w:pPr>
      <w:r w:rsidRPr="006C02F0">
        <w:rPr>
          <w:rFonts w:ascii="Arial" w:hAnsi="Arial" w:cs="Arial"/>
        </w:rPr>
        <w:t xml:space="preserve">Odgovori koje </w:t>
      </w:r>
      <w:r w:rsidR="00D172A7">
        <w:rPr>
          <w:rFonts w:ascii="Arial" w:hAnsi="Arial" w:cs="Arial"/>
        </w:rPr>
        <w:t>smo</w:t>
      </w:r>
      <w:r w:rsidRPr="006C02F0">
        <w:rPr>
          <w:rFonts w:ascii="Arial" w:hAnsi="Arial" w:cs="Arial"/>
        </w:rPr>
        <w:t xml:space="preserve"> dobi</w:t>
      </w:r>
      <w:r w:rsidR="00D172A7">
        <w:rPr>
          <w:rFonts w:ascii="Arial" w:hAnsi="Arial" w:cs="Arial"/>
        </w:rPr>
        <w:t>li</w:t>
      </w:r>
      <w:r w:rsidRPr="006C02F0">
        <w:rPr>
          <w:rFonts w:ascii="Arial" w:hAnsi="Arial" w:cs="Arial"/>
        </w:rPr>
        <w:t xml:space="preserve"> pomoći će nam u očuvanju i unapređenju okoliša škole jer nastojimo urediti školski park i posaditi nova stabla. Tako ćemo obogatiti okoliš škole novim vrstama i </w:t>
      </w:r>
      <w:r w:rsidR="00D172A7">
        <w:rPr>
          <w:rFonts w:ascii="Arial" w:hAnsi="Arial" w:cs="Arial"/>
        </w:rPr>
        <w:t>pridonijeti</w:t>
      </w:r>
      <w:r w:rsidRPr="006C02F0">
        <w:rPr>
          <w:rFonts w:ascii="Arial" w:hAnsi="Arial" w:cs="Arial"/>
        </w:rPr>
        <w:t xml:space="preserve"> kvalitetnijem i zdravijem životu učenika naše škole i grada.</w:t>
      </w:r>
    </w:p>
    <w:p w14:paraId="4D51888F" w14:textId="77777777" w:rsidR="00A36F5E" w:rsidRPr="006C02F0" w:rsidRDefault="00A36F5E" w:rsidP="00D172A7">
      <w:pPr>
        <w:spacing w:line="240" w:lineRule="auto"/>
        <w:jc w:val="both"/>
        <w:rPr>
          <w:rFonts w:ascii="Arial" w:hAnsi="Arial" w:cs="Arial"/>
        </w:rPr>
      </w:pPr>
      <w:r w:rsidRPr="006C02F0">
        <w:rPr>
          <w:rFonts w:ascii="Arial" w:hAnsi="Arial" w:cs="Arial"/>
        </w:rPr>
        <w:t xml:space="preserve"> </w:t>
      </w:r>
    </w:p>
    <w:p w14:paraId="6BE2468F" w14:textId="508327B1" w:rsidR="001E2856" w:rsidRDefault="001865A4" w:rsidP="006C02F0">
      <w:pPr>
        <w:spacing w:line="240" w:lineRule="auto"/>
        <w:rPr>
          <w:rFonts w:ascii="Arial" w:hAnsi="Arial" w:cs="Arial"/>
          <w:b/>
        </w:rPr>
      </w:pPr>
      <w:commentRangeStart w:id="2"/>
      <w:r w:rsidRPr="00751479">
        <w:rPr>
          <w:rFonts w:ascii="Arial" w:hAnsi="Arial" w:cs="Arial"/>
          <w:b/>
        </w:rPr>
        <w:t>Literaturni izvori</w:t>
      </w:r>
      <w:commentRangeEnd w:id="2"/>
      <w:r w:rsidR="002D6153">
        <w:rPr>
          <w:rStyle w:val="CommentReference"/>
        </w:rPr>
        <w:commentReference w:id="2"/>
      </w:r>
    </w:p>
    <w:p w14:paraId="529683F2" w14:textId="1616233F" w:rsidR="00291977" w:rsidRPr="00291977" w:rsidRDefault="00291977" w:rsidP="006C02F0">
      <w:pPr>
        <w:spacing w:line="240" w:lineRule="auto"/>
        <w:rPr>
          <w:rFonts w:ascii="Arial" w:hAnsi="Arial" w:cs="Arial"/>
        </w:rPr>
      </w:pPr>
      <w:r w:rsidRPr="00291977">
        <w:rPr>
          <w:rFonts w:ascii="Arial" w:hAnsi="Arial" w:cs="Arial"/>
        </w:rPr>
        <w:t>Pavlović, Z., S</w:t>
      </w:r>
      <w:r>
        <w:rPr>
          <w:rFonts w:ascii="Arial" w:hAnsi="Arial" w:cs="Arial"/>
        </w:rPr>
        <w:t xml:space="preserve"> </w:t>
      </w:r>
      <w:r w:rsidRPr="00291977">
        <w:rPr>
          <w:rFonts w:ascii="Arial" w:hAnsi="Arial" w:cs="Arial"/>
        </w:rPr>
        <w:t xml:space="preserve">prirodom </w:t>
      </w:r>
      <w:proofErr w:type="spellStart"/>
      <w:r>
        <w:rPr>
          <w:rFonts w:ascii="Arial" w:hAnsi="Arial" w:cs="Arial"/>
        </w:rPr>
        <w:t>valpovštine</w:t>
      </w:r>
      <w:proofErr w:type="spellEnd"/>
      <w:r>
        <w:rPr>
          <w:rFonts w:ascii="Arial" w:hAnsi="Arial" w:cs="Arial"/>
        </w:rPr>
        <w:t xml:space="preserve">, Ogranak Matice </w:t>
      </w:r>
      <w:r w:rsidR="00530EDC">
        <w:rPr>
          <w:rFonts w:ascii="Arial" w:hAnsi="Arial" w:cs="Arial"/>
        </w:rPr>
        <w:t>hrvatske, Belišće, 2007.</w:t>
      </w:r>
    </w:p>
    <w:p w14:paraId="52CEA60F" w14:textId="4D3580FC" w:rsidR="00576E23" w:rsidRPr="00751479" w:rsidRDefault="00730637" w:rsidP="00827427">
      <w:pPr>
        <w:spacing w:line="240" w:lineRule="auto"/>
        <w:jc w:val="both"/>
        <w:rPr>
          <w:rFonts w:ascii="Arial" w:hAnsi="Arial" w:cs="Arial"/>
        </w:rPr>
      </w:pPr>
      <w:r w:rsidRPr="00751479">
        <w:rPr>
          <w:rFonts w:ascii="Arial" w:hAnsi="Arial" w:cs="Arial"/>
        </w:rPr>
        <w:t>GLOBE „</w:t>
      </w:r>
      <w:proofErr w:type="spellStart"/>
      <w:r w:rsidRPr="00751479">
        <w:rPr>
          <w:rFonts w:ascii="Arial" w:hAnsi="Arial" w:cs="Arial"/>
        </w:rPr>
        <w:t>Biometry</w:t>
      </w:r>
      <w:proofErr w:type="spellEnd"/>
      <w:r w:rsidRPr="00751479">
        <w:rPr>
          <w:rFonts w:ascii="Arial" w:hAnsi="Arial" w:cs="Arial"/>
        </w:rPr>
        <w:t xml:space="preserve"> </w:t>
      </w:r>
      <w:proofErr w:type="spellStart"/>
      <w:r w:rsidRPr="00751479">
        <w:rPr>
          <w:rFonts w:ascii="Arial" w:hAnsi="Arial" w:cs="Arial"/>
        </w:rPr>
        <w:t>Protocol</w:t>
      </w:r>
      <w:proofErr w:type="spellEnd"/>
      <w:r w:rsidR="009444C2" w:rsidRPr="00751479">
        <w:rPr>
          <w:rFonts w:ascii="Arial" w:hAnsi="Arial" w:cs="Arial"/>
        </w:rPr>
        <w:t xml:space="preserve"> - 1“ 2014. Dostupno online: </w:t>
      </w:r>
      <w:hyperlink r:id="rId17" w:history="1">
        <w:r w:rsidR="009444C2" w:rsidRPr="00751479">
          <w:rPr>
            <w:rStyle w:val="Hyperlink"/>
            <w:rFonts w:ascii="Arial" w:hAnsi="Arial" w:cs="Arial"/>
          </w:rPr>
          <w:t>https://www.globe.gov/do-globe/globe-teachers-guide/biosphere</w:t>
        </w:r>
      </w:hyperlink>
      <w:r w:rsidR="009444C2" w:rsidRPr="00751479">
        <w:rPr>
          <w:rFonts w:ascii="Arial" w:hAnsi="Arial" w:cs="Arial"/>
        </w:rPr>
        <w:t xml:space="preserve">, </w:t>
      </w:r>
      <w:proofErr w:type="spellStart"/>
      <w:r w:rsidR="009444C2" w:rsidRPr="00751479">
        <w:rPr>
          <w:rFonts w:ascii="Arial" w:hAnsi="Arial" w:cs="Arial"/>
        </w:rPr>
        <w:t>pristupljeno</w:t>
      </w:r>
      <w:proofErr w:type="spellEnd"/>
      <w:r w:rsidR="009444C2" w:rsidRPr="00751479">
        <w:rPr>
          <w:rFonts w:ascii="Arial" w:hAnsi="Arial" w:cs="Arial"/>
        </w:rPr>
        <w:t xml:space="preserve"> 23. 3. 2019.</w:t>
      </w:r>
    </w:p>
    <w:p w14:paraId="69A6DE24" w14:textId="6CF399AC" w:rsidR="001865A4" w:rsidRPr="00751479" w:rsidRDefault="00751479" w:rsidP="00827427">
      <w:pPr>
        <w:spacing w:line="240" w:lineRule="auto"/>
        <w:jc w:val="both"/>
        <w:rPr>
          <w:rStyle w:val="Hyperlink"/>
          <w:rFonts w:ascii="Arial" w:hAnsi="Arial" w:cs="Arial"/>
          <w:u w:val="none"/>
        </w:rPr>
      </w:pPr>
      <w:r w:rsidRPr="00751479">
        <w:rPr>
          <w:rFonts w:ascii="Arial" w:hAnsi="Arial" w:cs="Arial"/>
        </w:rPr>
        <w:t xml:space="preserve">PRIRODA I BILJKE.  Dostupno online: </w:t>
      </w:r>
      <w:bookmarkStart w:id="3" w:name="_Hlk6132373"/>
      <w:r w:rsidR="001A4947">
        <w:fldChar w:fldCharType="begin"/>
      </w:r>
      <w:r w:rsidR="001A4947">
        <w:instrText xml:space="preserve"> HYPERLINK "https://ww</w:instrText>
      </w:r>
      <w:r w:rsidR="001A4947">
        <w:instrText xml:space="preserve">w.plantea.com.hr/imela/" </w:instrText>
      </w:r>
      <w:r w:rsidR="001A4947">
        <w:fldChar w:fldCharType="separate"/>
      </w:r>
      <w:r w:rsidRPr="00751479">
        <w:rPr>
          <w:rStyle w:val="Hyperlink"/>
          <w:rFonts w:ascii="Arial" w:hAnsi="Arial" w:cs="Arial"/>
        </w:rPr>
        <w:t>https://www.plantea.com.hr/imela/</w:t>
      </w:r>
      <w:r w:rsidR="001A4947">
        <w:rPr>
          <w:rStyle w:val="Hyperlink"/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pristupljeno</w:t>
      </w:r>
      <w:proofErr w:type="spellEnd"/>
      <w:r w:rsidRPr="00751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1. 2. 2019.</w:t>
      </w:r>
    </w:p>
    <w:p w14:paraId="53EEA40E" w14:textId="44B0C2D4" w:rsidR="00751479" w:rsidRPr="00751479" w:rsidRDefault="00751479" w:rsidP="00827427">
      <w:pPr>
        <w:spacing w:line="240" w:lineRule="auto"/>
        <w:jc w:val="both"/>
        <w:rPr>
          <w:rStyle w:val="Hyperlink"/>
          <w:rFonts w:ascii="Arial" w:hAnsi="Arial" w:cs="Arial"/>
        </w:rPr>
      </w:pPr>
      <w:r w:rsidRPr="00751479">
        <w:rPr>
          <w:rFonts w:ascii="Arial" w:hAnsi="Arial" w:cs="Arial"/>
        </w:rPr>
        <w:t xml:space="preserve">Ministarstvo poljoprivrede „Imela“. Dostupno online: </w:t>
      </w:r>
      <w:bookmarkStart w:id="4" w:name="_Hlk6132416"/>
      <w:r w:rsidR="001A4947">
        <w:fldChar w:fldCharType="begin"/>
      </w:r>
      <w:r w:rsidR="001A4947">
        <w:instrText xml:space="preserve"> HYPERLINK "https://www.savjetodavna.hr/savjeti/558/734/imela/" </w:instrText>
      </w:r>
      <w:r w:rsidR="001A4947">
        <w:fldChar w:fldCharType="separate"/>
      </w:r>
      <w:r w:rsidRPr="00751479">
        <w:rPr>
          <w:rStyle w:val="Hyperlink"/>
          <w:rFonts w:ascii="Arial" w:hAnsi="Arial" w:cs="Arial"/>
        </w:rPr>
        <w:t>https://www.savjetodavna.hr/savjeti/558/734/imela/</w:t>
      </w:r>
      <w:r w:rsidR="001A4947">
        <w:rPr>
          <w:rStyle w:val="Hyperlink"/>
          <w:rFonts w:ascii="Arial" w:hAnsi="Arial" w:cs="Arial"/>
        </w:rPr>
        <w:fldChar w:fldCharType="end"/>
      </w:r>
      <w:r w:rsidRPr="00751479">
        <w:rPr>
          <w:rFonts w:ascii="Arial" w:hAnsi="Arial" w:cs="Arial"/>
        </w:rPr>
        <w:t>,</w:t>
      </w:r>
      <w:bookmarkEnd w:id="4"/>
      <w:r w:rsidRPr="00751479">
        <w:rPr>
          <w:rFonts w:ascii="Arial" w:hAnsi="Arial" w:cs="Arial"/>
        </w:rPr>
        <w:t xml:space="preserve"> </w:t>
      </w:r>
      <w:proofErr w:type="spellStart"/>
      <w:r w:rsidRPr="00751479">
        <w:rPr>
          <w:rFonts w:ascii="Arial" w:hAnsi="Arial" w:cs="Arial"/>
        </w:rPr>
        <w:t>pristupljeno</w:t>
      </w:r>
      <w:proofErr w:type="spellEnd"/>
      <w:r w:rsidRPr="00751479">
        <w:rPr>
          <w:rFonts w:ascii="Arial" w:hAnsi="Arial" w:cs="Arial"/>
        </w:rPr>
        <w:t xml:space="preserve"> 16. 3. 2019.</w:t>
      </w:r>
    </w:p>
    <w:p w14:paraId="702AE34E" w14:textId="6C9B6C68" w:rsidR="001865A4" w:rsidRDefault="00751479" w:rsidP="008274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Wikipedia, </w:t>
      </w:r>
      <w:proofErr w:type="spellStart"/>
      <w:r>
        <w:rPr>
          <w:rFonts w:ascii="Arial" w:hAnsi="Arial" w:cs="Arial"/>
        </w:rPr>
        <w:t>Viscum</w:t>
      </w:r>
      <w:proofErr w:type="spellEnd"/>
      <w:r>
        <w:rPr>
          <w:rFonts w:ascii="Arial" w:hAnsi="Arial" w:cs="Arial"/>
        </w:rPr>
        <w:t xml:space="preserve"> album. Dostupno online: </w:t>
      </w:r>
      <w:hyperlink r:id="rId18" w:history="1">
        <w:r w:rsidRPr="0043694B">
          <w:rPr>
            <w:rStyle w:val="Hyperlink"/>
            <w:rFonts w:ascii="Arial" w:hAnsi="Arial" w:cs="Arial"/>
          </w:rPr>
          <w:t>https://en.wikipedia.org/wiki/Viscum_album</w:t>
        </w:r>
      </w:hyperlink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pristupljeno</w:t>
      </w:r>
      <w:proofErr w:type="spellEnd"/>
      <w:r>
        <w:rPr>
          <w:rFonts w:ascii="Arial" w:hAnsi="Arial" w:cs="Arial"/>
        </w:rPr>
        <w:t xml:space="preserve"> 18. 3. 2019.</w:t>
      </w:r>
    </w:p>
    <w:p w14:paraId="219ACDCA" w14:textId="432244A4" w:rsidR="007B11FB" w:rsidRDefault="00D21172" w:rsidP="00827427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Mägdefrau</w:t>
      </w:r>
      <w:proofErr w:type="spellEnd"/>
      <w:r>
        <w:rPr>
          <w:rFonts w:ascii="Arial" w:hAnsi="Arial" w:cs="Arial"/>
        </w:rPr>
        <w:t xml:space="preserve">, K., </w:t>
      </w:r>
      <w:proofErr w:type="spellStart"/>
      <w:r>
        <w:rPr>
          <w:rFonts w:ascii="Arial" w:hAnsi="Arial" w:cs="Arial"/>
        </w:rPr>
        <w:t>Ehrendorfer</w:t>
      </w:r>
      <w:proofErr w:type="spellEnd"/>
      <w:r>
        <w:rPr>
          <w:rFonts w:ascii="Arial" w:hAnsi="Arial" w:cs="Arial"/>
        </w:rPr>
        <w:t>, F., Botanika-</w:t>
      </w:r>
      <w:r w:rsidR="007D4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Sistematika, evolucija i </w:t>
      </w:r>
      <w:proofErr w:type="spellStart"/>
      <w:r>
        <w:rPr>
          <w:rFonts w:ascii="Arial" w:hAnsi="Arial" w:cs="Arial"/>
        </w:rPr>
        <w:t>geobotanika</w:t>
      </w:r>
      <w:proofErr w:type="spellEnd"/>
      <w:r>
        <w:rPr>
          <w:rFonts w:ascii="Arial" w:hAnsi="Arial" w:cs="Arial"/>
        </w:rPr>
        <w:t>, udžbenik botanike za visoke škole, Školska knjiga, Zagreb, 1988.</w:t>
      </w:r>
    </w:p>
    <w:p w14:paraId="7FF2E964" w14:textId="6D0242C4" w:rsidR="00751479" w:rsidRPr="00751479" w:rsidRDefault="00751479" w:rsidP="008274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Domac, R., </w:t>
      </w:r>
      <w:r w:rsidR="00827427">
        <w:rPr>
          <w:rFonts w:ascii="Arial" w:hAnsi="Arial" w:cs="Arial"/>
        </w:rPr>
        <w:t>Mala flora Hrvatske i susjednih područja, Školska knjiga, Zagreb, 1989.</w:t>
      </w:r>
    </w:p>
    <w:p w14:paraId="4671E19D" w14:textId="77777777" w:rsidR="001865A4" w:rsidRPr="00751479" w:rsidRDefault="001865A4" w:rsidP="00827427">
      <w:pPr>
        <w:spacing w:line="240" w:lineRule="auto"/>
        <w:jc w:val="both"/>
        <w:rPr>
          <w:rFonts w:ascii="Arial" w:hAnsi="Arial" w:cs="Arial"/>
          <w:b/>
        </w:rPr>
      </w:pPr>
    </w:p>
    <w:p w14:paraId="62B9DF86" w14:textId="77777777" w:rsidR="00DC5D54" w:rsidRPr="00751479" w:rsidRDefault="00DC5D54" w:rsidP="006C02F0">
      <w:pPr>
        <w:spacing w:line="240" w:lineRule="auto"/>
        <w:rPr>
          <w:rFonts w:ascii="Arial" w:hAnsi="Arial" w:cs="Arial"/>
        </w:rPr>
      </w:pPr>
    </w:p>
    <w:sectPr w:rsidR="00DC5D54" w:rsidRPr="00751479" w:rsidSect="0049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date="2019-04-14T09:31:00Z" w:initials="M">
    <w:p w14:paraId="2D6510C7" w14:textId="055A7ECC" w:rsidR="00F224A0" w:rsidRDefault="00F224A0">
      <w:pPr>
        <w:pStyle w:val="CommentText"/>
      </w:pPr>
      <w:r>
        <w:rPr>
          <w:rStyle w:val="CommentReference"/>
        </w:rPr>
        <w:annotationRef/>
      </w:r>
      <w:r>
        <w:t>Citirati u literaturi</w:t>
      </w:r>
    </w:p>
  </w:comment>
  <w:comment w:id="2" w:author="autor" w:date="2019-04-14T09:44:00Z" w:initials="M">
    <w:p w14:paraId="68A921EC" w14:textId="52AFDB3F" w:rsidR="002D6153" w:rsidRDefault="002D6153">
      <w:pPr>
        <w:pStyle w:val="CommentText"/>
      </w:pPr>
      <w:r>
        <w:rPr>
          <w:rStyle w:val="CommentReference"/>
        </w:rPr>
        <w:annotationRef/>
      </w:r>
      <w:r>
        <w:t>Svi literaturni izvori moraju biti citirani u tekstu ili ih treba maknuti!!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6510C7" w15:done="0"/>
  <w15:commentEx w15:paraId="68A921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6510C7" w16cid:durableId="205D88FA"/>
  <w16cid:commentId w16cid:paraId="68A921EC" w16cid:durableId="205D88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995"/>
    <w:multiLevelType w:val="hybridMultilevel"/>
    <w:tmpl w:val="1F821B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57E07"/>
    <w:multiLevelType w:val="hybridMultilevel"/>
    <w:tmpl w:val="A44A4DC4"/>
    <w:lvl w:ilvl="0" w:tplc="B6F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85CC1"/>
    <w:multiLevelType w:val="hybridMultilevel"/>
    <w:tmpl w:val="C9125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B38C7"/>
    <w:multiLevelType w:val="hybridMultilevel"/>
    <w:tmpl w:val="9954D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34FA5"/>
    <w:multiLevelType w:val="hybridMultilevel"/>
    <w:tmpl w:val="91FE607E"/>
    <w:lvl w:ilvl="0" w:tplc="2A88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94D"/>
    <w:rsid w:val="00032EE8"/>
    <w:rsid w:val="00036A32"/>
    <w:rsid w:val="000A2FCB"/>
    <w:rsid w:val="000D50A4"/>
    <w:rsid w:val="000E0E8C"/>
    <w:rsid w:val="000F1788"/>
    <w:rsid w:val="000F274B"/>
    <w:rsid w:val="001238A3"/>
    <w:rsid w:val="001561D3"/>
    <w:rsid w:val="00161FAD"/>
    <w:rsid w:val="0018444F"/>
    <w:rsid w:val="001865A4"/>
    <w:rsid w:val="00190B52"/>
    <w:rsid w:val="001A2861"/>
    <w:rsid w:val="001A4947"/>
    <w:rsid w:val="001C005D"/>
    <w:rsid w:val="001D084A"/>
    <w:rsid w:val="001E2856"/>
    <w:rsid w:val="0020117E"/>
    <w:rsid w:val="0024494E"/>
    <w:rsid w:val="00271FAD"/>
    <w:rsid w:val="00291977"/>
    <w:rsid w:val="002B25CB"/>
    <w:rsid w:val="002C0B7A"/>
    <w:rsid w:val="002C4018"/>
    <w:rsid w:val="002C5C30"/>
    <w:rsid w:val="002D4AEC"/>
    <w:rsid w:val="002D6153"/>
    <w:rsid w:val="002F480E"/>
    <w:rsid w:val="00312EC3"/>
    <w:rsid w:val="0032102C"/>
    <w:rsid w:val="00321257"/>
    <w:rsid w:val="00323B28"/>
    <w:rsid w:val="00343582"/>
    <w:rsid w:val="0034586C"/>
    <w:rsid w:val="00352205"/>
    <w:rsid w:val="003761BE"/>
    <w:rsid w:val="00392A63"/>
    <w:rsid w:val="003C7379"/>
    <w:rsid w:val="003E0152"/>
    <w:rsid w:val="00404A1E"/>
    <w:rsid w:val="00422975"/>
    <w:rsid w:val="00424BE8"/>
    <w:rsid w:val="004922B5"/>
    <w:rsid w:val="00494285"/>
    <w:rsid w:val="00495673"/>
    <w:rsid w:val="004B4EA9"/>
    <w:rsid w:val="004D3DDB"/>
    <w:rsid w:val="00507D3B"/>
    <w:rsid w:val="0051601A"/>
    <w:rsid w:val="00521CFB"/>
    <w:rsid w:val="00523876"/>
    <w:rsid w:val="00530EDC"/>
    <w:rsid w:val="00554899"/>
    <w:rsid w:val="00555445"/>
    <w:rsid w:val="00564B9F"/>
    <w:rsid w:val="00576E23"/>
    <w:rsid w:val="005948F3"/>
    <w:rsid w:val="005D67A6"/>
    <w:rsid w:val="006140E2"/>
    <w:rsid w:val="00640122"/>
    <w:rsid w:val="00642A07"/>
    <w:rsid w:val="0064538D"/>
    <w:rsid w:val="00661887"/>
    <w:rsid w:val="00665515"/>
    <w:rsid w:val="006A74B0"/>
    <w:rsid w:val="006C02F0"/>
    <w:rsid w:val="006C4729"/>
    <w:rsid w:val="006C7E2E"/>
    <w:rsid w:val="006D5210"/>
    <w:rsid w:val="0070396F"/>
    <w:rsid w:val="007078B0"/>
    <w:rsid w:val="00722380"/>
    <w:rsid w:val="0072792B"/>
    <w:rsid w:val="00730637"/>
    <w:rsid w:val="007350A6"/>
    <w:rsid w:val="00751479"/>
    <w:rsid w:val="007523B4"/>
    <w:rsid w:val="0075794D"/>
    <w:rsid w:val="0077072A"/>
    <w:rsid w:val="00785203"/>
    <w:rsid w:val="007B11FB"/>
    <w:rsid w:val="007D20EE"/>
    <w:rsid w:val="007D4AB5"/>
    <w:rsid w:val="007E3832"/>
    <w:rsid w:val="00814A35"/>
    <w:rsid w:val="0082288F"/>
    <w:rsid w:val="00827427"/>
    <w:rsid w:val="00832D6A"/>
    <w:rsid w:val="00836055"/>
    <w:rsid w:val="008405F2"/>
    <w:rsid w:val="00844CAC"/>
    <w:rsid w:val="0085024C"/>
    <w:rsid w:val="00866ADA"/>
    <w:rsid w:val="00882B32"/>
    <w:rsid w:val="008E1E0D"/>
    <w:rsid w:val="00920FA0"/>
    <w:rsid w:val="00941584"/>
    <w:rsid w:val="009444C2"/>
    <w:rsid w:val="00963A14"/>
    <w:rsid w:val="00963F43"/>
    <w:rsid w:val="009649CD"/>
    <w:rsid w:val="00966D33"/>
    <w:rsid w:val="00986D69"/>
    <w:rsid w:val="00990F61"/>
    <w:rsid w:val="009A0124"/>
    <w:rsid w:val="009B6E9A"/>
    <w:rsid w:val="009C7673"/>
    <w:rsid w:val="009E676D"/>
    <w:rsid w:val="009F5C9A"/>
    <w:rsid w:val="00A10DFE"/>
    <w:rsid w:val="00A14D11"/>
    <w:rsid w:val="00A24CEC"/>
    <w:rsid w:val="00A36F5E"/>
    <w:rsid w:val="00A53C54"/>
    <w:rsid w:val="00A86E0A"/>
    <w:rsid w:val="00A93B16"/>
    <w:rsid w:val="00AA79D9"/>
    <w:rsid w:val="00AD2E59"/>
    <w:rsid w:val="00AE56A2"/>
    <w:rsid w:val="00B059C5"/>
    <w:rsid w:val="00B16AD7"/>
    <w:rsid w:val="00B301EE"/>
    <w:rsid w:val="00B33EB8"/>
    <w:rsid w:val="00B70FC5"/>
    <w:rsid w:val="00B72F9E"/>
    <w:rsid w:val="00B74142"/>
    <w:rsid w:val="00BA0678"/>
    <w:rsid w:val="00BD6E3E"/>
    <w:rsid w:val="00BF1AEC"/>
    <w:rsid w:val="00BF24D7"/>
    <w:rsid w:val="00C42F37"/>
    <w:rsid w:val="00C50DBA"/>
    <w:rsid w:val="00C57D72"/>
    <w:rsid w:val="00C847AF"/>
    <w:rsid w:val="00C96147"/>
    <w:rsid w:val="00CC57B0"/>
    <w:rsid w:val="00CF2F71"/>
    <w:rsid w:val="00CF3A91"/>
    <w:rsid w:val="00D10D6E"/>
    <w:rsid w:val="00D172A7"/>
    <w:rsid w:val="00D21172"/>
    <w:rsid w:val="00D22611"/>
    <w:rsid w:val="00D401CA"/>
    <w:rsid w:val="00D7149D"/>
    <w:rsid w:val="00D81106"/>
    <w:rsid w:val="00D86B44"/>
    <w:rsid w:val="00D93A82"/>
    <w:rsid w:val="00DA2C9A"/>
    <w:rsid w:val="00DC5D54"/>
    <w:rsid w:val="00DF4EBD"/>
    <w:rsid w:val="00E104DB"/>
    <w:rsid w:val="00E21826"/>
    <w:rsid w:val="00E22FB4"/>
    <w:rsid w:val="00E349B9"/>
    <w:rsid w:val="00E3761F"/>
    <w:rsid w:val="00E609AC"/>
    <w:rsid w:val="00E97049"/>
    <w:rsid w:val="00ED36B9"/>
    <w:rsid w:val="00EE4004"/>
    <w:rsid w:val="00F20EF9"/>
    <w:rsid w:val="00F224A0"/>
    <w:rsid w:val="00F478CC"/>
    <w:rsid w:val="00F55813"/>
    <w:rsid w:val="00F74365"/>
    <w:rsid w:val="00F77131"/>
    <w:rsid w:val="00F91A58"/>
    <w:rsid w:val="00F97058"/>
    <w:rsid w:val="00FA5E30"/>
    <w:rsid w:val="00FB2ADC"/>
    <w:rsid w:val="00FD5BC3"/>
    <w:rsid w:val="00FD738D"/>
    <w:rsid w:val="00FE03A0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202"/>
  <w15:docId w15:val="{996B9BA8-248A-4B9F-AD2D-14E4311A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A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D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E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4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hyperlink" Target="https://en.wikipedia.org/wiki/Viscum_albu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1.png"/><Relationship Id="rId17" Type="http://schemas.openxmlformats.org/officeDocument/2006/relationships/hyperlink" Target="https://www.globe.gov/do-globe/globe-teachers-guide/biospher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Viscum_album" TargetMode="External"/><Relationship Id="rId11" Type="http://schemas.openxmlformats.org/officeDocument/2006/relationships/hyperlink" Target="https://www.savjetodavna.hr/savjeti/558/734/imel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plantea.com.hr/imel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23EE5-3671-42E6-B255-FAF70470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7</Pages>
  <Words>2192</Words>
  <Characters>12497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Matija Tivanovac</cp:lastModifiedBy>
  <cp:revision>74</cp:revision>
  <dcterms:created xsi:type="dcterms:W3CDTF">2014-02-04T18:12:00Z</dcterms:created>
  <dcterms:modified xsi:type="dcterms:W3CDTF">2019-04-14T09:14:00Z</dcterms:modified>
</cp:coreProperties>
</file>