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88EF7" w14:textId="1AAC6915" w:rsidR="00051F31" w:rsidRPr="00394BE4" w:rsidRDefault="007A1843" w:rsidP="007A184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94BE4">
        <w:rPr>
          <w:rFonts w:ascii="Arial" w:hAnsi="Arial" w:cs="Arial"/>
          <w:b/>
          <w:sz w:val="20"/>
          <w:szCs w:val="20"/>
        </w:rPr>
        <w:t>E</w:t>
      </w:r>
      <w:r w:rsidR="0095113B" w:rsidRPr="00394BE4">
        <w:rPr>
          <w:rFonts w:ascii="Arial" w:hAnsi="Arial" w:cs="Arial"/>
          <w:b/>
          <w:sz w:val="20"/>
          <w:szCs w:val="20"/>
        </w:rPr>
        <w:t>KOLOŠKE KARAKTERISTIKE POTOKA VRULJICE</w:t>
      </w:r>
    </w:p>
    <w:p w14:paraId="45F1536D" w14:textId="77777777" w:rsidR="00ED74C1" w:rsidRPr="00394BE4" w:rsidRDefault="007E5564" w:rsidP="00213A6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u</w:t>
      </w:r>
      <w:r w:rsidR="007A4836" w:rsidRPr="00394BE4">
        <w:rPr>
          <w:rFonts w:ascii="Arial" w:hAnsi="Arial" w:cs="Arial"/>
          <w:sz w:val="20"/>
          <w:szCs w:val="20"/>
        </w:rPr>
        <w:t>čenice:</w:t>
      </w:r>
      <w:r w:rsidR="00ED74C1" w:rsidRPr="00394BE4">
        <w:rPr>
          <w:rFonts w:ascii="Arial" w:hAnsi="Arial" w:cs="Arial"/>
          <w:sz w:val="20"/>
          <w:szCs w:val="20"/>
        </w:rPr>
        <w:t xml:space="preserve"> Angela </w:t>
      </w:r>
      <w:proofErr w:type="spellStart"/>
      <w:r w:rsidR="00ED74C1" w:rsidRPr="00394BE4">
        <w:rPr>
          <w:rFonts w:ascii="Arial" w:hAnsi="Arial" w:cs="Arial"/>
          <w:sz w:val="20"/>
          <w:szCs w:val="20"/>
        </w:rPr>
        <w:t>Velček</w:t>
      </w:r>
      <w:proofErr w:type="spellEnd"/>
      <w:r w:rsidR="00ED74C1" w:rsidRPr="00394BE4">
        <w:rPr>
          <w:rFonts w:ascii="Arial" w:hAnsi="Arial" w:cs="Arial"/>
          <w:sz w:val="20"/>
          <w:szCs w:val="20"/>
        </w:rPr>
        <w:t xml:space="preserve">, Magdalena </w:t>
      </w:r>
      <w:proofErr w:type="spellStart"/>
      <w:r w:rsidR="00ED74C1" w:rsidRPr="00394BE4">
        <w:rPr>
          <w:rFonts w:ascii="Arial" w:hAnsi="Arial" w:cs="Arial"/>
          <w:sz w:val="20"/>
          <w:szCs w:val="20"/>
        </w:rPr>
        <w:t>Ikić</w:t>
      </w:r>
      <w:proofErr w:type="spellEnd"/>
      <w:r w:rsidR="00ED74C1" w:rsidRPr="00394BE4">
        <w:rPr>
          <w:rFonts w:ascii="Arial" w:hAnsi="Arial" w:cs="Arial"/>
          <w:sz w:val="20"/>
          <w:szCs w:val="20"/>
        </w:rPr>
        <w:t xml:space="preserve">, Petra </w:t>
      </w:r>
      <w:proofErr w:type="spellStart"/>
      <w:r w:rsidR="00ED74C1" w:rsidRPr="00394BE4">
        <w:rPr>
          <w:rFonts w:ascii="Arial" w:hAnsi="Arial" w:cs="Arial"/>
          <w:sz w:val="20"/>
          <w:szCs w:val="20"/>
        </w:rPr>
        <w:t>Višić</w:t>
      </w:r>
      <w:proofErr w:type="spellEnd"/>
    </w:p>
    <w:p w14:paraId="561A5131" w14:textId="38A002C6" w:rsidR="00051F31" w:rsidRPr="00394BE4" w:rsidRDefault="0051180A" w:rsidP="00213A6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mentor</w:t>
      </w:r>
      <w:r w:rsidR="007A4836" w:rsidRPr="00394BE4">
        <w:rPr>
          <w:rFonts w:ascii="Arial" w:hAnsi="Arial" w:cs="Arial"/>
          <w:sz w:val="20"/>
          <w:szCs w:val="20"/>
        </w:rPr>
        <w:t>ice:</w:t>
      </w:r>
      <w:r w:rsidRPr="00394BE4">
        <w:rPr>
          <w:rFonts w:ascii="Arial" w:hAnsi="Arial" w:cs="Arial"/>
          <w:sz w:val="20"/>
          <w:szCs w:val="20"/>
        </w:rPr>
        <w:t xml:space="preserve"> </w:t>
      </w:r>
      <w:r w:rsidR="00B030CC" w:rsidRPr="00394BE4">
        <w:rPr>
          <w:rFonts w:ascii="Arial" w:hAnsi="Arial" w:cs="Arial"/>
          <w:sz w:val="20"/>
          <w:szCs w:val="20"/>
        </w:rPr>
        <w:t>Zrinka Klarin</w:t>
      </w:r>
      <w:r w:rsidR="00D5620F" w:rsidRPr="00394BE4">
        <w:rPr>
          <w:rFonts w:ascii="Arial" w:hAnsi="Arial" w:cs="Arial"/>
          <w:sz w:val="20"/>
          <w:szCs w:val="20"/>
        </w:rPr>
        <w:t>,</w:t>
      </w:r>
      <w:r w:rsidR="004E25F1" w:rsidRPr="00394BE4">
        <w:rPr>
          <w:rFonts w:ascii="Arial" w:hAnsi="Arial" w:cs="Arial"/>
          <w:sz w:val="20"/>
          <w:szCs w:val="20"/>
        </w:rPr>
        <w:t>prof.</w:t>
      </w:r>
      <w:r w:rsidR="00ED0C27" w:rsidRPr="00394BE4">
        <w:rPr>
          <w:rFonts w:ascii="Arial" w:hAnsi="Arial" w:cs="Arial"/>
          <w:sz w:val="20"/>
          <w:szCs w:val="20"/>
        </w:rPr>
        <w:t>,</w:t>
      </w:r>
      <w:r w:rsidR="00D5620F" w:rsidRPr="00394BE4">
        <w:rPr>
          <w:rFonts w:ascii="Arial" w:hAnsi="Arial" w:cs="Arial"/>
          <w:sz w:val="20"/>
          <w:szCs w:val="20"/>
        </w:rPr>
        <w:t xml:space="preserve"> </w:t>
      </w:r>
      <w:r w:rsidR="007E5564" w:rsidRPr="00394BE4">
        <w:rPr>
          <w:rFonts w:ascii="Arial" w:hAnsi="Arial" w:cs="Arial"/>
          <w:sz w:val="20"/>
          <w:szCs w:val="20"/>
        </w:rPr>
        <w:t>Anita Mustać,</w:t>
      </w:r>
      <w:r w:rsidR="004E25F1" w:rsidRPr="00394BE4">
        <w:rPr>
          <w:rFonts w:ascii="Arial" w:hAnsi="Arial" w:cs="Arial"/>
          <w:sz w:val="20"/>
          <w:szCs w:val="20"/>
        </w:rPr>
        <w:t>prof.</w:t>
      </w:r>
    </w:p>
    <w:p w14:paraId="4AA9A169" w14:textId="77777777" w:rsidR="00051F31" w:rsidRPr="00394BE4" w:rsidRDefault="00051F31" w:rsidP="00213A6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Osnovna škola Šime </w:t>
      </w:r>
      <w:proofErr w:type="spellStart"/>
      <w:r w:rsidRPr="00394BE4">
        <w:rPr>
          <w:rFonts w:ascii="Arial" w:hAnsi="Arial" w:cs="Arial"/>
          <w:sz w:val="20"/>
          <w:szCs w:val="20"/>
        </w:rPr>
        <w:t>Budinića</w:t>
      </w:r>
      <w:proofErr w:type="spellEnd"/>
      <w:r w:rsidRPr="00394BE4">
        <w:rPr>
          <w:rFonts w:ascii="Arial" w:hAnsi="Arial" w:cs="Arial"/>
          <w:sz w:val="20"/>
          <w:szCs w:val="20"/>
        </w:rPr>
        <w:t>, Zadar</w:t>
      </w:r>
    </w:p>
    <w:p w14:paraId="29CC9776" w14:textId="12DE4E9E" w:rsidR="00DF25B9" w:rsidRDefault="00E73D4E" w:rsidP="00E73D4E">
      <w:pPr>
        <w:pStyle w:val="Odlomakpopisa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4BE4">
        <w:rPr>
          <w:rFonts w:ascii="Arial" w:hAnsi="Arial" w:cs="Arial"/>
          <w:b/>
          <w:sz w:val="20"/>
          <w:szCs w:val="20"/>
          <w:u w:val="single"/>
        </w:rPr>
        <w:t xml:space="preserve">1. </w:t>
      </w:r>
      <w:r w:rsidR="00DF25B9" w:rsidRPr="00394BE4">
        <w:rPr>
          <w:rFonts w:ascii="Arial" w:hAnsi="Arial" w:cs="Arial"/>
          <w:b/>
          <w:sz w:val="20"/>
          <w:szCs w:val="20"/>
          <w:u w:val="single"/>
        </w:rPr>
        <w:t>Sažetak rada</w:t>
      </w:r>
    </w:p>
    <w:p w14:paraId="6C54E1E3" w14:textId="77777777" w:rsidR="008F2C1A" w:rsidRPr="00394BE4" w:rsidRDefault="008F2C1A" w:rsidP="00E73D4E">
      <w:pPr>
        <w:pStyle w:val="Odlomakpopisa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C6EA6E" w14:textId="3AD98934" w:rsidR="00452453" w:rsidRDefault="00452453" w:rsidP="00452453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Ovaj projekt proizašao je iz želje učenika da bolje upoznaju potok </w:t>
      </w:r>
      <w:proofErr w:type="spellStart"/>
      <w:r w:rsidRPr="00394BE4">
        <w:rPr>
          <w:rFonts w:ascii="Arial" w:hAnsi="Arial" w:cs="Arial"/>
          <w:sz w:val="20"/>
          <w:szCs w:val="20"/>
        </w:rPr>
        <w:t>Vruljicu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koji se nalazi u neposrednoj blizini naše škole gotovo u centru grada. Istraživačka pitanja koja smo postavi su: Odgovara li kakvoća vode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standardima kakvoće vode za piće? Kakvo značenje za okoliš imaju fizikalne, kemij</w:t>
      </w:r>
      <w:r w:rsidR="00BB06AE">
        <w:rPr>
          <w:rFonts w:ascii="Arial" w:hAnsi="Arial" w:cs="Arial"/>
          <w:sz w:val="20"/>
          <w:szCs w:val="20"/>
        </w:rPr>
        <w:t xml:space="preserve">ske i biološke karakteristike </w:t>
      </w:r>
      <w:r w:rsidRPr="00394BE4">
        <w:rPr>
          <w:rFonts w:ascii="Arial" w:hAnsi="Arial" w:cs="Arial"/>
          <w:sz w:val="20"/>
          <w:szCs w:val="20"/>
        </w:rPr>
        <w:t>ekosustava  koje smo dobili pre</w:t>
      </w:r>
      <w:r w:rsidR="00F07124">
        <w:rPr>
          <w:rFonts w:ascii="Arial" w:hAnsi="Arial" w:cs="Arial"/>
          <w:sz w:val="20"/>
          <w:szCs w:val="20"/>
        </w:rPr>
        <w:t>ma mjerenjima  GLOBE protokola</w:t>
      </w:r>
      <w:r w:rsidRPr="00394BE4">
        <w:rPr>
          <w:rFonts w:ascii="Arial" w:hAnsi="Arial" w:cs="Arial"/>
          <w:sz w:val="20"/>
          <w:szCs w:val="20"/>
        </w:rPr>
        <w:t xml:space="preserve"> i Zavoda za javno zdravstvo? Koje  promjene su uočene u ekosustavu nakon fizikalne, kemijske i biološke analize vode prije deset godina u odnosu na današnje stanje ekosustava? Kakav je utjecaj smanjenja broja septičkih jama  na kakvoću vode 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? Mjerenja smo provodili tijekom četiri mjeseca, dva puta tjedno od studenog 2016. godine do veljače 2017. godine. Od fizikalnih svojstava mjerili smo temperaturu zraka, temperaturu vode, pH a od kemijskih svojstava mjerili smo količinu otopljenog kisika, nitrate, </w:t>
      </w:r>
      <w:proofErr w:type="spellStart"/>
      <w:r w:rsidRPr="00394BE4">
        <w:rPr>
          <w:rFonts w:ascii="Arial" w:hAnsi="Arial" w:cs="Arial"/>
          <w:sz w:val="20"/>
          <w:szCs w:val="20"/>
        </w:rPr>
        <w:t>nitrite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. Biološku analizu vode proveo nam je Zavod za javno zdravstvo. Provedena je javna anketa o postojanju septičkih jama na području oko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.  Nakon završetka istraživačkog rada učenici su osmislili eko letak s ciljem poticanja i razvijanja svijesti o očuvanju ekosustava. Promatranjem, obradom i analizom dobivenih podataka zaključili smo da postoje negativna odstupanja od standardnih graničnih vrijednosti za fizikalne, kemijske i biološke karakteristike ekosustava,  međutim ona pokazuju trend poboljšanja kakvoće vode u odnosu na 2007. godinu.  </w:t>
      </w:r>
    </w:p>
    <w:p w14:paraId="212881CE" w14:textId="77777777" w:rsidR="008F2C1A" w:rsidRDefault="008F2C1A" w:rsidP="00452453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</w:p>
    <w:p w14:paraId="2A088125" w14:textId="68324A2F" w:rsidR="008F2C1A" w:rsidRPr="00394BE4" w:rsidRDefault="008F2C1A" w:rsidP="00452453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8F2C1A">
        <w:rPr>
          <w:rFonts w:ascii="Arial" w:hAnsi="Arial" w:cs="Arial"/>
          <w:sz w:val="20"/>
          <w:szCs w:val="20"/>
        </w:rPr>
        <w:t>This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project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came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about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8F2C1A">
        <w:rPr>
          <w:rFonts w:ascii="Arial" w:hAnsi="Arial" w:cs="Arial"/>
          <w:sz w:val="20"/>
          <w:szCs w:val="20"/>
        </w:rPr>
        <w:t>result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interest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pupils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who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wanted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F2C1A">
        <w:rPr>
          <w:rFonts w:ascii="Arial" w:hAnsi="Arial" w:cs="Arial"/>
          <w:sz w:val="20"/>
          <w:szCs w:val="20"/>
        </w:rPr>
        <w:t>get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acquainted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with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Vruljica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stream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which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8F2C1A">
        <w:rPr>
          <w:rFonts w:ascii="Arial" w:hAnsi="Arial" w:cs="Arial"/>
          <w:sz w:val="20"/>
          <w:szCs w:val="20"/>
        </w:rPr>
        <w:t>situated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very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close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F2C1A">
        <w:rPr>
          <w:rFonts w:ascii="Arial" w:hAnsi="Arial" w:cs="Arial"/>
          <w:sz w:val="20"/>
          <w:szCs w:val="20"/>
        </w:rPr>
        <w:t>our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school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almost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town centre.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survey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questions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that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asked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were</w:t>
      </w:r>
      <w:proofErr w:type="spellEnd"/>
      <w:r w:rsidRPr="008F2C1A">
        <w:rPr>
          <w:rFonts w:ascii="Arial" w:hAnsi="Arial" w:cs="Arial"/>
          <w:sz w:val="20"/>
          <w:szCs w:val="20"/>
        </w:rPr>
        <w:t>: '</w:t>
      </w:r>
      <w:proofErr w:type="spellStart"/>
      <w:r w:rsidRPr="008F2C1A">
        <w:rPr>
          <w:rFonts w:ascii="Arial" w:hAnsi="Arial" w:cs="Arial"/>
          <w:sz w:val="20"/>
          <w:szCs w:val="20"/>
        </w:rPr>
        <w:t>Does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standard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Vruljica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stream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fits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drinking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standard?' ' </w:t>
      </w:r>
      <w:proofErr w:type="spellStart"/>
      <w:r w:rsidRPr="008F2C1A">
        <w:rPr>
          <w:rFonts w:ascii="Arial" w:hAnsi="Arial" w:cs="Arial"/>
          <w:sz w:val="20"/>
          <w:szCs w:val="20"/>
        </w:rPr>
        <w:t>What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significance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environment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 do </w:t>
      </w:r>
      <w:proofErr w:type="spellStart"/>
      <w:r w:rsidRPr="008F2C1A">
        <w:rPr>
          <w:rFonts w:ascii="Arial" w:hAnsi="Arial" w:cs="Arial"/>
          <w:sz w:val="20"/>
          <w:szCs w:val="20"/>
        </w:rPr>
        <w:t>physical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chemical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biological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characteristics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ecosystem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acquired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according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measurements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8F2C1A">
        <w:rPr>
          <w:rFonts w:ascii="Arial" w:hAnsi="Arial" w:cs="Arial"/>
          <w:sz w:val="20"/>
          <w:szCs w:val="20"/>
        </w:rPr>
        <w:t>provided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GLOBE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Institute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Public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Health </w:t>
      </w:r>
      <w:proofErr w:type="spellStart"/>
      <w:r w:rsidRPr="008F2C1A">
        <w:rPr>
          <w:rFonts w:ascii="Arial" w:hAnsi="Arial" w:cs="Arial"/>
          <w:sz w:val="20"/>
          <w:szCs w:val="20"/>
        </w:rPr>
        <w:t>Protocol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have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?' ' </w:t>
      </w:r>
      <w:proofErr w:type="spellStart"/>
      <w:r w:rsidRPr="008F2C1A">
        <w:rPr>
          <w:rFonts w:ascii="Arial" w:hAnsi="Arial" w:cs="Arial"/>
          <w:sz w:val="20"/>
          <w:szCs w:val="20"/>
        </w:rPr>
        <w:t>What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changes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ecosystem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have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been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perceived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after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physical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chemical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biological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analysis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conducted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ten </w:t>
      </w:r>
      <w:proofErr w:type="spellStart"/>
      <w:r w:rsidRPr="008F2C1A">
        <w:rPr>
          <w:rFonts w:ascii="Arial" w:hAnsi="Arial" w:cs="Arial"/>
          <w:sz w:val="20"/>
          <w:szCs w:val="20"/>
        </w:rPr>
        <w:t>years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ago </w:t>
      </w:r>
      <w:proofErr w:type="spellStart"/>
      <w:r w:rsidRPr="008F2C1A">
        <w:rPr>
          <w:rFonts w:ascii="Arial" w:hAnsi="Arial" w:cs="Arial"/>
          <w:sz w:val="20"/>
          <w:szCs w:val="20"/>
        </w:rPr>
        <w:t>by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comparison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with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ecosystem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condition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today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?' ' </w:t>
      </w:r>
      <w:proofErr w:type="spellStart"/>
      <w:r w:rsidRPr="008F2C1A">
        <w:rPr>
          <w:rFonts w:ascii="Arial" w:hAnsi="Arial" w:cs="Arial"/>
          <w:sz w:val="20"/>
          <w:szCs w:val="20"/>
        </w:rPr>
        <w:t>What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impact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8F2C1A">
        <w:rPr>
          <w:rFonts w:ascii="Arial" w:hAnsi="Arial" w:cs="Arial"/>
          <w:sz w:val="20"/>
          <w:szCs w:val="20"/>
        </w:rPr>
        <w:t>quality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Vruljica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stream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does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reduction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septic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tanks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have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?'  </w:t>
      </w:r>
      <w:proofErr w:type="spellStart"/>
      <w:r w:rsidRPr="008F2C1A">
        <w:rPr>
          <w:rFonts w:ascii="Arial" w:hAnsi="Arial" w:cs="Arial"/>
          <w:sz w:val="20"/>
          <w:szCs w:val="20"/>
        </w:rPr>
        <w:t>We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F2C1A">
        <w:rPr>
          <w:rFonts w:ascii="Arial" w:hAnsi="Arial" w:cs="Arial"/>
          <w:sz w:val="20"/>
          <w:szCs w:val="20"/>
        </w:rPr>
        <w:t>made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measurements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for a period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four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months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twice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2C1A">
        <w:rPr>
          <w:rFonts w:ascii="Arial" w:hAnsi="Arial" w:cs="Arial"/>
          <w:sz w:val="20"/>
          <w:szCs w:val="20"/>
        </w:rPr>
        <w:t>week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from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November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2016 to </w:t>
      </w:r>
      <w:proofErr w:type="spellStart"/>
      <w:r w:rsidRPr="008F2C1A">
        <w:rPr>
          <w:rFonts w:ascii="Arial" w:hAnsi="Arial" w:cs="Arial"/>
          <w:sz w:val="20"/>
          <w:szCs w:val="20"/>
        </w:rPr>
        <w:t>February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2017. </w:t>
      </w:r>
      <w:proofErr w:type="spellStart"/>
      <w:r w:rsidRPr="008F2C1A">
        <w:rPr>
          <w:rFonts w:ascii="Arial" w:hAnsi="Arial" w:cs="Arial"/>
          <w:sz w:val="20"/>
          <w:szCs w:val="20"/>
        </w:rPr>
        <w:t>We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measured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physical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properties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air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temperature, </w:t>
      </w:r>
      <w:proofErr w:type="spellStart"/>
      <w:r w:rsidRPr="008F2C1A">
        <w:rPr>
          <w:rFonts w:ascii="Arial" w:hAnsi="Arial" w:cs="Arial"/>
          <w:sz w:val="20"/>
          <w:szCs w:val="20"/>
        </w:rPr>
        <w:t>water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temperature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pH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chemical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properties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dissolved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oxygen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nitrates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nitrites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F2C1A">
        <w:rPr>
          <w:rFonts w:ascii="Arial" w:hAnsi="Arial" w:cs="Arial"/>
          <w:sz w:val="20"/>
          <w:szCs w:val="20"/>
        </w:rPr>
        <w:t>Biological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analysis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carried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out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by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Institute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Public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Health. A </w:t>
      </w:r>
      <w:proofErr w:type="spellStart"/>
      <w:r w:rsidRPr="008F2C1A">
        <w:rPr>
          <w:rFonts w:ascii="Arial" w:hAnsi="Arial" w:cs="Arial"/>
          <w:sz w:val="20"/>
          <w:szCs w:val="20"/>
        </w:rPr>
        <w:t>public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survey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about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existence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septic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tanks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F2C1A">
        <w:rPr>
          <w:rFonts w:ascii="Arial" w:hAnsi="Arial" w:cs="Arial"/>
          <w:sz w:val="20"/>
          <w:szCs w:val="20"/>
        </w:rPr>
        <w:t>Vruljica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stream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area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conducted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F2C1A">
        <w:rPr>
          <w:rFonts w:ascii="Arial" w:hAnsi="Arial" w:cs="Arial"/>
          <w:sz w:val="20"/>
          <w:szCs w:val="20"/>
        </w:rPr>
        <w:t>After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completion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their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research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work,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pupils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designed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eco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flyer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with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2C1A">
        <w:rPr>
          <w:rFonts w:ascii="Arial" w:hAnsi="Arial" w:cs="Arial"/>
          <w:sz w:val="20"/>
          <w:szCs w:val="20"/>
        </w:rPr>
        <w:t>view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to  </w:t>
      </w:r>
      <w:proofErr w:type="spellStart"/>
      <w:r w:rsidRPr="008F2C1A">
        <w:rPr>
          <w:rFonts w:ascii="Arial" w:hAnsi="Arial" w:cs="Arial"/>
          <w:sz w:val="20"/>
          <w:szCs w:val="20"/>
        </w:rPr>
        <w:t>develope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raise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awareness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of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preserving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ecosystem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.  </w:t>
      </w:r>
      <w:proofErr w:type="spellStart"/>
      <w:r w:rsidRPr="008F2C1A">
        <w:rPr>
          <w:rFonts w:ascii="Arial" w:hAnsi="Arial" w:cs="Arial"/>
          <w:sz w:val="20"/>
          <w:szCs w:val="20"/>
        </w:rPr>
        <w:t>Through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observation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processing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analysing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data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obtained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we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concluded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that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there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were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some negative </w:t>
      </w:r>
      <w:proofErr w:type="spellStart"/>
      <w:r w:rsidRPr="008F2C1A">
        <w:rPr>
          <w:rFonts w:ascii="Arial" w:hAnsi="Arial" w:cs="Arial"/>
          <w:sz w:val="20"/>
          <w:szCs w:val="20"/>
        </w:rPr>
        <w:t>deviations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from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standard limit </w:t>
      </w:r>
      <w:proofErr w:type="spellStart"/>
      <w:r w:rsidRPr="008F2C1A">
        <w:rPr>
          <w:rFonts w:ascii="Arial" w:hAnsi="Arial" w:cs="Arial"/>
          <w:sz w:val="20"/>
          <w:szCs w:val="20"/>
        </w:rPr>
        <w:t>values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physical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chemical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biological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ecosystem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characteristics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but, on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other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hand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C1A">
        <w:rPr>
          <w:rFonts w:ascii="Arial" w:hAnsi="Arial" w:cs="Arial"/>
          <w:sz w:val="20"/>
          <w:szCs w:val="20"/>
        </w:rPr>
        <w:t>they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showed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a trend </w:t>
      </w:r>
      <w:proofErr w:type="spellStart"/>
      <w:r w:rsidRPr="008F2C1A">
        <w:rPr>
          <w:rFonts w:ascii="Arial" w:hAnsi="Arial" w:cs="Arial"/>
          <w:sz w:val="20"/>
          <w:szCs w:val="20"/>
        </w:rPr>
        <w:t>towards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improving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water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quality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relation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F2C1A">
        <w:rPr>
          <w:rFonts w:ascii="Arial" w:hAnsi="Arial" w:cs="Arial"/>
          <w:sz w:val="20"/>
          <w:szCs w:val="20"/>
        </w:rPr>
        <w:t>the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situation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C1A">
        <w:rPr>
          <w:rFonts w:ascii="Arial" w:hAnsi="Arial" w:cs="Arial"/>
          <w:sz w:val="20"/>
          <w:szCs w:val="20"/>
        </w:rPr>
        <w:t>in</w:t>
      </w:r>
      <w:proofErr w:type="spellEnd"/>
      <w:r w:rsidRPr="008F2C1A">
        <w:rPr>
          <w:rFonts w:ascii="Arial" w:hAnsi="Arial" w:cs="Arial"/>
          <w:sz w:val="20"/>
          <w:szCs w:val="20"/>
        </w:rPr>
        <w:t xml:space="preserve"> 2017.</w:t>
      </w:r>
    </w:p>
    <w:p w14:paraId="738754C9" w14:textId="77777777" w:rsidR="00DF25B9" w:rsidRPr="00394BE4" w:rsidRDefault="00DF25B9" w:rsidP="00452453">
      <w:pPr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394BE4">
        <w:rPr>
          <w:rFonts w:ascii="Arial" w:hAnsi="Arial" w:cs="Arial"/>
          <w:b/>
          <w:bCs/>
          <w:iCs/>
          <w:sz w:val="20"/>
          <w:szCs w:val="20"/>
          <w:u w:val="single"/>
        </w:rPr>
        <w:t>2. Istraživačka pitanja / hipoteze</w:t>
      </w:r>
    </w:p>
    <w:p w14:paraId="465E6BB3" w14:textId="4E1DEA34" w:rsidR="00CA35F4" w:rsidRPr="00394BE4" w:rsidRDefault="00CA35F4" w:rsidP="00452453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394BE4">
        <w:rPr>
          <w:rFonts w:ascii="Arial" w:hAnsi="Arial" w:cs="Arial"/>
          <w:bCs/>
          <w:iCs/>
          <w:sz w:val="20"/>
          <w:szCs w:val="20"/>
        </w:rPr>
        <w:t xml:space="preserve">Ovaj projekt proizašao je iz želje učenika da bolje upoznaju naš potok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Vruljicu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 koji se nalazi u neposrednoj blizini naše škole gotovo u centru grada.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 protječe kroz gradski park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 i ulijeva se u more u gradsku luku (marinu). Mnogi naši učenici provode slobodno vrijeme, terensku i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izvanučioničku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 nastavu u parku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. Od naših sugrađana učenici su saznali da se izvor koristio tijekom rata, ali ne kao voda za piće. Od Zavoda za javno zdravstvo dobili smo informaciju da su se u to vrijeme vodila redovita kemijska i biološka analiza vode iz izvora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. Nakon oslobađanja područja oko rijeke Zrmanje, koja je glavni izvor pitke vode za grad Zadar, izvor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 xml:space="preserve"> više nije u </w:t>
      </w:r>
      <w:r w:rsidRPr="00394BE4">
        <w:rPr>
          <w:rFonts w:ascii="Arial" w:hAnsi="Arial" w:cs="Arial"/>
          <w:bCs/>
          <w:iCs/>
          <w:sz w:val="20"/>
          <w:szCs w:val="20"/>
        </w:rPr>
        <w:lastRenderedPageBreak/>
        <w:t xml:space="preserve">uporabi. Učiteljica biologije iz naše škole 2007. godine provela je projekt na potoku </w:t>
      </w:r>
      <w:proofErr w:type="spellStart"/>
      <w:r w:rsidRPr="00394BE4">
        <w:rPr>
          <w:rFonts w:ascii="Arial" w:hAnsi="Arial" w:cs="Arial"/>
          <w:bCs/>
          <w:iCs/>
          <w:sz w:val="20"/>
          <w:szCs w:val="20"/>
        </w:rPr>
        <w:t>Vruljici</w:t>
      </w:r>
      <w:proofErr w:type="spellEnd"/>
      <w:r w:rsidRPr="00394BE4">
        <w:rPr>
          <w:rFonts w:ascii="Arial" w:hAnsi="Arial" w:cs="Arial"/>
          <w:bCs/>
          <w:iCs/>
          <w:sz w:val="20"/>
          <w:szCs w:val="20"/>
        </w:rPr>
        <w:t>. U projektu su analizirane fizikalne, kemijske i biološke karakteristike ekosustava. To nas je potaklo da ponovno napravimo ista mjerenja nakon deset godina i usporedimo dobivene rezultate.</w:t>
      </w:r>
    </w:p>
    <w:p w14:paraId="2FCA84FB" w14:textId="1D24D018" w:rsidR="00095EDC" w:rsidRPr="00394BE4" w:rsidRDefault="00095EDC" w:rsidP="004666B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4BE4">
        <w:rPr>
          <w:rFonts w:ascii="Arial" w:hAnsi="Arial" w:cs="Arial"/>
          <w:sz w:val="20"/>
          <w:szCs w:val="20"/>
        </w:rPr>
        <w:t>Istraživanjem smo željeli odgovoriti na s</w:t>
      </w:r>
      <w:r w:rsidR="00C05446" w:rsidRPr="00394BE4">
        <w:rPr>
          <w:rFonts w:ascii="Arial" w:hAnsi="Arial" w:cs="Arial"/>
          <w:sz w:val="20"/>
          <w:szCs w:val="20"/>
        </w:rPr>
        <w:t>l</w:t>
      </w:r>
      <w:r w:rsidRPr="00394BE4">
        <w:rPr>
          <w:rFonts w:ascii="Arial" w:hAnsi="Arial" w:cs="Arial"/>
          <w:sz w:val="20"/>
          <w:szCs w:val="20"/>
        </w:rPr>
        <w:t>jedeć</w:t>
      </w:r>
      <w:r w:rsidR="00C05446" w:rsidRPr="00394BE4">
        <w:rPr>
          <w:rFonts w:ascii="Arial" w:hAnsi="Arial" w:cs="Arial"/>
          <w:sz w:val="20"/>
          <w:szCs w:val="20"/>
        </w:rPr>
        <w:t>a</w:t>
      </w:r>
      <w:r w:rsidRPr="00394BE4">
        <w:rPr>
          <w:rFonts w:ascii="Arial" w:hAnsi="Arial" w:cs="Arial"/>
          <w:sz w:val="20"/>
          <w:szCs w:val="20"/>
        </w:rPr>
        <w:t xml:space="preserve"> istraživačka pitanja:</w:t>
      </w:r>
    </w:p>
    <w:p w14:paraId="2FAA7D98" w14:textId="65909CBA" w:rsidR="00545CA1" w:rsidRPr="00394BE4" w:rsidRDefault="00962A37" w:rsidP="00C0544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Odgovara li kakvoća vode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standardima</w:t>
      </w:r>
      <w:r w:rsidR="00D125D1" w:rsidRPr="00394BE4">
        <w:rPr>
          <w:rFonts w:ascii="Arial" w:hAnsi="Arial" w:cs="Arial"/>
          <w:sz w:val="20"/>
          <w:szCs w:val="20"/>
        </w:rPr>
        <w:t xml:space="preserve"> kakvoće vode za piće</w:t>
      </w:r>
      <w:r w:rsidR="00CA35F4" w:rsidRPr="00394BE4">
        <w:rPr>
          <w:rFonts w:ascii="Arial" w:hAnsi="Arial" w:cs="Arial"/>
          <w:sz w:val="20"/>
          <w:szCs w:val="20"/>
        </w:rPr>
        <w:t xml:space="preserve">? </w:t>
      </w:r>
      <w:r w:rsidR="00C05446" w:rsidRPr="00394BE4">
        <w:rPr>
          <w:rFonts w:ascii="Arial" w:hAnsi="Arial" w:cs="Arial"/>
          <w:sz w:val="20"/>
          <w:szCs w:val="20"/>
        </w:rPr>
        <w:t xml:space="preserve">Učenici naše škole smatraju da je park </w:t>
      </w:r>
      <w:proofErr w:type="spellStart"/>
      <w:r w:rsidR="00C05446"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="00C05446" w:rsidRPr="00394BE4">
        <w:rPr>
          <w:rFonts w:ascii="Arial" w:hAnsi="Arial" w:cs="Arial"/>
          <w:sz w:val="20"/>
          <w:szCs w:val="20"/>
        </w:rPr>
        <w:t xml:space="preserve"> ekološki sigurno mjesto za okupljanje i provođenje slobodnog vremena, a često su u doticaju s vodom iz potoka</w:t>
      </w:r>
      <w:r w:rsidR="00976FA7" w:rsidRPr="00394BE4">
        <w:rPr>
          <w:rFonts w:ascii="Arial" w:hAnsi="Arial" w:cs="Arial"/>
          <w:sz w:val="20"/>
          <w:szCs w:val="20"/>
        </w:rPr>
        <w:t xml:space="preserve"> te nas je </w:t>
      </w:r>
      <w:r w:rsidR="00C05446" w:rsidRPr="00394BE4">
        <w:rPr>
          <w:rFonts w:ascii="Arial" w:hAnsi="Arial" w:cs="Arial"/>
          <w:sz w:val="20"/>
          <w:szCs w:val="20"/>
        </w:rPr>
        <w:t>zanimal</w:t>
      </w:r>
      <w:r w:rsidR="00213A6D" w:rsidRPr="00394BE4">
        <w:rPr>
          <w:rFonts w:ascii="Arial" w:hAnsi="Arial" w:cs="Arial"/>
          <w:sz w:val="20"/>
          <w:szCs w:val="20"/>
        </w:rPr>
        <w:t>a</w:t>
      </w:r>
      <w:r w:rsidR="00C05446" w:rsidRPr="00394BE4">
        <w:rPr>
          <w:rFonts w:ascii="Arial" w:hAnsi="Arial" w:cs="Arial"/>
          <w:sz w:val="20"/>
          <w:szCs w:val="20"/>
        </w:rPr>
        <w:t xml:space="preserve"> kakvoća vode potoka </w:t>
      </w:r>
      <w:proofErr w:type="spellStart"/>
      <w:r w:rsidR="00C05446"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="003F1492" w:rsidRPr="00394BE4">
        <w:rPr>
          <w:rFonts w:ascii="Arial" w:hAnsi="Arial" w:cs="Arial"/>
          <w:sz w:val="20"/>
          <w:szCs w:val="20"/>
        </w:rPr>
        <w:t xml:space="preserve"> u usporedbi sa standardima propisanim Uredbom za klasifikaciju voda (NN 77/1998)</w:t>
      </w:r>
      <w:r w:rsidR="00C05446" w:rsidRPr="00394BE4">
        <w:rPr>
          <w:rFonts w:ascii="Arial" w:hAnsi="Arial" w:cs="Arial"/>
          <w:sz w:val="20"/>
          <w:szCs w:val="20"/>
        </w:rPr>
        <w:t>.</w:t>
      </w:r>
    </w:p>
    <w:p w14:paraId="3AA10C4E" w14:textId="08DA653E" w:rsidR="00AB4980" w:rsidRPr="00394BE4" w:rsidRDefault="000842E1" w:rsidP="00C0544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Kakvo značenje </w:t>
      </w:r>
      <w:r w:rsidR="006A5A38" w:rsidRPr="00394BE4">
        <w:rPr>
          <w:rFonts w:ascii="Arial" w:hAnsi="Arial" w:cs="Arial"/>
          <w:sz w:val="20"/>
          <w:szCs w:val="20"/>
        </w:rPr>
        <w:t xml:space="preserve">za okoliš </w:t>
      </w:r>
      <w:r w:rsidRPr="00394BE4">
        <w:rPr>
          <w:rFonts w:ascii="Arial" w:hAnsi="Arial" w:cs="Arial"/>
          <w:sz w:val="20"/>
          <w:szCs w:val="20"/>
        </w:rPr>
        <w:t>imaju</w:t>
      </w:r>
      <w:r w:rsidR="007515C9" w:rsidRPr="00394BE4">
        <w:rPr>
          <w:rFonts w:ascii="Arial" w:hAnsi="Arial" w:cs="Arial"/>
          <w:sz w:val="20"/>
          <w:szCs w:val="20"/>
        </w:rPr>
        <w:t xml:space="preserve"> </w:t>
      </w:r>
      <w:r w:rsidR="006A5A38" w:rsidRPr="00394BE4">
        <w:rPr>
          <w:rFonts w:ascii="Arial" w:hAnsi="Arial" w:cs="Arial"/>
          <w:sz w:val="20"/>
          <w:szCs w:val="20"/>
        </w:rPr>
        <w:t>fizikalne,</w:t>
      </w:r>
      <w:r w:rsidR="007515C9" w:rsidRPr="00394BE4">
        <w:rPr>
          <w:rFonts w:ascii="Arial" w:hAnsi="Arial" w:cs="Arial"/>
          <w:sz w:val="20"/>
          <w:szCs w:val="20"/>
        </w:rPr>
        <w:t xml:space="preserve"> kemijske </w:t>
      </w:r>
      <w:r w:rsidR="005F01DE" w:rsidRPr="00394BE4">
        <w:rPr>
          <w:rFonts w:ascii="Arial" w:hAnsi="Arial" w:cs="Arial"/>
          <w:sz w:val="20"/>
          <w:szCs w:val="20"/>
        </w:rPr>
        <w:t xml:space="preserve">i biološke </w:t>
      </w:r>
      <w:r w:rsidR="007515C9" w:rsidRPr="00394BE4">
        <w:rPr>
          <w:rFonts w:ascii="Arial" w:hAnsi="Arial" w:cs="Arial"/>
          <w:sz w:val="20"/>
          <w:szCs w:val="20"/>
        </w:rPr>
        <w:t xml:space="preserve">karakteristike </w:t>
      </w:r>
      <w:r w:rsidR="006C3075" w:rsidRPr="00394BE4">
        <w:rPr>
          <w:rFonts w:ascii="Arial" w:hAnsi="Arial" w:cs="Arial"/>
          <w:sz w:val="20"/>
          <w:szCs w:val="20"/>
        </w:rPr>
        <w:t xml:space="preserve">ekosustava </w:t>
      </w:r>
      <w:r w:rsidR="003C46DB" w:rsidRPr="00394BE4">
        <w:rPr>
          <w:rFonts w:ascii="Arial" w:hAnsi="Arial" w:cs="Arial"/>
          <w:sz w:val="20"/>
          <w:szCs w:val="20"/>
        </w:rPr>
        <w:t xml:space="preserve"> koje smo dobili </w:t>
      </w:r>
      <w:r w:rsidR="00E135F2" w:rsidRPr="00394BE4">
        <w:rPr>
          <w:rFonts w:ascii="Arial" w:hAnsi="Arial" w:cs="Arial"/>
          <w:sz w:val="20"/>
          <w:szCs w:val="20"/>
        </w:rPr>
        <w:t xml:space="preserve">prema </w:t>
      </w:r>
      <w:r w:rsidR="003C46DB" w:rsidRPr="00394BE4">
        <w:rPr>
          <w:rFonts w:ascii="Arial" w:hAnsi="Arial" w:cs="Arial"/>
          <w:sz w:val="20"/>
          <w:szCs w:val="20"/>
        </w:rPr>
        <w:t>mjerenjima  GLOBE</w:t>
      </w:r>
      <w:r w:rsidR="00C05446" w:rsidRPr="00394BE4">
        <w:rPr>
          <w:rFonts w:ascii="Arial" w:hAnsi="Arial" w:cs="Arial"/>
          <w:sz w:val="20"/>
          <w:szCs w:val="20"/>
        </w:rPr>
        <w:t xml:space="preserve"> protokolima</w:t>
      </w:r>
      <w:r w:rsidR="003C46DB" w:rsidRPr="00394BE4">
        <w:rPr>
          <w:rFonts w:ascii="Arial" w:hAnsi="Arial" w:cs="Arial"/>
          <w:sz w:val="20"/>
          <w:szCs w:val="20"/>
        </w:rPr>
        <w:t xml:space="preserve"> i Z</w:t>
      </w:r>
      <w:r w:rsidR="006A5A38" w:rsidRPr="00394BE4">
        <w:rPr>
          <w:rFonts w:ascii="Arial" w:hAnsi="Arial" w:cs="Arial"/>
          <w:sz w:val="20"/>
          <w:szCs w:val="20"/>
        </w:rPr>
        <w:t>avoda za javno zdravstvo</w:t>
      </w:r>
      <w:r w:rsidR="002E4667" w:rsidRPr="00394BE4">
        <w:rPr>
          <w:rFonts w:ascii="Arial" w:hAnsi="Arial" w:cs="Arial"/>
          <w:sz w:val="20"/>
          <w:szCs w:val="20"/>
        </w:rPr>
        <w:t>?</w:t>
      </w:r>
      <w:r w:rsidR="00C05446" w:rsidRPr="00394BE4">
        <w:rPr>
          <w:rFonts w:ascii="Arial" w:hAnsi="Arial" w:cs="Arial"/>
          <w:sz w:val="20"/>
          <w:szCs w:val="20"/>
        </w:rPr>
        <w:t xml:space="preserve"> Promjene standardnih vrijednosti fizikalne, kemi</w:t>
      </w:r>
      <w:r w:rsidR="00F84D04" w:rsidRPr="00394BE4">
        <w:rPr>
          <w:rFonts w:ascii="Arial" w:hAnsi="Arial" w:cs="Arial"/>
          <w:sz w:val="20"/>
          <w:szCs w:val="20"/>
        </w:rPr>
        <w:t xml:space="preserve">jske i biološke karakteristike </w:t>
      </w:r>
      <w:r w:rsidR="00C05446" w:rsidRPr="00394BE4">
        <w:rPr>
          <w:rFonts w:ascii="Arial" w:hAnsi="Arial" w:cs="Arial"/>
          <w:sz w:val="20"/>
          <w:szCs w:val="20"/>
        </w:rPr>
        <w:t>ekosustava</w:t>
      </w:r>
      <w:r w:rsidR="00F84D04" w:rsidRPr="00394BE4">
        <w:rPr>
          <w:rFonts w:ascii="Arial" w:hAnsi="Arial" w:cs="Arial"/>
          <w:sz w:val="20"/>
          <w:szCs w:val="20"/>
        </w:rPr>
        <w:t xml:space="preserve"> rezultat su onečišćenja</w:t>
      </w:r>
      <w:r w:rsidR="00C05446" w:rsidRPr="00394BE4">
        <w:rPr>
          <w:rFonts w:ascii="Arial" w:hAnsi="Arial" w:cs="Arial"/>
          <w:sz w:val="20"/>
          <w:szCs w:val="20"/>
        </w:rPr>
        <w:t>.</w:t>
      </w:r>
    </w:p>
    <w:p w14:paraId="4F61EF3E" w14:textId="351F39EB" w:rsidR="00AB4980" w:rsidRPr="00394BE4" w:rsidRDefault="007515C9" w:rsidP="00C0544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Koje </w:t>
      </w:r>
      <w:r w:rsidR="006C3075" w:rsidRPr="00394BE4">
        <w:rPr>
          <w:rFonts w:ascii="Arial" w:hAnsi="Arial" w:cs="Arial"/>
          <w:sz w:val="20"/>
          <w:szCs w:val="20"/>
        </w:rPr>
        <w:t xml:space="preserve"> promjene</w:t>
      </w:r>
      <w:r w:rsidR="00BB2691" w:rsidRPr="00394BE4">
        <w:rPr>
          <w:rFonts w:ascii="Arial" w:hAnsi="Arial" w:cs="Arial"/>
          <w:sz w:val="20"/>
          <w:szCs w:val="20"/>
        </w:rPr>
        <w:t xml:space="preserve"> su uočene u ekosustavu </w:t>
      </w:r>
      <w:r w:rsidR="00D70998" w:rsidRPr="00394BE4">
        <w:rPr>
          <w:rFonts w:ascii="Arial" w:hAnsi="Arial" w:cs="Arial"/>
          <w:sz w:val="20"/>
          <w:szCs w:val="20"/>
        </w:rPr>
        <w:t>nakon</w:t>
      </w:r>
      <w:r w:rsidR="002E4667" w:rsidRPr="00394BE4">
        <w:rPr>
          <w:rFonts w:ascii="Arial" w:hAnsi="Arial" w:cs="Arial"/>
          <w:sz w:val="20"/>
          <w:szCs w:val="20"/>
        </w:rPr>
        <w:t xml:space="preserve"> fizikalne, kemijske i biološke</w:t>
      </w:r>
      <w:r w:rsidR="00BB2691" w:rsidRPr="00394BE4">
        <w:rPr>
          <w:rFonts w:ascii="Arial" w:hAnsi="Arial" w:cs="Arial"/>
          <w:sz w:val="20"/>
          <w:szCs w:val="20"/>
        </w:rPr>
        <w:t xml:space="preserve"> analize vode </w:t>
      </w:r>
      <w:r w:rsidR="002E4667" w:rsidRPr="00394BE4">
        <w:rPr>
          <w:rFonts w:ascii="Arial" w:hAnsi="Arial" w:cs="Arial"/>
          <w:sz w:val="20"/>
          <w:szCs w:val="20"/>
        </w:rPr>
        <w:t>prije deset godina u odnosu na</w:t>
      </w:r>
      <w:r w:rsidR="005F4B87" w:rsidRPr="00394BE4">
        <w:rPr>
          <w:rFonts w:ascii="Arial" w:hAnsi="Arial" w:cs="Arial"/>
          <w:sz w:val="20"/>
          <w:szCs w:val="20"/>
        </w:rPr>
        <w:t xml:space="preserve"> </w:t>
      </w:r>
      <w:r w:rsidR="002E4667" w:rsidRPr="00394BE4">
        <w:rPr>
          <w:rFonts w:ascii="Arial" w:hAnsi="Arial" w:cs="Arial"/>
          <w:sz w:val="20"/>
          <w:szCs w:val="20"/>
        </w:rPr>
        <w:t>sadašnje stanje</w:t>
      </w:r>
      <w:r w:rsidR="005F4B87" w:rsidRPr="00394BE4">
        <w:rPr>
          <w:rFonts w:ascii="Arial" w:hAnsi="Arial" w:cs="Arial"/>
          <w:sz w:val="20"/>
          <w:szCs w:val="20"/>
        </w:rPr>
        <w:t xml:space="preserve"> </w:t>
      </w:r>
      <w:r w:rsidR="003C46DB" w:rsidRPr="00394BE4">
        <w:rPr>
          <w:rFonts w:ascii="Arial" w:hAnsi="Arial" w:cs="Arial"/>
          <w:sz w:val="20"/>
          <w:szCs w:val="20"/>
        </w:rPr>
        <w:t>s obzirom na sve veću cestovnu infrastrukturu,</w:t>
      </w:r>
      <w:r w:rsidR="00707B14" w:rsidRPr="00394BE4">
        <w:rPr>
          <w:rFonts w:ascii="Arial" w:hAnsi="Arial" w:cs="Arial"/>
          <w:sz w:val="20"/>
          <w:szCs w:val="20"/>
        </w:rPr>
        <w:t xml:space="preserve"> </w:t>
      </w:r>
      <w:r w:rsidR="003C46DB" w:rsidRPr="00394BE4">
        <w:rPr>
          <w:rFonts w:ascii="Arial" w:hAnsi="Arial" w:cs="Arial"/>
          <w:sz w:val="20"/>
          <w:szCs w:val="20"/>
        </w:rPr>
        <w:t>izgradnju kućanstava,</w:t>
      </w:r>
      <w:r w:rsidR="00707B14" w:rsidRPr="00394BE4">
        <w:rPr>
          <w:rFonts w:ascii="Arial" w:hAnsi="Arial" w:cs="Arial"/>
          <w:sz w:val="20"/>
          <w:szCs w:val="20"/>
        </w:rPr>
        <w:t xml:space="preserve"> </w:t>
      </w:r>
      <w:r w:rsidR="003C46DB" w:rsidRPr="00394BE4">
        <w:rPr>
          <w:rFonts w:ascii="Arial" w:hAnsi="Arial" w:cs="Arial"/>
          <w:sz w:val="20"/>
          <w:szCs w:val="20"/>
        </w:rPr>
        <w:t>restorana</w:t>
      </w:r>
      <w:r w:rsidR="00D70998" w:rsidRPr="00394BE4">
        <w:rPr>
          <w:rFonts w:ascii="Arial" w:hAnsi="Arial" w:cs="Arial"/>
          <w:sz w:val="20"/>
          <w:szCs w:val="20"/>
        </w:rPr>
        <w:t xml:space="preserve">, </w:t>
      </w:r>
      <w:r w:rsidR="00707B14" w:rsidRPr="00394BE4">
        <w:rPr>
          <w:rFonts w:ascii="Arial" w:hAnsi="Arial" w:cs="Arial"/>
          <w:sz w:val="20"/>
          <w:szCs w:val="20"/>
        </w:rPr>
        <w:t xml:space="preserve">postojanja </w:t>
      </w:r>
      <w:r w:rsidR="00D70998" w:rsidRPr="00394BE4">
        <w:rPr>
          <w:rFonts w:ascii="Arial" w:hAnsi="Arial" w:cs="Arial"/>
          <w:sz w:val="20"/>
          <w:szCs w:val="20"/>
        </w:rPr>
        <w:t>septičkih jama</w:t>
      </w:r>
      <w:r w:rsidR="003C46DB" w:rsidRPr="00394BE4">
        <w:rPr>
          <w:rFonts w:ascii="Arial" w:hAnsi="Arial" w:cs="Arial"/>
          <w:sz w:val="20"/>
          <w:szCs w:val="20"/>
        </w:rPr>
        <w:t xml:space="preserve"> te neposrednu bli</w:t>
      </w:r>
      <w:r w:rsidR="002E4667" w:rsidRPr="00394BE4">
        <w:rPr>
          <w:rFonts w:ascii="Arial" w:hAnsi="Arial" w:cs="Arial"/>
          <w:sz w:val="20"/>
          <w:szCs w:val="20"/>
        </w:rPr>
        <w:t>zinu brodske marine s povećanim kapacitetom brodova?</w:t>
      </w:r>
      <w:r w:rsidR="00C05446" w:rsidRPr="00394BE4">
        <w:rPr>
          <w:rFonts w:ascii="Arial" w:hAnsi="Arial" w:cs="Arial"/>
          <w:sz w:val="20"/>
          <w:szCs w:val="20"/>
        </w:rPr>
        <w:t xml:space="preserve"> Zbog većeg utjecaja čovjeka na ekosustav pretpostavljamo da će se stanje ekosustava negativno promijeniti.</w:t>
      </w:r>
    </w:p>
    <w:p w14:paraId="347F8C20" w14:textId="467162C3" w:rsidR="00590C91" w:rsidRPr="00394BE4" w:rsidRDefault="002E4667" w:rsidP="006333D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Kakav je utjecaj smanjenja broja</w:t>
      </w:r>
      <w:r w:rsidR="005B4191" w:rsidRPr="00394BE4">
        <w:rPr>
          <w:rFonts w:ascii="Arial" w:hAnsi="Arial" w:cs="Arial"/>
          <w:sz w:val="20"/>
          <w:szCs w:val="20"/>
        </w:rPr>
        <w:t xml:space="preserve"> septičkih jama </w:t>
      </w:r>
      <w:r w:rsidR="00095EDC" w:rsidRPr="00394BE4">
        <w:rPr>
          <w:rFonts w:ascii="Arial" w:hAnsi="Arial" w:cs="Arial"/>
          <w:sz w:val="20"/>
          <w:szCs w:val="20"/>
        </w:rPr>
        <w:t xml:space="preserve">uslijed izgradnje komunalne infrastrukture </w:t>
      </w:r>
      <w:r w:rsidR="005B4191" w:rsidRPr="00394BE4">
        <w:rPr>
          <w:rFonts w:ascii="Arial" w:hAnsi="Arial" w:cs="Arial"/>
          <w:sz w:val="20"/>
          <w:szCs w:val="20"/>
        </w:rPr>
        <w:t>na kakvoću vode  potok</w:t>
      </w:r>
      <w:r w:rsidRPr="00394BE4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>?</w:t>
      </w:r>
      <w:r w:rsidR="005B4191" w:rsidRPr="00394BE4">
        <w:rPr>
          <w:rFonts w:ascii="Arial" w:hAnsi="Arial" w:cs="Arial"/>
          <w:sz w:val="20"/>
          <w:szCs w:val="20"/>
        </w:rPr>
        <w:t xml:space="preserve"> S obzirom na poticaj Grada Zadra da se provede spajanje svih dijelova grada na komunalnu </w:t>
      </w:r>
      <w:r w:rsidR="004A6204" w:rsidRPr="00394BE4">
        <w:rPr>
          <w:rFonts w:ascii="Arial" w:hAnsi="Arial" w:cs="Arial"/>
          <w:sz w:val="20"/>
          <w:szCs w:val="20"/>
        </w:rPr>
        <w:t>infrastr</w:t>
      </w:r>
      <w:r w:rsidR="00661339" w:rsidRPr="00394BE4">
        <w:rPr>
          <w:rFonts w:ascii="Arial" w:hAnsi="Arial" w:cs="Arial"/>
          <w:sz w:val="20"/>
          <w:szCs w:val="20"/>
        </w:rPr>
        <w:t>ukturu očekujemo da će smanjeni</w:t>
      </w:r>
      <w:r w:rsidR="004A6204" w:rsidRPr="00394BE4">
        <w:rPr>
          <w:rFonts w:ascii="Arial" w:hAnsi="Arial" w:cs="Arial"/>
          <w:sz w:val="20"/>
          <w:szCs w:val="20"/>
        </w:rPr>
        <w:t xml:space="preserve"> </w:t>
      </w:r>
      <w:r w:rsidR="00661339" w:rsidRPr="00394BE4">
        <w:rPr>
          <w:rFonts w:ascii="Arial" w:hAnsi="Arial" w:cs="Arial"/>
          <w:sz w:val="20"/>
          <w:szCs w:val="20"/>
        </w:rPr>
        <w:t>broj</w:t>
      </w:r>
      <w:r w:rsidR="004A6204" w:rsidRPr="00394BE4">
        <w:rPr>
          <w:rFonts w:ascii="Arial" w:hAnsi="Arial" w:cs="Arial"/>
          <w:sz w:val="20"/>
          <w:szCs w:val="20"/>
        </w:rPr>
        <w:t xml:space="preserve"> septičkih jama </w:t>
      </w:r>
      <w:r w:rsidR="00661339" w:rsidRPr="00394BE4">
        <w:rPr>
          <w:rFonts w:ascii="Arial" w:hAnsi="Arial" w:cs="Arial"/>
          <w:sz w:val="20"/>
          <w:szCs w:val="20"/>
        </w:rPr>
        <w:t xml:space="preserve">rezultirati </w:t>
      </w:r>
      <w:r w:rsidR="00CA35F4" w:rsidRPr="00394BE4">
        <w:rPr>
          <w:rFonts w:ascii="Arial" w:hAnsi="Arial" w:cs="Arial"/>
          <w:sz w:val="20"/>
          <w:szCs w:val="20"/>
        </w:rPr>
        <w:t xml:space="preserve">pozitivnom </w:t>
      </w:r>
      <w:r w:rsidR="00661339" w:rsidRPr="00394BE4">
        <w:rPr>
          <w:rFonts w:ascii="Arial" w:hAnsi="Arial" w:cs="Arial"/>
          <w:sz w:val="20"/>
          <w:szCs w:val="20"/>
        </w:rPr>
        <w:t>promjenom kakvoće</w:t>
      </w:r>
      <w:r w:rsidR="004A6204" w:rsidRPr="00394BE4">
        <w:rPr>
          <w:rFonts w:ascii="Arial" w:hAnsi="Arial" w:cs="Arial"/>
          <w:sz w:val="20"/>
          <w:szCs w:val="20"/>
        </w:rPr>
        <w:t xml:space="preserve"> vode.</w:t>
      </w:r>
      <w:r w:rsidR="00F07124">
        <w:rPr>
          <w:rFonts w:ascii="Arial" w:hAnsi="Arial" w:cs="Arial"/>
          <w:sz w:val="20"/>
          <w:szCs w:val="20"/>
        </w:rPr>
        <w:t xml:space="preserve"> </w:t>
      </w:r>
      <w:r w:rsidR="00B11D10" w:rsidRPr="00394BE4">
        <w:rPr>
          <w:rFonts w:ascii="Arial" w:hAnsi="Arial" w:cs="Arial"/>
          <w:sz w:val="20"/>
          <w:szCs w:val="20"/>
        </w:rPr>
        <w:t>Pretpostavljamo da se zbo</w:t>
      </w:r>
      <w:r w:rsidR="00107673" w:rsidRPr="00394BE4">
        <w:rPr>
          <w:rFonts w:ascii="Arial" w:hAnsi="Arial" w:cs="Arial"/>
          <w:sz w:val="20"/>
          <w:szCs w:val="20"/>
        </w:rPr>
        <w:t>g poduzetih mjera spajanja kućanstava</w:t>
      </w:r>
      <w:r w:rsidR="00B11D10" w:rsidRPr="00394BE4">
        <w:rPr>
          <w:rFonts w:ascii="Arial" w:hAnsi="Arial" w:cs="Arial"/>
          <w:sz w:val="20"/>
          <w:szCs w:val="20"/>
        </w:rPr>
        <w:t xml:space="preserve"> na sustav gradske kanalizacije poboljšala kakvoća vode potoka </w:t>
      </w:r>
      <w:proofErr w:type="spellStart"/>
      <w:r w:rsidR="00B11D10"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="00B11D10" w:rsidRPr="00394BE4">
        <w:rPr>
          <w:rFonts w:ascii="Arial" w:hAnsi="Arial" w:cs="Arial"/>
          <w:sz w:val="20"/>
          <w:szCs w:val="20"/>
        </w:rPr>
        <w:t>.</w:t>
      </w:r>
    </w:p>
    <w:p w14:paraId="0552967C" w14:textId="3B4C19EA" w:rsidR="0070399A" w:rsidRPr="00394BE4" w:rsidRDefault="00E90BD9" w:rsidP="00392EAF">
      <w:p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CA0945" w:rsidRPr="00394BE4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394BE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A0945" w:rsidRPr="00394BE4">
        <w:rPr>
          <w:rFonts w:ascii="Arial" w:hAnsi="Arial" w:cs="Arial"/>
          <w:b/>
          <w:bCs/>
          <w:sz w:val="20"/>
          <w:szCs w:val="20"/>
          <w:u w:val="single"/>
        </w:rPr>
        <w:t>Metode istraživan</w:t>
      </w:r>
      <w:r w:rsidR="00AC4FB4" w:rsidRPr="00394BE4">
        <w:rPr>
          <w:rFonts w:ascii="Arial" w:hAnsi="Arial" w:cs="Arial"/>
          <w:b/>
          <w:bCs/>
          <w:sz w:val="20"/>
          <w:szCs w:val="20"/>
          <w:u w:val="single"/>
        </w:rPr>
        <w:t>ja:</w:t>
      </w:r>
    </w:p>
    <w:p w14:paraId="4C63D5E3" w14:textId="54FAE014" w:rsidR="00876714" w:rsidRPr="00394BE4" w:rsidRDefault="00B11D10" w:rsidP="00392EAF">
      <w:p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Odr</w:t>
      </w:r>
      <w:r w:rsidR="001D0A10" w:rsidRPr="00394BE4">
        <w:rPr>
          <w:rFonts w:ascii="Arial" w:hAnsi="Arial" w:cs="Arial"/>
          <w:sz w:val="20"/>
          <w:szCs w:val="20"/>
        </w:rPr>
        <w:t>edili</w:t>
      </w:r>
      <w:r w:rsidRPr="00394BE4">
        <w:rPr>
          <w:rFonts w:ascii="Arial" w:hAnsi="Arial" w:cs="Arial"/>
          <w:sz w:val="20"/>
          <w:szCs w:val="20"/>
        </w:rPr>
        <w:t xml:space="preserve"> smo lokaciju naše postaje</w:t>
      </w:r>
      <w:r w:rsidR="0083667F" w:rsidRPr="00394BE4">
        <w:rPr>
          <w:rFonts w:ascii="Arial" w:hAnsi="Arial" w:cs="Arial"/>
          <w:sz w:val="20"/>
          <w:szCs w:val="20"/>
        </w:rPr>
        <w:t xml:space="preserve"> p</w:t>
      </w:r>
      <w:r w:rsidR="00B53DD2" w:rsidRPr="00394BE4">
        <w:rPr>
          <w:rFonts w:ascii="Arial" w:hAnsi="Arial" w:cs="Arial"/>
          <w:sz w:val="20"/>
          <w:szCs w:val="20"/>
        </w:rPr>
        <w:t xml:space="preserve">omoću GPS-a i </w:t>
      </w:r>
      <w:proofErr w:type="spellStart"/>
      <w:r w:rsidR="007941AA" w:rsidRPr="00394BE4">
        <w:rPr>
          <w:rFonts w:ascii="Arial" w:hAnsi="Arial" w:cs="Arial"/>
          <w:sz w:val="20"/>
          <w:szCs w:val="20"/>
        </w:rPr>
        <w:t>Google</w:t>
      </w:r>
      <w:proofErr w:type="spellEnd"/>
      <w:r w:rsidR="00494044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1AA" w:rsidRPr="00394BE4">
        <w:rPr>
          <w:rFonts w:ascii="Arial" w:hAnsi="Arial" w:cs="Arial"/>
          <w:sz w:val="20"/>
          <w:szCs w:val="20"/>
        </w:rPr>
        <w:t>Eartha</w:t>
      </w:r>
      <w:proofErr w:type="spellEnd"/>
      <w:r w:rsidR="00B53DD2" w:rsidRPr="00394BE4">
        <w:rPr>
          <w:rFonts w:ascii="Arial" w:hAnsi="Arial" w:cs="Arial"/>
          <w:sz w:val="20"/>
          <w:szCs w:val="20"/>
        </w:rPr>
        <w:t xml:space="preserve">. Postaja </w:t>
      </w:r>
      <w:proofErr w:type="spellStart"/>
      <w:r w:rsidR="00B53DD2"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="00B53DD2" w:rsidRPr="00394BE4">
        <w:rPr>
          <w:rFonts w:ascii="Arial" w:hAnsi="Arial" w:cs="Arial"/>
          <w:sz w:val="20"/>
          <w:szCs w:val="20"/>
        </w:rPr>
        <w:t xml:space="preserve">  nalazi se na N 44.119371  E 15.231364, 1 metar nadmorske visine. </w:t>
      </w:r>
      <w:r w:rsidR="004271CE" w:rsidRPr="00394BE4">
        <w:rPr>
          <w:rFonts w:ascii="Arial" w:hAnsi="Arial" w:cs="Arial"/>
          <w:sz w:val="20"/>
          <w:szCs w:val="20"/>
        </w:rPr>
        <w:t xml:space="preserve">Nagib terena oko potoka iznosi oko 15 stupnjeva. </w:t>
      </w:r>
      <w:r w:rsidR="00B53DD2" w:rsidRPr="00394BE4">
        <w:rPr>
          <w:rFonts w:ascii="Arial" w:hAnsi="Arial" w:cs="Arial"/>
          <w:sz w:val="20"/>
          <w:szCs w:val="20"/>
        </w:rPr>
        <w:t>Potok protječe kroz park</w:t>
      </w:r>
      <w:r w:rsidR="004271CE" w:rsidRPr="00394BE4">
        <w:rPr>
          <w:rFonts w:ascii="Arial" w:hAnsi="Arial" w:cs="Arial"/>
          <w:sz w:val="20"/>
          <w:szCs w:val="20"/>
        </w:rPr>
        <w:t xml:space="preserve"> prema MUC-u </w:t>
      </w:r>
      <w:r w:rsidR="002F1DAB" w:rsidRPr="00394BE4">
        <w:rPr>
          <w:rFonts w:ascii="Arial" w:hAnsi="Arial" w:cs="Arial"/>
          <w:sz w:val="20"/>
          <w:szCs w:val="20"/>
        </w:rPr>
        <w:t>šu</w:t>
      </w:r>
      <w:r w:rsidR="004271CE" w:rsidRPr="00394BE4">
        <w:rPr>
          <w:rFonts w:ascii="Arial" w:hAnsi="Arial" w:cs="Arial"/>
          <w:sz w:val="20"/>
          <w:szCs w:val="20"/>
        </w:rPr>
        <w:t>movit kr</w:t>
      </w:r>
      <w:r w:rsidR="00C9414A" w:rsidRPr="00394BE4">
        <w:rPr>
          <w:rFonts w:ascii="Arial" w:hAnsi="Arial" w:cs="Arial"/>
          <w:sz w:val="20"/>
          <w:szCs w:val="20"/>
        </w:rPr>
        <w:t>aj, pretežno zimzelen, igličast</w:t>
      </w:r>
      <w:r w:rsidR="004271CE" w:rsidRPr="00394BE4">
        <w:rPr>
          <w:rFonts w:ascii="Arial" w:hAnsi="Arial" w:cs="Arial"/>
          <w:sz w:val="20"/>
          <w:szCs w:val="20"/>
        </w:rPr>
        <w:t xml:space="preserve">, nepravilno zaobljene krune. </w:t>
      </w:r>
      <w:r w:rsidR="00494044" w:rsidRPr="00394BE4">
        <w:rPr>
          <w:rFonts w:ascii="Arial" w:hAnsi="Arial" w:cs="Arial"/>
          <w:sz w:val="20"/>
          <w:szCs w:val="20"/>
        </w:rPr>
        <w:t xml:space="preserve">Dominantna vegetacija je bor </w:t>
      </w:r>
      <w:r w:rsidR="00B623F1" w:rsidRPr="00394BE4">
        <w:rPr>
          <w:rFonts w:ascii="Arial" w:hAnsi="Arial" w:cs="Arial"/>
          <w:sz w:val="20"/>
          <w:szCs w:val="20"/>
        </w:rPr>
        <w:t>(</w:t>
      </w:r>
      <w:proofErr w:type="spellStart"/>
      <w:r w:rsidR="003E5D08" w:rsidRPr="00394BE4">
        <w:rPr>
          <w:rFonts w:ascii="Arial" w:hAnsi="Arial" w:cs="Arial"/>
          <w:i/>
          <w:sz w:val="20"/>
          <w:szCs w:val="20"/>
        </w:rPr>
        <w:t>P</w:t>
      </w:r>
      <w:r w:rsidR="00B623F1" w:rsidRPr="00394BE4">
        <w:rPr>
          <w:rFonts w:ascii="Arial" w:hAnsi="Arial" w:cs="Arial"/>
          <w:i/>
          <w:sz w:val="20"/>
          <w:szCs w:val="20"/>
        </w:rPr>
        <w:t>inus</w:t>
      </w:r>
      <w:proofErr w:type="spellEnd"/>
      <w:r w:rsidR="00B623F1" w:rsidRPr="00394BE4">
        <w:rPr>
          <w:rFonts w:ascii="Arial" w:hAnsi="Arial" w:cs="Arial"/>
          <w:sz w:val="20"/>
          <w:szCs w:val="20"/>
        </w:rPr>
        <w:t>).</w:t>
      </w:r>
    </w:p>
    <w:p w14:paraId="1A9B81B2" w14:textId="3DD95382" w:rsidR="00107673" w:rsidRPr="00394BE4" w:rsidRDefault="00B623F1" w:rsidP="00F12ADB">
      <w:p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Mjerenje smo provodili</w:t>
      </w:r>
      <w:r w:rsidR="001D0A10" w:rsidRPr="00394BE4">
        <w:rPr>
          <w:rFonts w:ascii="Arial" w:hAnsi="Arial" w:cs="Arial"/>
          <w:sz w:val="20"/>
          <w:szCs w:val="20"/>
        </w:rPr>
        <w:t xml:space="preserve"> tijekom </w:t>
      </w:r>
      <w:r w:rsidRPr="00394BE4">
        <w:rPr>
          <w:rFonts w:ascii="Arial" w:hAnsi="Arial" w:cs="Arial"/>
          <w:sz w:val="20"/>
          <w:szCs w:val="20"/>
        </w:rPr>
        <w:t>četiri mjeseca,</w:t>
      </w:r>
      <w:r w:rsidR="00D70998" w:rsidRPr="00394BE4">
        <w:rPr>
          <w:rFonts w:ascii="Arial" w:hAnsi="Arial" w:cs="Arial"/>
          <w:sz w:val="20"/>
          <w:szCs w:val="20"/>
        </w:rPr>
        <w:t xml:space="preserve"> od studenog 2016. godine do veljače</w:t>
      </w:r>
      <w:r w:rsidR="001D0A10" w:rsidRPr="00394BE4">
        <w:rPr>
          <w:rFonts w:ascii="Arial" w:hAnsi="Arial" w:cs="Arial"/>
          <w:sz w:val="20"/>
          <w:szCs w:val="20"/>
        </w:rPr>
        <w:t xml:space="preserve"> 2017. godine, tijekom istog vremenskog</w:t>
      </w:r>
      <w:r w:rsidR="00D70998" w:rsidRPr="00394BE4">
        <w:rPr>
          <w:rFonts w:ascii="Arial" w:hAnsi="Arial" w:cs="Arial"/>
          <w:sz w:val="20"/>
          <w:szCs w:val="20"/>
        </w:rPr>
        <w:t xml:space="preserve"> period</w:t>
      </w:r>
      <w:r w:rsidR="001D0A10" w:rsidRPr="00394BE4">
        <w:rPr>
          <w:rFonts w:ascii="Arial" w:hAnsi="Arial" w:cs="Arial"/>
          <w:sz w:val="20"/>
          <w:szCs w:val="20"/>
        </w:rPr>
        <w:t>a kao i u projektu 2007.</w:t>
      </w:r>
      <w:r w:rsidR="002F1DAB" w:rsidRPr="00394BE4">
        <w:rPr>
          <w:rFonts w:ascii="Arial" w:hAnsi="Arial" w:cs="Arial"/>
          <w:sz w:val="20"/>
          <w:szCs w:val="20"/>
        </w:rPr>
        <w:t>g</w:t>
      </w:r>
      <w:r w:rsidR="00D70998" w:rsidRPr="00394BE4">
        <w:rPr>
          <w:rFonts w:ascii="Arial" w:hAnsi="Arial" w:cs="Arial"/>
          <w:sz w:val="20"/>
          <w:szCs w:val="20"/>
        </w:rPr>
        <w:t>odine</w:t>
      </w:r>
      <w:r w:rsidR="002F1DAB" w:rsidRPr="00394BE4">
        <w:rPr>
          <w:rFonts w:ascii="Arial" w:hAnsi="Arial" w:cs="Arial"/>
          <w:sz w:val="20"/>
          <w:szCs w:val="20"/>
        </w:rPr>
        <w:t>.</w:t>
      </w:r>
      <w:r w:rsidR="00B02BEC" w:rsidRPr="00394BE4">
        <w:rPr>
          <w:rFonts w:ascii="Arial" w:hAnsi="Arial" w:cs="Arial"/>
          <w:sz w:val="20"/>
          <w:szCs w:val="20"/>
        </w:rPr>
        <w:t xml:space="preserve"> Mjerenja na postaji</w:t>
      </w:r>
      <w:r w:rsidR="00EE7CFD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CFD"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="00EE7CFD" w:rsidRPr="00394BE4">
        <w:rPr>
          <w:rFonts w:ascii="Arial" w:hAnsi="Arial" w:cs="Arial"/>
          <w:sz w:val="20"/>
          <w:szCs w:val="20"/>
        </w:rPr>
        <w:t xml:space="preserve"> provedena</w:t>
      </w:r>
      <w:r w:rsidR="00C9414A" w:rsidRPr="00394BE4">
        <w:rPr>
          <w:rFonts w:ascii="Arial" w:hAnsi="Arial" w:cs="Arial"/>
          <w:sz w:val="20"/>
          <w:szCs w:val="20"/>
        </w:rPr>
        <w:t xml:space="preserve"> su prema GLOBE</w:t>
      </w:r>
      <w:r w:rsidR="00B02BEC" w:rsidRPr="00394BE4">
        <w:rPr>
          <w:rFonts w:ascii="Arial" w:hAnsi="Arial" w:cs="Arial"/>
          <w:sz w:val="20"/>
          <w:szCs w:val="20"/>
        </w:rPr>
        <w:t xml:space="preserve"> protokolima dva puta tjedno</w:t>
      </w:r>
      <w:r w:rsidR="00483322" w:rsidRPr="00394BE4">
        <w:rPr>
          <w:rFonts w:ascii="Arial" w:hAnsi="Arial" w:cs="Arial"/>
          <w:sz w:val="20"/>
          <w:szCs w:val="20"/>
        </w:rPr>
        <w:t>.</w:t>
      </w:r>
      <w:r w:rsidR="00B02BEC" w:rsidRPr="00394BE4">
        <w:rPr>
          <w:rFonts w:ascii="Arial" w:hAnsi="Arial" w:cs="Arial"/>
          <w:sz w:val="20"/>
          <w:szCs w:val="20"/>
        </w:rPr>
        <w:t xml:space="preserve"> </w:t>
      </w:r>
      <w:r w:rsidR="00483322" w:rsidRPr="00394BE4">
        <w:rPr>
          <w:rFonts w:ascii="Arial" w:hAnsi="Arial" w:cs="Arial"/>
          <w:sz w:val="20"/>
          <w:szCs w:val="20"/>
        </w:rPr>
        <w:t xml:space="preserve"> </w:t>
      </w:r>
      <w:r w:rsidR="004666B3" w:rsidRPr="00394BE4">
        <w:rPr>
          <w:rFonts w:ascii="Arial" w:hAnsi="Arial" w:cs="Arial"/>
          <w:sz w:val="20"/>
          <w:szCs w:val="20"/>
        </w:rPr>
        <w:t xml:space="preserve">Od fizikalnih svojstava mjerili smo temperaturu zraka, temperaturu vode, pH a od kemijskih svojstava mjerili smo količinu otopljenog kisika, nitrate, </w:t>
      </w:r>
      <w:proofErr w:type="spellStart"/>
      <w:r w:rsidR="004666B3" w:rsidRPr="00394BE4">
        <w:rPr>
          <w:rFonts w:ascii="Arial" w:hAnsi="Arial" w:cs="Arial"/>
          <w:sz w:val="20"/>
          <w:szCs w:val="20"/>
        </w:rPr>
        <w:t>nitrite</w:t>
      </w:r>
      <w:proofErr w:type="spellEnd"/>
      <w:r w:rsidR="004666B3" w:rsidRPr="00394BE4">
        <w:rPr>
          <w:rFonts w:ascii="Arial" w:hAnsi="Arial" w:cs="Arial"/>
          <w:sz w:val="20"/>
          <w:szCs w:val="20"/>
        </w:rPr>
        <w:t xml:space="preserve">. Fizikalni parametri mjereni su odmah na terenu, a kemijski u školskom kabinetu. </w:t>
      </w:r>
      <w:r w:rsidR="00EE7CFD" w:rsidRPr="00394BE4">
        <w:rPr>
          <w:rFonts w:ascii="Arial" w:hAnsi="Arial" w:cs="Arial"/>
          <w:sz w:val="20"/>
          <w:szCs w:val="20"/>
        </w:rPr>
        <w:t>Budući da s</w:t>
      </w:r>
      <w:r w:rsidR="00C9414A" w:rsidRPr="00394BE4">
        <w:rPr>
          <w:rFonts w:ascii="Arial" w:hAnsi="Arial" w:cs="Arial"/>
          <w:sz w:val="20"/>
          <w:szCs w:val="20"/>
        </w:rPr>
        <w:t>u u projektu 2007. godine provedena</w:t>
      </w:r>
      <w:r w:rsidR="00EE7CFD" w:rsidRPr="00394BE4">
        <w:rPr>
          <w:rFonts w:ascii="Arial" w:hAnsi="Arial" w:cs="Arial"/>
          <w:sz w:val="20"/>
          <w:szCs w:val="20"/>
        </w:rPr>
        <w:t xml:space="preserve"> mjerenja </w:t>
      </w:r>
      <w:r w:rsidR="00856773" w:rsidRPr="00394BE4">
        <w:rPr>
          <w:rFonts w:ascii="Arial" w:hAnsi="Arial" w:cs="Arial"/>
          <w:sz w:val="20"/>
          <w:szCs w:val="20"/>
        </w:rPr>
        <w:t xml:space="preserve">temperature zraka </w:t>
      </w:r>
      <w:r w:rsidR="00EE7CFD" w:rsidRPr="00394BE4">
        <w:rPr>
          <w:rFonts w:ascii="Arial" w:hAnsi="Arial" w:cs="Arial"/>
          <w:sz w:val="20"/>
          <w:szCs w:val="20"/>
        </w:rPr>
        <w:t xml:space="preserve">jedan put mjesečno, a zbog realnije usporedbe podataka, odlučili smo za usporedbu uzeti </w:t>
      </w:r>
      <w:r w:rsidR="00F12ADB" w:rsidRPr="00394BE4">
        <w:rPr>
          <w:rFonts w:ascii="Arial" w:hAnsi="Arial" w:cs="Arial"/>
          <w:sz w:val="20"/>
          <w:szCs w:val="20"/>
        </w:rPr>
        <w:t xml:space="preserve">srednju mjesečnu vrijednost </w:t>
      </w:r>
      <w:r w:rsidR="00EE7CFD" w:rsidRPr="00394BE4">
        <w:rPr>
          <w:rFonts w:ascii="Arial" w:hAnsi="Arial" w:cs="Arial"/>
          <w:sz w:val="20"/>
          <w:szCs w:val="20"/>
        </w:rPr>
        <w:t xml:space="preserve">tijekom </w:t>
      </w:r>
      <w:r w:rsidR="00B02BEC" w:rsidRPr="00394BE4">
        <w:rPr>
          <w:rFonts w:ascii="Arial" w:hAnsi="Arial" w:cs="Arial"/>
          <w:sz w:val="20"/>
          <w:szCs w:val="20"/>
        </w:rPr>
        <w:t xml:space="preserve"> </w:t>
      </w:r>
      <w:r w:rsidR="00EE7CFD" w:rsidRPr="00394BE4">
        <w:rPr>
          <w:rFonts w:ascii="Arial" w:hAnsi="Arial" w:cs="Arial"/>
          <w:sz w:val="20"/>
          <w:szCs w:val="20"/>
        </w:rPr>
        <w:t xml:space="preserve">vremenskog perioda od studenog 2016. godine do veljače 2017. </w:t>
      </w:r>
      <w:r w:rsidR="00056B67" w:rsidRPr="00394BE4">
        <w:rPr>
          <w:rFonts w:ascii="Arial" w:hAnsi="Arial" w:cs="Arial"/>
          <w:sz w:val="20"/>
          <w:szCs w:val="20"/>
        </w:rPr>
        <w:t>g</w:t>
      </w:r>
      <w:r w:rsidR="00EE7CFD" w:rsidRPr="00394BE4">
        <w:rPr>
          <w:rFonts w:ascii="Arial" w:hAnsi="Arial" w:cs="Arial"/>
          <w:sz w:val="20"/>
          <w:szCs w:val="20"/>
        </w:rPr>
        <w:t>odine.</w:t>
      </w:r>
    </w:p>
    <w:p w14:paraId="2D2991B5" w14:textId="0D3AA475" w:rsidR="00F64F4E" w:rsidRPr="00624DE5" w:rsidRDefault="00F64F4E" w:rsidP="00F12ADB">
      <w:pPr>
        <w:jc w:val="both"/>
        <w:rPr>
          <w:rFonts w:ascii="Times New Roman" w:hAnsi="Times New Roman"/>
          <w:sz w:val="24"/>
          <w:szCs w:val="24"/>
        </w:rPr>
      </w:pPr>
      <w:r w:rsidRPr="00394BE4">
        <w:rPr>
          <w:rFonts w:ascii="Arial" w:hAnsi="Arial" w:cs="Arial"/>
          <w:sz w:val="20"/>
          <w:szCs w:val="20"/>
        </w:rPr>
        <w:t xml:space="preserve">Slika 1. prikazuje područje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u parku </w:t>
      </w:r>
      <w:proofErr w:type="spellStart"/>
      <w:r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, te GLOBE postaju u odnosu na našu školu. Naša postaja </w:t>
      </w:r>
      <w:proofErr w:type="spellStart"/>
      <w:r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na istoj je lokaciji kao i lokacija postaje iz 2007. godine</w:t>
      </w:r>
      <w:r>
        <w:rPr>
          <w:rFonts w:ascii="Times New Roman" w:hAnsi="Times New Roman"/>
          <w:sz w:val="24"/>
          <w:szCs w:val="24"/>
        </w:rPr>
        <w:t>.</w:t>
      </w:r>
    </w:p>
    <w:p w14:paraId="2EC78FBE" w14:textId="162AECB5" w:rsidR="00F64F4E" w:rsidRDefault="00F64F4E" w:rsidP="00F64F4E">
      <w:pPr>
        <w:spacing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1EB9E140" wp14:editId="53377094">
            <wp:extent cx="4133850" cy="2604862"/>
            <wp:effectExtent l="0" t="0" r="0" b="508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4941" cy="26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9CF96" w14:textId="77777777" w:rsidR="00722E89" w:rsidRPr="00394BE4" w:rsidRDefault="00F64F4E" w:rsidP="00530161">
      <w:pPr>
        <w:spacing w:after="12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Slika 1. Postaja </w:t>
      </w:r>
      <w:proofErr w:type="spellStart"/>
      <w:r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- Zadar N 44.119371  E 15.231364 </w:t>
      </w:r>
    </w:p>
    <w:p w14:paraId="58186990" w14:textId="01ED95B9" w:rsidR="00F64F4E" w:rsidRPr="00394BE4" w:rsidRDefault="00F64F4E" w:rsidP="00530161">
      <w:pPr>
        <w:spacing w:after="12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(Izvor: </w:t>
      </w:r>
      <w:proofErr w:type="spellStart"/>
      <w:r w:rsidRPr="00394BE4">
        <w:rPr>
          <w:rFonts w:ascii="Arial" w:hAnsi="Arial" w:cs="Arial"/>
          <w:sz w:val="20"/>
          <w:szCs w:val="20"/>
        </w:rPr>
        <w:t>Google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Earth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map</w:t>
      </w:r>
      <w:proofErr w:type="spellEnd"/>
      <w:r w:rsidRPr="00394BE4">
        <w:rPr>
          <w:rFonts w:ascii="Arial" w:hAnsi="Arial" w:cs="Arial"/>
          <w:sz w:val="20"/>
          <w:szCs w:val="20"/>
        </w:rPr>
        <w:t>)</w:t>
      </w:r>
    </w:p>
    <w:p w14:paraId="4C4B8A6E" w14:textId="77777777" w:rsidR="00530161" w:rsidRPr="00394BE4" w:rsidRDefault="00530161" w:rsidP="00530161">
      <w:pPr>
        <w:spacing w:after="12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Figure 1.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Station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 - Zadar N 44.119371 E 15.231364</w:t>
      </w:r>
    </w:p>
    <w:p w14:paraId="1A52796C" w14:textId="1B2E6436" w:rsidR="00530161" w:rsidRDefault="00530161" w:rsidP="00530161">
      <w:pPr>
        <w:spacing w:after="120" w:line="240" w:lineRule="auto"/>
        <w:ind w:left="1560" w:hanging="142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(</w:t>
      </w:r>
      <w:proofErr w:type="spellStart"/>
      <w:r w:rsidRPr="00394BE4">
        <w:rPr>
          <w:rFonts w:ascii="Arial" w:hAnsi="Arial" w:cs="Arial"/>
          <w:sz w:val="20"/>
          <w:szCs w:val="20"/>
        </w:rPr>
        <w:t>Source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94BE4">
        <w:rPr>
          <w:rFonts w:ascii="Arial" w:hAnsi="Arial" w:cs="Arial"/>
          <w:sz w:val="20"/>
          <w:szCs w:val="20"/>
        </w:rPr>
        <w:t>Google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Earth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map</w:t>
      </w:r>
      <w:proofErr w:type="spellEnd"/>
      <w:r w:rsidRPr="00394BE4">
        <w:rPr>
          <w:rFonts w:ascii="Arial" w:hAnsi="Arial" w:cs="Arial"/>
          <w:sz w:val="20"/>
          <w:szCs w:val="20"/>
        </w:rPr>
        <w:t>)</w:t>
      </w:r>
    </w:p>
    <w:p w14:paraId="4C0B4FF5" w14:textId="77777777" w:rsidR="00393687" w:rsidRPr="00394BE4" w:rsidRDefault="00393687" w:rsidP="00530161">
      <w:pPr>
        <w:spacing w:after="120" w:line="240" w:lineRule="auto"/>
        <w:ind w:left="1560" w:hanging="142"/>
        <w:jc w:val="both"/>
        <w:rPr>
          <w:rFonts w:ascii="Arial" w:hAnsi="Arial" w:cs="Arial"/>
          <w:sz w:val="20"/>
          <w:szCs w:val="20"/>
        </w:rPr>
      </w:pPr>
    </w:p>
    <w:p w14:paraId="078B41F6" w14:textId="50150A75" w:rsidR="005A1904" w:rsidRPr="00394BE4" w:rsidRDefault="00224F36" w:rsidP="004666B3">
      <w:p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U biološkom labo</w:t>
      </w:r>
      <w:r w:rsidR="00722E89" w:rsidRPr="00394BE4">
        <w:rPr>
          <w:rFonts w:ascii="Arial" w:hAnsi="Arial" w:cs="Arial"/>
          <w:sz w:val="20"/>
          <w:szCs w:val="20"/>
        </w:rPr>
        <w:t>ratoriju</w:t>
      </w:r>
      <w:r w:rsidRPr="00394BE4">
        <w:rPr>
          <w:rFonts w:ascii="Arial" w:hAnsi="Arial" w:cs="Arial"/>
          <w:sz w:val="20"/>
          <w:szCs w:val="20"/>
        </w:rPr>
        <w:t xml:space="preserve"> Zavoda za javno zdravstvo – Zadar sudjelovali smo u pripremi uzoraka za biološku analizu vode.</w:t>
      </w:r>
      <w:r w:rsidR="00722E89"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>U biološkoj analizi vode određen je broj bakterija u uzorku nakon 24 sata,</w:t>
      </w:r>
      <w:r w:rsidR="00C66DBB" w:rsidRPr="00394BE4">
        <w:rPr>
          <w:rFonts w:ascii="Arial" w:hAnsi="Arial" w:cs="Arial"/>
          <w:sz w:val="20"/>
          <w:szCs w:val="20"/>
        </w:rPr>
        <w:t xml:space="preserve"> </w:t>
      </w:r>
      <w:r w:rsidR="00BB06AE">
        <w:rPr>
          <w:rFonts w:ascii="Arial" w:hAnsi="Arial" w:cs="Arial"/>
          <w:sz w:val="20"/>
          <w:szCs w:val="20"/>
        </w:rPr>
        <w:t>48 sati.</w:t>
      </w:r>
      <w:r w:rsidRPr="00394BE4">
        <w:rPr>
          <w:rFonts w:ascii="Arial" w:hAnsi="Arial" w:cs="Arial"/>
          <w:sz w:val="20"/>
          <w:szCs w:val="20"/>
        </w:rPr>
        <w:t xml:space="preserve"> </w:t>
      </w:r>
      <w:r w:rsidR="00726A4C" w:rsidRPr="00394BE4">
        <w:rPr>
          <w:rFonts w:ascii="Arial" w:hAnsi="Arial" w:cs="Arial"/>
          <w:sz w:val="20"/>
          <w:szCs w:val="20"/>
        </w:rPr>
        <w:t>Prebrojavanje živih organizama, tj. brojanje kolonija nasađenih na</w:t>
      </w:r>
      <w:r w:rsidR="00056B67" w:rsidRPr="00394BE4">
        <w:rPr>
          <w:rFonts w:ascii="Arial" w:hAnsi="Arial" w:cs="Arial"/>
          <w:sz w:val="20"/>
          <w:szCs w:val="20"/>
        </w:rPr>
        <w:t xml:space="preserve"> hranjivoj podlozi</w:t>
      </w:r>
      <w:r w:rsidR="00483322" w:rsidRPr="00394BE4">
        <w:rPr>
          <w:rFonts w:ascii="Arial" w:hAnsi="Arial" w:cs="Arial"/>
          <w:sz w:val="20"/>
          <w:szCs w:val="20"/>
        </w:rPr>
        <w:t>, proveli</w:t>
      </w:r>
      <w:r w:rsidR="00C66DBB" w:rsidRPr="00394BE4">
        <w:rPr>
          <w:rFonts w:ascii="Arial" w:hAnsi="Arial" w:cs="Arial"/>
          <w:sz w:val="20"/>
          <w:szCs w:val="20"/>
        </w:rPr>
        <w:t xml:space="preserve"> su </w:t>
      </w:r>
      <w:r w:rsidR="00056B67" w:rsidRPr="00394BE4">
        <w:rPr>
          <w:rFonts w:ascii="Arial" w:hAnsi="Arial" w:cs="Arial"/>
          <w:sz w:val="20"/>
          <w:szCs w:val="20"/>
        </w:rPr>
        <w:t xml:space="preserve"> </w:t>
      </w:r>
      <w:r w:rsidR="00C66DBB" w:rsidRPr="00394BE4">
        <w:rPr>
          <w:rFonts w:ascii="Arial" w:hAnsi="Arial" w:cs="Arial"/>
          <w:sz w:val="20"/>
          <w:szCs w:val="20"/>
        </w:rPr>
        <w:t xml:space="preserve">djelatnici </w:t>
      </w:r>
      <w:r w:rsidR="005F606A" w:rsidRPr="00394BE4">
        <w:rPr>
          <w:rFonts w:ascii="Arial" w:hAnsi="Arial" w:cs="Arial"/>
          <w:sz w:val="20"/>
          <w:szCs w:val="20"/>
        </w:rPr>
        <w:t>Z</w:t>
      </w:r>
      <w:r w:rsidR="00C66DBB" w:rsidRPr="00394BE4">
        <w:rPr>
          <w:rFonts w:ascii="Arial" w:hAnsi="Arial" w:cs="Arial"/>
          <w:sz w:val="20"/>
          <w:szCs w:val="20"/>
        </w:rPr>
        <w:t>avoda za javno zdravstvo.</w:t>
      </w:r>
    </w:p>
    <w:p w14:paraId="6E3128F1" w14:textId="6EFCA9CC" w:rsidR="000958E7" w:rsidRPr="00394BE4" w:rsidRDefault="005A1904" w:rsidP="000958E7">
      <w:pPr>
        <w:keepLines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Prikupljene podatke usporedili smo s podatcima iz 2007. godine, </w:t>
      </w:r>
      <w:r w:rsidR="001D0A10" w:rsidRPr="00394BE4">
        <w:rPr>
          <w:rFonts w:ascii="Arial" w:hAnsi="Arial" w:cs="Arial"/>
          <w:sz w:val="20"/>
          <w:szCs w:val="20"/>
        </w:rPr>
        <w:t>statistički ih</w:t>
      </w:r>
      <w:r w:rsidRPr="00394BE4">
        <w:rPr>
          <w:rFonts w:ascii="Arial" w:hAnsi="Arial" w:cs="Arial"/>
          <w:sz w:val="20"/>
          <w:szCs w:val="20"/>
        </w:rPr>
        <w:t xml:space="preserve"> obradili, prikazali pomoću grafova i tabl</w:t>
      </w:r>
      <w:r w:rsidR="00A24F77" w:rsidRPr="00394BE4">
        <w:rPr>
          <w:rFonts w:ascii="Arial" w:hAnsi="Arial" w:cs="Arial"/>
          <w:sz w:val="20"/>
          <w:szCs w:val="20"/>
        </w:rPr>
        <w:t>ica</w:t>
      </w:r>
      <w:r w:rsidR="004B39F3" w:rsidRPr="00394BE4">
        <w:rPr>
          <w:rFonts w:ascii="Arial" w:hAnsi="Arial" w:cs="Arial"/>
          <w:sz w:val="20"/>
          <w:szCs w:val="20"/>
        </w:rPr>
        <w:t xml:space="preserve"> te donijeli zaključke</w:t>
      </w:r>
      <w:r w:rsidR="00D07014" w:rsidRPr="00394BE4">
        <w:rPr>
          <w:rFonts w:ascii="Arial" w:hAnsi="Arial" w:cs="Arial"/>
          <w:sz w:val="20"/>
          <w:szCs w:val="20"/>
        </w:rPr>
        <w:t xml:space="preserve"> o pro</w:t>
      </w:r>
      <w:r w:rsidR="00056B67" w:rsidRPr="00394BE4">
        <w:rPr>
          <w:rFonts w:ascii="Arial" w:hAnsi="Arial" w:cs="Arial"/>
          <w:sz w:val="20"/>
          <w:szCs w:val="20"/>
        </w:rPr>
        <w:t xml:space="preserve">mjenama koje su uočene analizom </w:t>
      </w:r>
      <w:r w:rsidR="00D07014" w:rsidRPr="00394BE4">
        <w:rPr>
          <w:rFonts w:ascii="Arial" w:hAnsi="Arial" w:cs="Arial"/>
          <w:sz w:val="20"/>
          <w:szCs w:val="20"/>
        </w:rPr>
        <w:t>vode</w:t>
      </w:r>
      <w:r w:rsidR="004B39F3" w:rsidRPr="00394BE4">
        <w:rPr>
          <w:rFonts w:ascii="Arial" w:hAnsi="Arial" w:cs="Arial"/>
          <w:sz w:val="20"/>
          <w:szCs w:val="20"/>
        </w:rPr>
        <w:t>.</w:t>
      </w:r>
      <w:r w:rsidR="00056B67"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>Sve etape rada i najzanimljivije događaje dokumentirali smo</w:t>
      </w:r>
      <w:r w:rsidR="007D593D" w:rsidRPr="00394BE4">
        <w:rPr>
          <w:rFonts w:ascii="Arial" w:hAnsi="Arial" w:cs="Arial"/>
          <w:sz w:val="20"/>
          <w:szCs w:val="20"/>
        </w:rPr>
        <w:t xml:space="preserve"> i fotografijama.</w:t>
      </w:r>
    </w:p>
    <w:p w14:paraId="0FF5FF42" w14:textId="77777777" w:rsidR="00903DAC" w:rsidRPr="00394BE4" w:rsidRDefault="007D593D" w:rsidP="000958E7">
      <w:pPr>
        <w:keepLines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Provedena je javna anketa</w:t>
      </w:r>
      <w:r w:rsidR="00D07014"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 xml:space="preserve">o postojanju septičkih jama </w:t>
      </w:r>
      <w:r w:rsidR="00056B67" w:rsidRPr="00394BE4">
        <w:rPr>
          <w:rFonts w:ascii="Arial" w:hAnsi="Arial" w:cs="Arial"/>
          <w:sz w:val="20"/>
          <w:szCs w:val="20"/>
        </w:rPr>
        <w:t>na uzorku od 18 kućanstava</w:t>
      </w:r>
      <w:r w:rsidRPr="00394BE4">
        <w:rPr>
          <w:rFonts w:ascii="Arial" w:hAnsi="Arial" w:cs="Arial"/>
          <w:sz w:val="20"/>
          <w:szCs w:val="20"/>
        </w:rPr>
        <w:t xml:space="preserve"> koja se nalaze u neposrednoj blizini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>.</w:t>
      </w:r>
      <w:r w:rsidR="00903DAC" w:rsidRPr="00394BE4">
        <w:rPr>
          <w:rFonts w:ascii="Arial" w:hAnsi="Arial" w:cs="Arial"/>
          <w:sz w:val="20"/>
          <w:szCs w:val="20"/>
        </w:rPr>
        <w:t xml:space="preserve"> U provedenoj anketi postavljena su sljedeća pitanja :</w:t>
      </w:r>
    </w:p>
    <w:p w14:paraId="6B4E4829" w14:textId="77777777" w:rsidR="00903DAC" w:rsidRPr="00394BE4" w:rsidRDefault="00903DAC" w:rsidP="00392EA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1. Kako rješavate problem otpadnih voda iz kućanstva?</w:t>
      </w:r>
    </w:p>
    <w:p w14:paraId="058B34D9" w14:textId="77777777" w:rsidR="00903DAC" w:rsidRPr="00394BE4" w:rsidRDefault="00903DAC" w:rsidP="00392EA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2. Kako ste problem otpadnih voda rješavali prije deset godina?</w:t>
      </w:r>
    </w:p>
    <w:p w14:paraId="06AF3136" w14:textId="77777777" w:rsidR="00903DAC" w:rsidRPr="00394BE4" w:rsidRDefault="00903DAC" w:rsidP="00392EA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3. Smatrate li da  </w:t>
      </w:r>
      <w:r w:rsidR="00EA0254" w:rsidRPr="00394BE4">
        <w:rPr>
          <w:rFonts w:ascii="Arial" w:hAnsi="Arial" w:cs="Arial"/>
          <w:sz w:val="20"/>
          <w:szCs w:val="20"/>
        </w:rPr>
        <w:t xml:space="preserve">je voda iz </w:t>
      </w:r>
      <w:r w:rsidRPr="00394BE4">
        <w:rPr>
          <w:rFonts w:ascii="Arial" w:hAnsi="Arial" w:cs="Arial"/>
          <w:sz w:val="20"/>
          <w:szCs w:val="20"/>
        </w:rPr>
        <w:t>potok</w:t>
      </w:r>
      <w:r w:rsidR="00EA0254" w:rsidRPr="00394BE4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EA0254"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="00EA0254" w:rsidRPr="00394BE4">
        <w:rPr>
          <w:rFonts w:ascii="Arial" w:hAnsi="Arial" w:cs="Arial"/>
          <w:sz w:val="20"/>
          <w:szCs w:val="20"/>
        </w:rPr>
        <w:t xml:space="preserve"> pitka</w:t>
      </w:r>
      <w:r w:rsidRPr="00394BE4">
        <w:rPr>
          <w:rFonts w:ascii="Arial" w:hAnsi="Arial" w:cs="Arial"/>
          <w:sz w:val="20"/>
          <w:szCs w:val="20"/>
        </w:rPr>
        <w:t>?</w:t>
      </w:r>
    </w:p>
    <w:p w14:paraId="2130973E" w14:textId="77777777" w:rsidR="00903DAC" w:rsidRPr="00394BE4" w:rsidRDefault="00903DAC" w:rsidP="00392EA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4. Smatrate li da na bilo koji način ugrožavate kvalitetu vode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>?</w:t>
      </w:r>
    </w:p>
    <w:p w14:paraId="0184F636" w14:textId="507C45EE" w:rsidR="00483322" w:rsidRDefault="00903DAC" w:rsidP="00393687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5. Sudjelujete li u poboljšavanju kvalitete i čistoće potoka </w:t>
      </w:r>
      <w:proofErr w:type="spellStart"/>
      <w:r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Pr="00394BE4">
        <w:rPr>
          <w:rFonts w:ascii="Arial" w:hAnsi="Arial" w:cs="Arial"/>
          <w:sz w:val="20"/>
          <w:szCs w:val="20"/>
        </w:rPr>
        <w:t>?</w:t>
      </w:r>
    </w:p>
    <w:p w14:paraId="4A93A662" w14:textId="77777777" w:rsidR="00393687" w:rsidRPr="00394BE4" w:rsidRDefault="00393687" w:rsidP="00393687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15BD4BC" w14:textId="7169344D" w:rsidR="00A90EB5" w:rsidRPr="00394BE4" w:rsidRDefault="003C7B3D" w:rsidP="00A90EB5">
      <w:p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Nakon završetka istraživačkog rada o potoku </w:t>
      </w:r>
      <w:proofErr w:type="spellStart"/>
      <w:r w:rsidRPr="00394BE4">
        <w:rPr>
          <w:rFonts w:ascii="Arial" w:hAnsi="Arial" w:cs="Arial"/>
          <w:sz w:val="20"/>
          <w:szCs w:val="20"/>
        </w:rPr>
        <w:t>Vruljici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učenici </w:t>
      </w:r>
      <w:r w:rsidR="006E0990" w:rsidRPr="00394BE4">
        <w:rPr>
          <w:rFonts w:ascii="Arial" w:hAnsi="Arial" w:cs="Arial"/>
          <w:sz w:val="20"/>
          <w:szCs w:val="20"/>
        </w:rPr>
        <w:t>su osmislili eko letak s ciljem poticanja i razvijanja</w:t>
      </w:r>
      <w:r w:rsidRPr="00394BE4">
        <w:rPr>
          <w:rFonts w:ascii="Arial" w:hAnsi="Arial" w:cs="Arial"/>
          <w:sz w:val="20"/>
          <w:szCs w:val="20"/>
        </w:rPr>
        <w:t xml:space="preserve"> svijesti </w:t>
      </w:r>
      <w:r w:rsidR="006E0990" w:rsidRPr="00394BE4">
        <w:rPr>
          <w:rFonts w:ascii="Arial" w:hAnsi="Arial" w:cs="Arial"/>
          <w:sz w:val="20"/>
          <w:szCs w:val="20"/>
        </w:rPr>
        <w:t>o očuvanju ekosustava</w:t>
      </w:r>
      <w:r w:rsidR="00A849DB" w:rsidRPr="00394BE4">
        <w:rPr>
          <w:rFonts w:ascii="Arial" w:hAnsi="Arial" w:cs="Arial"/>
          <w:sz w:val="20"/>
          <w:szCs w:val="20"/>
        </w:rPr>
        <w:t xml:space="preserve"> (Slika </w:t>
      </w:r>
      <w:r w:rsidR="00F64F4E" w:rsidRPr="00394BE4">
        <w:rPr>
          <w:rFonts w:ascii="Arial" w:hAnsi="Arial" w:cs="Arial"/>
          <w:sz w:val="20"/>
          <w:szCs w:val="20"/>
        </w:rPr>
        <w:t>2</w:t>
      </w:r>
      <w:r w:rsidR="00A849DB" w:rsidRPr="00394BE4">
        <w:rPr>
          <w:rFonts w:ascii="Arial" w:hAnsi="Arial" w:cs="Arial"/>
          <w:sz w:val="20"/>
          <w:szCs w:val="20"/>
        </w:rPr>
        <w:t>.)</w:t>
      </w:r>
      <w:r w:rsidRPr="00394BE4">
        <w:rPr>
          <w:rFonts w:ascii="Arial" w:hAnsi="Arial" w:cs="Arial"/>
          <w:sz w:val="20"/>
          <w:szCs w:val="20"/>
        </w:rPr>
        <w:t>.</w:t>
      </w:r>
      <w:r w:rsidR="006E0990" w:rsidRPr="00394BE4">
        <w:rPr>
          <w:rFonts w:ascii="Arial" w:hAnsi="Arial" w:cs="Arial"/>
          <w:sz w:val="20"/>
          <w:szCs w:val="20"/>
        </w:rPr>
        <w:t xml:space="preserve"> Tijekom tjedna Festivala znanosti 2017. godine</w:t>
      </w:r>
      <w:r w:rsidRPr="00394BE4">
        <w:rPr>
          <w:rFonts w:ascii="Arial" w:hAnsi="Arial" w:cs="Arial"/>
          <w:sz w:val="20"/>
          <w:szCs w:val="20"/>
        </w:rPr>
        <w:t xml:space="preserve"> </w:t>
      </w:r>
      <w:r w:rsidR="006E0990" w:rsidRPr="00394BE4">
        <w:rPr>
          <w:rFonts w:ascii="Arial" w:hAnsi="Arial" w:cs="Arial"/>
          <w:sz w:val="20"/>
          <w:szCs w:val="20"/>
        </w:rPr>
        <w:t xml:space="preserve">učenici su dijelili građanstvu </w:t>
      </w:r>
      <w:r w:rsidR="00F76987" w:rsidRPr="00394BE4">
        <w:rPr>
          <w:rFonts w:ascii="Arial" w:hAnsi="Arial" w:cs="Arial"/>
          <w:sz w:val="20"/>
          <w:szCs w:val="20"/>
        </w:rPr>
        <w:t>eko letak</w:t>
      </w:r>
      <w:r w:rsidR="00D757EE" w:rsidRPr="00394BE4">
        <w:rPr>
          <w:rFonts w:ascii="Arial" w:hAnsi="Arial" w:cs="Arial"/>
          <w:sz w:val="20"/>
          <w:szCs w:val="20"/>
        </w:rPr>
        <w:t>. Radionica j</w:t>
      </w:r>
      <w:r w:rsidR="006E0990" w:rsidRPr="00394BE4">
        <w:rPr>
          <w:rFonts w:ascii="Arial" w:hAnsi="Arial" w:cs="Arial"/>
          <w:sz w:val="20"/>
          <w:szCs w:val="20"/>
        </w:rPr>
        <w:t>e</w:t>
      </w:r>
      <w:r w:rsidR="00D757EE" w:rsidRPr="00394BE4">
        <w:rPr>
          <w:rFonts w:ascii="Arial" w:hAnsi="Arial" w:cs="Arial"/>
          <w:sz w:val="20"/>
          <w:szCs w:val="20"/>
        </w:rPr>
        <w:t xml:space="preserve"> re</w:t>
      </w:r>
      <w:r w:rsidR="006E0990" w:rsidRPr="00394BE4">
        <w:rPr>
          <w:rFonts w:ascii="Arial" w:hAnsi="Arial" w:cs="Arial"/>
          <w:sz w:val="20"/>
          <w:szCs w:val="20"/>
        </w:rPr>
        <w:t>aliziran</w:t>
      </w:r>
      <w:r w:rsidR="00D757EE" w:rsidRPr="00394BE4">
        <w:rPr>
          <w:rFonts w:ascii="Arial" w:hAnsi="Arial" w:cs="Arial"/>
          <w:sz w:val="20"/>
          <w:szCs w:val="20"/>
        </w:rPr>
        <w:t>a</w:t>
      </w:r>
      <w:r w:rsidR="006E0990" w:rsidRPr="00394BE4">
        <w:rPr>
          <w:rFonts w:ascii="Arial" w:hAnsi="Arial" w:cs="Arial"/>
          <w:sz w:val="20"/>
          <w:szCs w:val="20"/>
        </w:rPr>
        <w:t xml:space="preserve"> u parku </w:t>
      </w:r>
      <w:proofErr w:type="spellStart"/>
      <w:r w:rsidR="006E0990" w:rsidRPr="00394BE4">
        <w:rPr>
          <w:rFonts w:ascii="Arial" w:hAnsi="Arial" w:cs="Arial"/>
          <w:sz w:val="20"/>
          <w:szCs w:val="20"/>
        </w:rPr>
        <w:t>Vr</w:t>
      </w:r>
      <w:r w:rsidR="00A90EB5" w:rsidRPr="00394BE4">
        <w:rPr>
          <w:rFonts w:ascii="Arial" w:hAnsi="Arial" w:cs="Arial"/>
          <w:sz w:val="20"/>
          <w:szCs w:val="20"/>
        </w:rPr>
        <w:t>uljica</w:t>
      </w:r>
      <w:proofErr w:type="spellEnd"/>
      <w:r w:rsidR="00A90EB5" w:rsidRPr="00394BE4">
        <w:rPr>
          <w:rFonts w:ascii="Arial" w:hAnsi="Arial" w:cs="Arial"/>
          <w:sz w:val="20"/>
          <w:szCs w:val="20"/>
        </w:rPr>
        <w:t xml:space="preserve"> 26. travnja 2017. </w:t>
      </w:r>
      <w:r w:rsidR="00A849DB" w:rsidRPr="00394BE4">
        <w:rPr>
          <w:rFonts w:ascii="Arial" w:hAnsi="Arial" w:cs="Arial"/>
          <w:sz w:val="20"/>
          <w:szCs w:val="20"/>
        </w:rPr>
        <w:t>godine</w:t>
      </w:r>
      <w:r w:rsidR="003B00FC" w:rsidRPr="00394BE4">
        <w:rPr>
          <w:rFonts w:ascii="Arial" w:hAnsi="Arial" w:cs="Arial"/>
          <w:sz w:val="20"/>
          <w:szCs w:val="20"/>
        </w:rPr>
        <w:t xml:space="preserve"> na kojoj su učenici izveli i demonstrirali građanima i djeci iz vrtića „Sunce – DV </w:t>
      </w:r>
      <w:proofErr w:type="spellStart"/>
      <w:r w:rsidR="003B00FC"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="003B00FC" w:rsidRPr="00394BE4">
        <w:rPr>
          <w:rFonts w:ascii="Arial" w:hAnsi="Arial" w:cs="Arial"/>
          <w:sz w:val="20"/>
          <w:szCs w:val="20"/>
        </w:rPr>
        <w:t xml:space="preserve">“ kemijsku analizu potoka </w:t>
      </w:r>
      <w:proofErr w:type="spellStart"/>
      <w:r w:rsidR="003B00FC"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="003B00FC" w:rsidRPr="00394BE4">
        <w:rPr>
          <w:rFonts w:ascii="Arial" w:hAnsi="Arial" w:cs="Arial"/>
          <w:sz w:val="20"/>
          <w:szCs w:val="20"/>
        </w:rPr>
        <w:t xml:space="preserve"> i filtraciju vode</w:t>
      </w:r>
      <w:r w:rsidR="00F76987" w:rsidRPr="00394BE4">
        <w:rPr>
          <w:rFonts w:ascii="Arial" w:hAnsi="Arial" w:cs="Arial"/>
          <w:sz w:val="20"/>
          <w:szCs w:val="20"/>
        </w:rPr>
        <w:t>.</w:t>
      </w:r>
    </w:p>
    <w:p w14:paraId="1714B3DD" w14:textId="77777777" w:rsidR="00393687" w:rsidRDefault="00676815" w:rsidP="003936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42D349F7" wp14:editId="68138904">
            <wp:extent cx="1435994" cy="2141362"/>
            <wp:effectExtent l="76200" t="76200" r="69215" b="685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9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318" cy="2185089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2">
                          <a:lumMod val="60000"/>
                          <a:lumOff val="40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A507D8">
        <w:rPr>
          <w:rFonts w:ascii="Times New Roman" w:hAnsi="Times New Roman"/>
          <w:sz w:val="24"/>
          <w:szCs w:val="24"/>
        </w:rPr>
        <w:t xml:space="preserve"> </w:t>
      </w:r>
    </w:p>
    <w:p w14:paraId="3D1A3535" w14:textId="1044E534" w:rsidR="00530161" w:rsidRPr="00393687" w:rsidRDefault="00A849DB" w:rsidP="00393687">
      <w:pPr>
        <w:spacing w:after="120" w:line="240" w:lineRule="auto"/>
        <w:ind w:left="2830" w:firstLine="708"/>
        <w:rPr>
          <w:rFonts w:ascii="Times New Roman" w:hAnsi="Times New Roman"/>
          <w:sz w:val="24"/>
          <w:szCs w:val="24"/>
        </w:rPr>
      </w:pPr>
      <w:r w:rsidRPr="00394BE4">
        <w:rPr>
          <w:rFonts w:ascii="Arial" w:hAnsi="Arial" w:cs="Arial"/>
          <w:sz w:val="20"/>
          <w:szCs w:val="20"/>
        </w:rPr>
        <w:t xml:space="preserve">Slika </w:t>
      </w:r>
      <w:r w:rsidR="00F64F4E" w:rsidRPr="00394BE4">
        <w:rPr>
          <w:rFonts w:ascii="Arial" w:hAnsi="Arial" w:cs="Arial"/>
          <w:sz w:val="20"/>
          <w:szCs w:val="20"/>
        </w:rPr>
        <w:t>2</w:t>
      </w:r>
      <w:r w:rsidRPr="00394BE4">
        <w:rPr>
          <w:rFonts w:ascii="Arial" w:hAnsi="Arial" w:cs="Arial"/>
          <w:sz w:val="20"/>
          <w:szCs w:val="20"/>
        </w:rPr>
        <w:t xml:space="preserve">. </w:t>
      </w:r>
      <w:r w:rsidR="00A507D8" w:rsidRPr="00394BE4">
        <w:rPr>
          <w:rFonts w:ascii="Arial" w:hAnsi="Arial" w:cs="Arial"/>
          <w:sz w:val="20"/>
          <w:szCs w:val="20"/>
        </w:rPr>
        <w:t>Eko letak</w:t>
      </w:r>
    </w:p>
    <w:p w14:paraId="33C8361E" w14:textId="1694D7E8" w:rsidR="00676815" w:rsidRPr="00394BE4" w:rsidRDefault="00530161" w:rsidP="00393687">
      <w:pPr>
        <w:spacing w:after="120" w:line="240" w:lineRule="auto"/>
        <w:ind w:left="2829" w:firstLine="709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Figure 2.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Eco </w:t>
      </w:r>
      <w:proofErr w:type="spellStart"/>
      <w:r w:rsidRPr="00394BE4">
        <w:rPr>
          <w:rFonts w:ascii="Arial" w:hAnsi="Arial" w:cs="Arial"/>
          <w:sz w:val="20"/>
          <w:szCs w:val="20"/>
        </w:rPr>
        <w:t>leaflet</w:t>
      </w:r>
      <w:proofErr w:type="spellEnd"/>
      <w:r w:rsidR="00A507D8" w:rsidRPr="00394BE4">
        <w:rPr>
          <w:rFonts w:ascii="Arial" w:hAnsi="Arial" w:cs="Arial"/>
          <w:sz w:val="20"/>
          <w:szCs w:val="20"/>
        </w:rPr>
        <w:t xml:space="preserve"> </w:t>
      </w:r>
    </w:p>
    <w:p w14:paraId="2C04E025" w14:textId="71CEFB49" w:rsidR="00A849DB" w:rsidRPr="00394BE4" w:rsidRDefault="00195658" w:rsidP="00F76987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4BE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0BD9" w:rsidRPr="00394BE4">
        <w:rPr>
          <w:rFonts w:ascii="Arial" w:hAnsi="Arial" w:cs="Arial"/>
          <w:b/>
          <w:sz w:val="20"/>
          <w:szCs w:val="20"/>
          <w:u w:val="single"/>
        </w:rPr>
        <w:t>4</w:t>
      </w:r>
      <w:r w:rsidR="006333DE" w:rsidRPr="00394BE4">
        <w:rPr>
          <w:rFonts w:ascii="Arial" w:hAnsi="Arial" w:cs="Arial"/>
          <w:b/>
          <w:sz w:val="20"/>
          <w:szCs w:val="20"/>
          <w:u w:val="single"/>
        </w:rPr>
        <w:t>.</w:t>
      </w:r>
      <w:r w:rsidR="00E90BD9" w:rsidRPr="00394BE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333DE" w:rsidRPr="00394BE4">
        <w:rPr>
          <w:rFonts w:ascii="Arial" w:hAnsi="Arial" w:cs="Arial"/>
          <w:b/>
          <w:sz w:val="20"/>
          <w:szCs w:val="20"/>
          <w:u w:val="single"/>
        </w:rPr>
        <w:t xml:space="preserve">Prikaz i </w:t>
      </w:r>
      <w:r w:rsidR="00A90EB5" w:rsidRPr="00394BE4">
        <w:rPr>
          <w:rFonts w:ascii="Arial" w:hAnsi="Arial" w:cs="Arial"/>
          <w:b/>
          <w:sz w:val="20"/>
          <w:szCs w:val="20"/>
          <w:u w:val="single"/>
        </w:rPr>
        <w:t>analiza podata</w:t>
      </w:r>
      <w:r w:rsidR="00E90BD9" w:rsidRPr="00394BE4">
        <w:rPr>
          <w:rFonts w:ascii="Arial" w:hAnsi="Arial" w:cs="Arial"/>
          <w:b/>
          <w:sz w:val="20"/>
          <w:szCs w:val="20"/>
          <w:u w:val="single"/>
        </w:rPr>
        <w:t>ka</w:t>
      </w:r>
    </w:p>
    <w:p w14:paraId="00AA6BCB" w14:textId="072EF677" w:rsidR="00452453" w:rsidRPr="00394BE4" w:rsidRDefault="00A90EB5" w:rsidP="004617C6">
      <w:pPr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U tablici 1. uspoređene su vrijednosti fizikalno – kemijskih analiza 2007. i 2017.</w:t>
      </w:r>
      <w:r w:rsidR="005E0D94"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>godine.</w:t>
      </w:r>
      <w:r w:rsidR="00134046" w:rsidRPr="00394BE4">
        <w:rPr>
          <w:rFonts w:ascii="Arial" w:hAnsi="Arial" w:cs="Arial"/>
          <w:sz w:val="20"/>
          <w:szCs w:val="20"/>
        </w:rPr>
        <w:t xml:space="preserve"> Tijekom našeg promatranja zami</w:t>
      </w:r>
      <w:r w:rsidR="00154464" w:rsidRPr="00394BE4">
        <w:rPr>
          <w:rFonts w:ascii="Arial" w:hAnsi="Arial" w:cs="Arial"/>
          <w:sz w:val="20"/>
          <w:szCs w:val="20"/>
        </w:rPr>
        <w:t xml:space="preserve">jećene su </w:t>
      </w:r>
      <w:r w:rsidR="00134046" w:rsidRPr="00394BE4">
        <w:rPr>
          <w:rFonts w:ascii="Arial" w:hAnsi="Arial" w:cs="Arial"/>
          <w:sz w:val="20"/>
          <w:szCs w:val="20"/>
        </w:rPr>
        <w:t xml:space="preserve"> niže temperature zraka </w:t>
      </w:r>
      <w:r w:rsidR="00FB48FC" w:rsidRPr="00394BE4">
        <w:rPr>
          <w:rFonts w:ascii="Arial" w:hAnsi="Arial" w:cs="Arial"/>
          <w:sz w:val="20"/>
          <w:szCs w:val="20"/>
        </w:rPr>
        <w:t xml:space="preserve">kroz sve mjesece </w:t>
      </w:r>
      <w:r w:rsidR="00134046" w:rsidRPr="00394BE4">
        <w:rPr>
          <w:rFonts w:ascii="Arial" w:hAnsi="Arial" w:cs="Arial"/>
          <w:sz w:val="20"/>
          <w:szCs w:val="20"/>
        </w:rPr>
        <w:t>u odnosu na 2007. godinu</w:t>
      </w:r>
      <w:r w:rsidR="00FB48FC" w:rsidRPr="00394BE4">
        <w:rPr>
          <w:rFonts w:ascii="Arial" w:hAnsi="Arial" w:cs="Arial"/>
          <w:sz w:val="20"/>
          <w:szCs w:val="20"/>
        </w:rPr>
        <w:t xml:space="preserve">. Najveća </w:t>
      </w:r>
      <w:r w:rsidR="00BF3DB4" w:rsidRPr="00394BE4">
        <w:rPr>
          <w:rFonts w:ascii="Arial" w:hAnsi="Arial" w:cs="Arial"/>
          <w:sz w:val="20"/>
          <w:szCs w:val="20"/>
        </w:rPr>
        <w:t xml:space="preserve">niža </w:t>
      </w:r>
      <w:r w:rsidR="00A849DB" w:rsidRPr="00394BE4">
        <w:rPr>
          <w:rFonts w:ascii="Arial" w:hAnsi="Arial" w:cs="Arial"/>
          <w:sz w:val="20"/>
          <w:szCs w:val="20"/>
        </w:rPr>
        <w:t xml:space="preserve">temperaturna </w:t>
      </w:r>
      <w:r w:rsidR="00FB48FC" w:rsidRPr="00394BE4">
        <w:rPr>
          <w:rFonts w:ascii="Arial" w:hAnsi="Arial" w:cs="Arial"/>
          <w:sz w:val="20"/>
          <w:szCs w:val="20"/>
        </w:rPr>
        <w:t xml:space="preserve">razlika uočena je </w:t>
      </w:r>
      <w:r w:rsidR="00BF3DB4" w:rsidRPr="00394BE4">
        <w:rPr>
          <w:rFonts w:ascii="Arial" w:hAnsi="Arial" w:cs="Arial"/>
          <w:sz w:val="20"/>
          <w:szCs w:val="20"/>
        </w:rPr>
        <w:t xml:space="preserve">u </w:t>
      </w:r>
      <w:r w:rsidR="00FB48FC" w:rsidRPr="00394BE4">
        <w:rPr>
          <w:rFonts w:ascii="Arial" w:hAnsi="Arial" w:cs="Arial"/>
          <w:sz w:val="20"/>
          <w:szCs w:val="20"/>
        </w:rPr>
        <w:t>mjesecu siječnju 8,7 ⁰</w:t>
      </w:r>
      <w:r w:rsidR="00BF3DB4" w:rsidRPr="00394BE4">
        <w:rPr>
          <w:rFonts w:ascii="Arial" w:hAnsi="Arial" w:cs="Arial"/>
          <w:sz w:val="20"/>
          <w:szCs w:val="20"/>
        </w:rPr>
        <w:t>C</w:t>
      </w:r>
      <w:r w:rsidR="00FB48FC" w:rsidRPr="00394BE4">
        <w:rPr>
          <w:rFonts w:ascii="Arial" w:hAnsi="Arial" w:cs="Arial"/>
          <w:sz w:val="20"/>
          <w:szCs w:val="20"/>
        </w:rPr>
        <w:t>.</w:t>
      </w:r>
      <w:r w:rsidR="00134046" w:rsidRPr="00394BE4">
        <w:rPr>
          <w:rFonts w:ascii="Arial" w:hAnsi="Arial" w:cs="Arial"/>
          <w:sz w:val="20"/>
          <w:szCs w:val="20"/>
        </w:rPr>
        <w:t xml:space="preserve"> </w:t>
      </w:r>
      <w:r w:rsidR="00FB48FC" w:rsidRPr="00394BE4">
        <w:rPr>
          <w:rFonts w:ascii="Arial" w:hAnsi="Arial" w:cs="Arial"/>
          <w:sz w:val="20"/>
          <w:szCs w:val="20"/>
        </w:rPr>
        <w:t>To</w:t>
      </w:r>
      <w:r w:rsidR="00154464" w:rsidRPr="00394BE4">
        <w:rPr>
          <w:rFonts w:ascii="Arial" w:hAnsi="Arial" w:cs="Arial"/>
          <w:sz w:val="20"/>
          <w:szCs w:val="20"/>
        </w:rPr>
        <w:t xml:space="preserve"> nam potvrđuju podatci DHMZ-a da je srednja mjesečna temperatura zraka za siječanj bila ispod tridesetogodišnjeg prosjeka</w:t>
      </w:r>
      <w:r w:rsidR="00A849DB" w:rsidRPr="00394BE4">
        <w:rPr>
          <w:rFonts w:ascii="Arial" w:hAnsi="Arial" w:cs="Arial"/>
          <w:sz w:val="20"/>
          <w:szCs w:val="20"/>
        </w:rPr>
        <w:t xml:space="preserve"> (</w:t>
      </w:r>
      <w:r w:rsidR="003B00FC" w:rsidRPr="00394BE4">
        <w:rPr>
          <w:rStyle w:val="Hiperveza"/>
          <w:rFonts w:ascii="Arial" w:hAnsi="Arial" w:cs="Arial"/>
          <w:sz w:val="20"/>
          <w:szCs w:val="20"/>
        </w:rPr>
        <w:t>DHMZ,2017.</w:t>
      </w:r>
      <w:r w:rsidR="00C34AB3">
        <w:rPr>
          <w:rFonts w:ascii="Arial" w:hAnsi="Arial" w:cs="Arial"/>
          <w:sz w:val="20"/>
          <w:szCs w:val="20"/>
        </w:rPr>
        <w:t>) S</w:t>
      </w:r>
      <w:r w:rsidR="00C34AB3" w:rsidRPr="00C34AB3">
        <w:rPr>
          <w:rFonts w:ascii="Arial" w:hAnsi="Arial" w:cs="Arial"/>
          <w:sz w:val="20"/>
          <w:szCs w:val="20"/>
        </w:rPr>
        <w:t xml:space="preserve">rednja temperatura zraka za promatrano razdoblje od studenog 2016. godine do veljače 2017. godine iznosila 9,5 ⁰C, dok je za isti period 2007. godine iznosila 14 ⁰C. </w:t>
      </w:r>
      <w:r w:rsidR="00A849DB" w:rsidRPr="00394BE4">
        <w:rPr>
          <w:rFonts w:ascii="Arial" w:hAnsi="Arial" w:cs="Arial"/>
          <w:sz w:val="20"/>
          <w:szCs w:val="20"/>
        </w:rPr>
        <w:t xml:space="preserve"> </w:t>
      </w:r>
      <w:r w:rsidR="00E24DA6" w:rsidRPr="00394BE4">
        <w:rPr>
          <w:rFonts w:ascii="Arial" w:hAnsi="Arial" w:cs="Arial"/>
          <w:sz w:val="20"/>
          <w:szCs w:val="20"/>
        </w:rPr>
        <w:t>Temperatura</w:t>
      </w:r>
      <w:r w:rsidR="00FB48FC" w:rsidRPr="00394BE4">
        <w:rPr>
          <w:rFonts w:ascii="Arial" w:hAnsi="Arial" w:cs="Arial"/>
          <w:sz w:val="20"/>
          <w:szCs w:val="20"/>
        </w:rPr>
        <w:t xml:space="preserve"> vode </w:t>
      </w:r>
      <w:r w:rsidR="00A849DB" w:rsidRPr="00394BE4">
        <w:rPr>
          <w:rFonts w:ascii="Arial" w:hAnsi="Arial" w:cs="Arial"/>
          <w:sz w:val="20"/>
          <w:szCs w:val="20"/>
        </w:rPr>
        <w:t xml:space="preserve">usporedbom 2007. godine i 2017. </w:t>
      </w:r>
      <w:r w:rsidR="00E24DA6" w:rsidRPr="00394BE4">
        <w:rPr>
          <w:rFonts w:ascii="Arial" w:hAnsi="Arial" w:cs="Arial"/>
          <w:sz w:val="20"/>
          <w:szCs w:val="20"/>
        </w:rPr>
        <w:t>godine pokazala je različite vrijednosti, studeni  3,2</w:t>
      </w:r>
      <w:r w:rsidR="001315C4">
        <w:rPr>
          <w:rFonts w:ascii="Arial" w:hAnsi="Arial" w:cs="Arial"/>
          <w:sz w:val="20"/>
          <w:szCs w:val="20"/>
        </w:rPr>
        <w:t xml:space="preserve"> </w:t>
      </w:r>
      <w:r w:rsidR="00E24DA6" w:rsidRPr="00394BE4">
        <w:rPr>
          <w:rFonts w:ascii="Arial" w:hAnsi="Arial" w:cs="Arial"/>
          <w:sz w:val="20"/>
          <w:szCs w:val="20"/>
        </w:rPr>
        <w:t>⁰</w:t>
      </w:r>
      <w:r w:rsidR="00D14547" w:rsidRPr="00394BE4">
        <w:rPr>
          <w:rFonts w:ascii="Arial" w:hAnsi="Arial" w:cs="Arial"/>
          <w:sz w:val="20"/>
          <w:szCs w:val="20"/>
        </w:rPr>
        <w:t>C</w:t>
      </w:r>
      <w:r w:rsidR="00E24DA6" w:rsidRPr="00394BE4">
        <w:rPr>
          <w:rFonts w:ascii="Arial" w:hAnsi="Arial" w:cs="Arial"/>
          <w:sz w:val="20"/>
          <w:szCs w:val="20"/>
        </w:rPr>
        <w:t xml:space="preserve"> i </w:t>
      </w:r>
      <w:r w:rsidR="00924B34" w:rsidRPr="00394BE4">
        <w:rPr>
          <w:rFonts w:ascii="Arial" w:hAnsi="Arial" w:cs="Arial"/>
          <w:sz w:val="20"/>
          <w:szCs w:val="20"/>
        </w:rPr>
        <w:t xml:space="preserve">siječanj </w:t>
      </w:r>
      <w:r w:rsidR="00E24DA6" w:rsidRPr="00394BE4">
        <w:rPr>
          <w:rFonts w:ascii="Arial" w:hAnsi="Arial" w:cs="Arial"/>
          <w:sz w:val="20"/>
          <w:szCs w:val="20"/>
        </w:rPr>
        <w:t>8,7</w:t>
      </w:r>
      <w:r w:rsidR="001315C4">
        <w:rPr>
          <w:rFonts w:ascii="Arial" w:hAnsi="Arial" w:cs="Arial"/>
          <w:sz w:val="20"/>
          <w:szCs w:val="20"/>
        </w:rPr>
        <w:t xml:space="preserve"> </w:t>
      </w:r>
      <w:r w:rsidR="00E24DA6" w:rsidRPr="00394BE4">
        <w:rPr>
          <w:rFonts w:ascii="Arial" w:hAnsi="Arial" w:cs="Arial"/>
          <w:sz w:val="20"/>
          <w:szCs w:val="20"/>
        </w:rPr>
        <w:t>⁰</w:t>
      </w:r>
      <w:r w:rsidR="00D14547" w:rsidRPr="00394BE4">
        <w:rPr>
          <w:rFonts w:ascii="Arial" w:hAnsi="Arial" w:cs="Arial"/>
          <w:sz w:val="20"/>
          <w:szCs w:val="20"/>
        </w:rPr>
        <w:t>C</w:t>
      </w:r>
      <w:r w:rsidR="00E24DA6" w:rsidRPr="00394BE4">
        <w:rPr>
          <w:rFonts w:ascii="Arial" w:hAnsi="Arial" w:cs="Arial"/>
          <w:sz w:val="20"/>
          <w:szCs w:val="20"/>
        </w:rPr>
        <w:t xml:space="preserve"> manju </w:t>
      </w:r>
      <w:r w:rsidR="00D14547" w:rsidRPr="00394BE4">
        <w:rPr>
          <w:rFonts w:ascii="Arial" w:hAnsi="Arial" w:cs="Arial"/>
          <w:sz w:val="20"/>
          <w:szCs w:val="20"/>
        </w:rPr>
        <w:t>vrijednost temperature</w:t>
      </w:r>
      <w:r w:rsidR="00E24DA6" w:rsidRPr="00394BE4">
        <w:rPr>
          <w:rFonts w:ascii="Arial" w:hAnsi="Arial" w:cs="Arial"/>
          <w:sz w:val="20"/>
          <w:szCs w:val="20"/>
        </w:rPr>
        <w:t xml:space="preserve"> vode, dok su prosinac 8,7</w:t>
      </w:r>
      <w:r w:rsidR="001315C4">
        <w:rPr>
          <w:rFonts w:ascii="Arial" w:hAnsi="Arial" w:cs="Arial"/>
          <w:sz w:val="20"/>
          <w:szCs w:val="20"/>
        </w:rPr>
        <w:t xml:space="preserve"> </w:t>
      </w:r>
      <w:r w:rsidR="00E24DA6" w:rsidRPr="00394BE4">
        <w:rPr>
          <w:rFonts w:ascii="Arial" w:hAnsi="Arial" w:cs="Arial"/>
          <w:sz w:val="20"/>
          <w:szCs w:val="20"/>
        </w:rPr>
        <w:t>⁰</w:t>
      </w:r>
      <w:r w:rsidR="00D14547" w:rsidRPr="00394BE4">
        <w:rPr>
          <w:rFonts w:ascii="Arial" w:hAnsi="Arial" w:cs="Arial"/>
          <w:sz w:val="20"/>
          <w:szCs w:val="20"/>
        </w:rPr>
        <w:t>C i veljača</w:t>
      </w:r>
      <w:r w:rsidR="006D02D7" w:rsidRPr="00394BE4">
        <w:rPr>
          <w:rFonts w:ascii="Arial" w:hAnsi="Arial" w:cs="Arial"/>
          <w:sz w:val="20"/>
          <w:szCs w:val="20"/>
        </w:rPr>
        <w:t xml:space="preserve"> imali</w:t>
      </w:r>
      <w:r w:rsidR="00D14547" w:rsidRPr="00394BE4">
        <w:rPr>
          <w:rFonts w:ascii="Arial" w:hAnsi="Arial" w:cs="Arial"/>
          <w:sz w:val="20"/>
          <w:szCs w:val="20"/>
        </w:rPr>
        <w:t xml:space="preserve"> </w:t>
      </w:r>
      <w:r w:rsidR="00341B81">
        <w:rPr>
          <w:rFonts w:ascii="Arial" w:hAnsi="Arial" w:cs="Arial"/>
          <w:sz w:val="20"/>
          <w:szCs w:val="20"/>
        </w:rPr>
        <w:t xml:space="preserve">su </w:t>
      </w:r>
      <w:r w:rsidR="00D14547" w:rsidRPr="00394BE4">
        <w:rPr>
          <w:rFonts w:ascii="Arial" w:hAnsi="Arial" w:cs="Arial"/>
          <w:sz w:val="20"/>
          <w:szCs w:val="20"/>
        </w:rPr>
        <w:t xml:space="preserve">4⁰C veću vrijednost temperature vode. </w:t>
      </w:r>
      <w:r w:rsidR="001315C4">
        <w:rPr>
          <w:rFonts w:ascii="Arial" w:hAnsi="Arial" w:cs="Arial"/>
          <w:sz w:val="20"/>
          <w:szCs w:val="20"/>
        </w:rPr>
        <w:t>Srednja temperatura vode</w:t>
      </w:r>
      <w:r w:rsidR="001315C4" w:rsidRPr="001315C4">
        <w:rPr>
          <w:rFonts w:ascii="Arial" w:hAnsi="Arial" w:cs="Arial"/>
          <w:sz w:val="20"/>
          <w:szCs w:val="20"/>
        </w:rPr>
        <w:t xml:space="preserve"> za promatrano razdoblje od studenog 2016. godine do</w:t>
      </w:r>
      <w:r w:rsidR="001315C4">
        <w:rPr>
          <w:rFonts w:ascii="Arial" w:hAnsi="Arial" w:cs="Arial"/>
          <w:sz w:val="20"/>
          <w:szCs w:val="20"/>
        </w:rPr>
        <w:t xml:space="preserve"> veljače 2017. godine iznosila 8,</w:t>
      </w:r>
      <w:proofErr w:type="spellStart"/>
      <w:r w:rsidR="001315C4">
        <w:rPr>
          <w:rFonts w:ascii="Arial" w:hAnsi="Arial" w:cs="Arial"/>
          <w:sz w:val="20"/>
          <w:szCs w:val="20"/>
        </w:rPr>
        <w:t>8</w:t>
      </w:r>
      <w:proofErr w:type="spellEnd"/>
      <w:r w:rsidR="001315C4" w:rsidRPr="001315C4">
        <w:rPr>
          <w:rFonts w:ascii="Arial" w:hAnsi="Arial" w:cs="Arial"/>
          <w:sz w:val="20"/>
          <w:szCs w:val="20"/>
        </w:rPr>
        <w:t xml:space="preserve"> ⁰C, dok je za isti period 2007. godine iznosila 14</w:t>
      </w:r>
      <w:r w:rsidR="001315C4">
        <w:rPr>
          <w:rFonts w:ascii="Arial" w:hAnsi="Arial" w:cs="Arial"/>
          <w:sz w:val="20"/>
          <w:szCs w:val="20"/>
        </w:rPr>
        <w:t>,3</w:t>
      </w:r>
      <w:r w:rsidR="001315C4" w:rsidRPr="001315C4">
        <w:rPr>
          <w:rFonts w:ascii="Arial" w:hAnsi="Arial" w:cs="Arial"/>
          <w:sz w:val="20"/>
          <w:szCs w:val="20"/>
        </w:rPr>
        <w:t xml:space="preserve"> ⁰C.</w:t>
      </w:r>
      <w:r w:rsidR="003B00FC" w:rsidRPr="00394BE4">
        <w:rPr>
          <w:rFonts w:ascii="Arial" w:hAnsi="Arial" w:cs="Arial"/>
          <w:sz w:val="20"/>
          <w:szCs w:val="20"/>
        </w:rPr>
        <w:t xml:space="preserve"> </w:t>
      </w:r>
      <w:r w:rsidR="00BB06AE">
        <w:rPr>
          <w:rFonts w:ascii="Arial" w:hAnsi="Arial" w:cs="Arial"/>
          <w:sz w:val="20"/>
          <w:szCs w:val="20"/>
        </w:rPr>
        <w:t>Rezultati mjerenja pH</w:t>
      </w:r>
      <w:r w:rsidR="00D14547" w:rsidRPr="00394BE4">
        <w:rPr>
          <w:rFonts w:ascii="Arial" w:hAnsi="Arial" w:cs="Arial"/>
          <w:sz w:val="20"/>
          <w:szCs w:val="20"/>
        </w:rPr>
        <w:t xml:space="preserve"> vode pokazuju neutralne vrijednosti  (pH 7) kroz sve </w:t>
      </w:r>
      <w:r w:rsidR="008E3CEA" w:rsidRPr="00394BE4">
        <w:rPr>
          <w:rFonts w:ascii="Arial" w:hAnsi="Arial" w:cs="Arial"/>
          <w:sz w:val="20"/>
          <w:szCs w:val="20"/>
        </w:rPr>
        <w:t>mjesece mjerenja kao i mjerenja 2007. godine, neutralne vrijednosti (pH 7 - 7,5)</w:t>
      </w:r>
      <w:r w:rsidR="00721AF9" w:rsidRPr="00394BE4">
        <w:rPr>
          <w:rFonts w:ascii="Arial" w:hAnsi="Arial" w:cs="Arial"/>
          <w:sz w:val="20"/>
          <w:szCs w:val="20"/>
        </w:rPr>
        <w:t>.</w:t>
      </w:r>
      <w:r w:rsidR="00897FEA" w:rsidRPr="00394BE4">
        <w:rPr>
          <w:rFonts w:ascii="Arial" w:hAnsi="Arial" w:cs="Arial"/>
          <w:sz w:val="20"/>
          <w:szCs w:val="20"/>
        </w:rPr>
        <w:t xml:space="preserve"> </w:t>
      </w:r>
      <w:r w:rsidR="00622CB9" w:rsidRPr="00394BE4">
        <w:rPr>
          <w:rFonts w:ascii="Arial" w:hAnsi="Arial" w:cs="Arial"/>
          <w:sz w:val="20"/>
          <w:szCs w:val="20"/>
        </w:rPr>
        <w:t xml:space="preserve">Naša mjerenja </w:t>
      </w:r>
      <w:r w:rsidR="000B5FD5">
        <w:rPr>
          <w:rFonts w:ascii="Arial" w:hAnsi="Arial" w:cs="Arial"/>
          <w:sz w:val="20"/>
          <w:szCs w:val="20"/>
        </w:rPr>
        <w:t xml:space="preserve">nitrata </w:t>
      </w:r>
      <w:r w:rsidR="00622CB9" w:rsidRPr="00394BE4">
        <w:rPr>
          <w:rFonts w:ascii="Arial" w:hAnsi="Arial" w:cs="Arial"/>
          <w:sz w:val="20"/>
          <w:szCs w:val="20"/>
        </w:rPr>
        <w:t>pokaza</w:t>
      </w:r>
      <w:r w:rsidR="00924B34" w:rsidRPr="00394BE4">
        <w:rPr>
          <w:rFonts w:ascii="Arial" w:hAnsi="Arial" w:cs="Arial"/>
          <w:sz w:val="20"/>
          <w:szCs w:val="20"/>
        </w:rPr>
        <w:t>la</w:t>
      </w:r>
      <w:r w:rsidR="00622CB9" w:rsidRPr="00394BE4">
        <w:rPr>
          <w:rFonts w:ascii="Arial" w:hAnsi="Arial" w:cs="Arial"/>
          <w:sz w:val="20"/>
          <w:szCs w:val="20"/>
        </w:rPr>
        <w:t xml:space="preserve"> su kroz sve mjesece vrijednost </w:t>
      </w:r>
      <w:r w:rsidR="00924B34" w:rsidRPr="00394BE4">
        <w:rPr>
          <w:rFonts w:ascii="Arial" w:hAnsi="Arial" w:cs="Arial"/>
          <w:sz w:val="20"/>
          <w:szCs w:val="20"/>
        </w:rPr>
        <w:t>1 mg/l NO</w:t>
      </w:r>
      <w:r w:rsidR="00924B34" w:rsidRPr="00394BE4">
        <w:rPr>
          <w:rFonts w:ascii="Arial" w:hAnsi="Arial" w:cs="Arial"/>
          <w:sz w:val="20"/>
          <w:szCs w:val="20"/>
          <w:vertAlign w:val="subscript"/>
        </w:rPr>
        <w:t>3</w:t>
      </w:r>
      <w:r w:rsidR="00924B34" w:rsidRPr="00394BE4">
        <w:rPr>
          <w:rFonts w:ascii="Arial" w:hAnsi="Arial" w:cs="Arial"/>
          <w:sz w:val="20"/>
          <w:szCs w:val="20"/>
          <w:vertAlign w:val="superscript"/>
        </w:rPr>
        <w:t>ˉ</w:t>
      </w:r>
      <w:r w:rsidR="00622CB9" w:rsidRPr="00394BE4">
        <w:rPr>
          <w:rFonts w:ascii="Arial" w:hAnsi="Arial" w:cs="Arial"/>
          <w:sz w:val="20"/>
          <w:szCs w:val="20"/>
        </w:rPr>
        <w:t>, što je niže od vrijednosti koje su izmjerene 2007. godine (studeni 3</w:t>
      </w:r>
      <w:r w:rsidR="006F4A3D" w:rsidRPr="00394BE4">
        <w:rPr>
          <w:rFonts w:ascii="Arial" w:hAnsi="Arial" w:cs="Arial"/>
          <w:sz w:val="20"/>
          <w:szCs w:val="20"/>
        </w:rPr>
        <w:t xml:space="preserve"> </w:t>
      </w:r>
      <w:r w:rsidR="00394BE4">
        <w:rPr>
          <w:rFonts w:ascii="Arial" w:hAnsi="Arial" w:cs="Arial"/>
          <w:sz w:val="20"/>
          <w:szCs w:val="20"/>
        </w:rPr>
        <w:t>-</w:t>
      </w:r>
      <w:r w:rsidR="00622CB9" w:rsidRPr="00394BE4">
        <w:rPr>
          <w:rFonts w:ascii="Arial" w:hAnsi="Arial" w:cs="Arial"/>
          <w:sz w:val="20"/>
          <w:szCs w:val="20"/>
        </w:rPr>
        <w:t xml:space="preserve"> mg/1</w:t>
      </w:r>
      <w:r w:rsidR="00924B34" w:rsidRPr="00394BE4">
        <w:rPr>
          <w:rFonts w:ascii="Arial" w:hAnsi="Arial" w:cs="Arial"/>
          <w:sz w:val="20"/>
          <w:szCs w:val="20"/>
        </w:rPr>
        <w:t xml:space="preserve"> NO</w:t>
      </w:r>
      <w:r w:rsidR="00924B34" w:rsidRPr="00394BE4">
        <w:rPr>
          <w:rFonts w:ascii="Arial" w:hAnsi="Arial" w:cs="Arial"/>
          <w:sz w:val="20"/>
          <w:szCs w:val="20"/>
          <w:vertAlign w:val="subscript"/>
        </w:rPr>
        <w:t>3</w:t>
      </w:r>
      <w:r w:rsidR="00924B34" w:rsidRPr="00394BE4">
        <w:rPr>
          <w:rFonts w:ascii="Arial" w:hAnsi="Arial" w:cs="Arial"/>
          <w:sz w:val="20"/>
          <w:szCs w:val="20"/>
          <w:vertAlign w:val="superscript"/>
        </w:rPr>
        <w:t>ˉ</w:t>
      </w:r>
      <w:r w:rsidR="00924B34" w:rsidRPr="00394BE4">
        <w:rPr>
          <w:rFonts w:ascii="Arial" w:hAnsi="Arial" w:cs="Arial"/>
          <w:sz w:val="20"/>
          <w:szCs w:val="20"/>
        </w:rPr>
        <w:t xml:space="preserve">, prosinac 1 </w:t>
      </w:r>
      <w:r w:rsidR="00622CB9" w:rsidRPr="00394BE4">
        <w:rPr>
          <w:rFonts w:ascii="Arial" w:hAnsi="Arial" w:cs="Arial"/>
          <w:sz w:val="20"/>
          <w:szCs w:val="20"/>
        </w:rPr>
        <w:t>mg/l</w:t>
      </w:r>
      <w:r w:rsidR="00924B34" w:rsidRPr="00394BE4">
        <w:rPr>
          <w:rFonts w:ascii="Arial" w:hAnsi="Arial" w:cs="Arial"/>
          <w:sz w:val="20"/>
          <w:szCs w:val="20"/>
        </w:rPr>
        <w:t xml:space="preserve"> NO</w:t>
      </w:r>
      <w:r w:rsidR="00924B34" w:rsidRPr="00394BE4">
        <w:rPr>
          <w:rFonts w:ascii="Arial" w:hAnsi="Arial" w:cs="Arial"/>
          <w:sz w:val="20"/>
          <w:szCs w:val="20"/>
          <w:vertAlign w:val="subscript"/>
        </w:rPr>
        <w:t>3</w:t>
      </w:r>
      <w:r w:rsidR="00924B34" w:rsidRPr="00394BE4">
        <w:rPr>
          <w:rFonts w:ascii="Arial" w:hAnsi="Arial" w:cs="Arial"/>
          <w:sz w:val="20"/>
          <w:szCs w:val="20"/>
          <w:vertAlign w:val="superscript"/>
        </w:rPr>
        <w:t>ˉ</w:t>
      </w:r>
      <w:r w:rsidR="00924B34" w:rsidRPr="00394BE4">
        <w:rPr>
          <w:rFonts w:ascii="Arial" w:hAnsi="Arial" w:cs="Arial"/>
          <w:sz w:val="20"/>
          <w:szCs w:val="20"/>
        </w:rPr>
        <w:t xml:space="preserve">, siječanj 2 </w:t>
      </w:r>
      <w:r w:rsidR="00622CB9" w:rsidRPr="00394BE4">
        <w:rPr>
          <w:rFonts w:ascii="Arial" w:hAnsi="Arial" w:cs="Arial"/>
          <w:sz w:val="20"/>
          <w:szCs w:val="20"/>
        </w:rPr>
        <w:t>mg/l</w:t>
      </w:r>
      <w:r w:rsidR="00924B34" w:rsidRPr="00394BE4">
        <w:rPr>
          <w:rFonts w:ascii="Arial" w:hAnsi="Arial" w:cs="Arial"/>
          <w:sz w:val="20"/>
          <w:szCs w:val="20"/>
        </w:rPr>
        <w:t xml:space="preserve"> NO</w:t>
      </w:r>
      <w:r w:rsidR="00924B34" w:rsidRPr="00394BE4">
        <w:rPr>
          <w:rFonts w:ascii="Arial" w:hAnsi="Arial" w:cs="Arial"/>
          <w:sz w:val="20"/>
          <w:szCs w:val="20"/>
          <w:vertAlign w:val="subscript"/>
        </w:rPr>
        <w:t>3</w:t>
      </w:r>
      <w:r w:rsidR="00924B34" w:rsidRPr="00394BE4">
        <w:rPr>
          <w:rFonts w:ascii="Arial" w:hAnsi="Arial" w:cs="Arial"/>
          <w:sz w:val="20"/>
          <w:szCs w:val="20"/>
          <w:vertAlign w:val="superscript"/>
        </w:rPr>
        <w:t>ˉ</w:t>
      </w:r>
      <w:r w:rsidR="00622CB9" w:rsidRPr="00394BE4">
        <w:rPr>
          <w:rFonts w:ascii="Arial" w:hAnsi="Arial" w:cs="Arial"/>
          <w:sz w:val="20"/>
          <w:szCs w:val="20"/>
        </w:rPr>
        <w:t>, veljača 3</w:t>
      </w:r>
      <w:r w:rsidR="006F4A3D" w:rsidRPr="00394BE4">
        <w:rPr>
          <w:rFonts w:ascii="Arial" w:hAnsi="Arial" w:cs="Arial"/>
          <w:sz w:val="20"/>
          <w:szCs w:val="20"/>
        </w:rPr>
        <w:t xml:space="preserve"> </w:t>
      </w:r>
      <w:r w:rsidR="00622CB9" w:rsidRPr="00394BE4">
        <w:rPr>
          <w:rFonts w:ascii="Arial" w:hAnsi="Arial" w:cs="Arial"/>
          <w:sz w:val="20"/>
          <w:szCs w:val="20"/>
        </w:rPr>
        <w:t>mg/l</w:t>
      </w:r>
      <w:r w:rsidR="00924B34" w:rsidRPr="00394BE4">
        <w:rPr>
          <w:rFonts w:ascii="Arial" w:hAnsi="Arial" w:cs="Arial"/>
          <w:sz w:val="20"/>
          <w:szCs w:val="20"/>
        </w:rPr>
        <w:t xml:space="preserve"> NO</w:t>
      </w:r>
      <w:r w:rsidR="00924B34" w:rsidRPr="00394BE4">
        <w:rPr>
          <w:rFonts w:ascii="Arial" w:hAnsi="Arial" w:cs="Arial"/>
          <w:sz w:val="20"/>
          <w:szCs w:val="20"/>
          <w:vertAlign w:val="subscript"/>
        </w:rPr>
        <w:t>3</w:t>
      </w:r>
      <w:r w:rsidR="00924B34" w:rsidRPr="00394BE4">
        <w:rPr>
          <w:rFonts w:ascii="Arial" w:hAnsi="Arial" w:cs="Arial"/>
          <w:sz w:val="20"/>
          <w:szCs w:val="20"/>
          <w:vertAlign w:val="superscript"/>
        </w:rPr>
        <w:t>ˉ</w:t>
      </w:r>
      <w:r w:rsidR="006F4A3D" w:rsidRPr="00394BE4">
        <w:rPr>
          <w:rFonts w:ascii="Arial" w:hAnsi="Arial" w:cs="Arial"/>
          <w:sz w:val="20"/>
          <w:szCs w:val="20"/>
        </w:rPr>
        <w:t xml:space="preserve">). </w:t>
      </w:r>
      <w:proofErr w:type="spellStart"/>
      <w:r w:rsidR="006F4A3D" w:rsidRPr="00394BE4">
        <w:rPr>
          <w:rFonts w:ascii="Arial" w:hAnsi="Arial" w:cs="Arial"/>
          <w:sz w:val="20"/>
          <w:szCs w:val="20"/>
        </w:rPr>
        <w:t>Nitriti</w:t>
      </w:r>
      <w:proofErr w:type="spellEnd"/>
      <w:r w:rsidR="00BF3DB4" w:rsidRPr="00394BE4">
        <w:rPr>
          <w:rFonts w:ascii="Arial" w:hAnsi="Arial" w:cs="Arial"/>
          <w:sz w:val="20"/>
          <w:szCs w:val="20"/>
        </w:rPr>
        <w:t xml:space="preserve"> </w:t>
      </w:r>
      <w:r w:rsidR="006F4A3D" w:rsidRPr="00394BE4">
        <w:rPr>
          <w:rFonts w:ascii="Arial" w:hAnsi="Arial" w:cs="Arial"/>
          <w:sz w:val="20"/>
          <w:szCs w:val="20"/>
        </w:rPr>
        <w:t xml:space="preserve">su također niži u svim mjesecima mjerenja u </w:t>
      </w:r>
      <w:r w:rsidR="00341B81">
        <w:rPr>
          <w:rFonts w:ascii="Arial" w:hAnsi="Arial" w:cs="Arial"/>
          <w:sz w:val="20"/>
          <w:szCs w:val="20"/>
        </w:rPr>
        <w:t>razmjeru 0,5</w:t>
      </w:r>
      <w:r w:rsidR="006F4A3D" w:rsidRPr="00394BE4">
        <w:rPr>
          <w:rFonts w:ascii="Arial" w:hAnsi="Arial" w:cs="Arial"/>
          <w:sz w:val="20"/>
          <w:szCs w:val="20"/>
        </w:rPr>
        <w:t xml:space="preserve"> – 0,1</w:t>
      </w:r>
      <w:r w:rsidR="00924B34" w:rsidRPr="00394BE4">
        <w:rPr>
          <w:rFonts w:ascii="Arial" w:hAnsi="Arial" w:cs="Arial"/>
          <w:sz w:val="20"/>
          <w:szCs w:val="20"/>
        </w:rPr>
        <w:t xml:space="preserve"> mg/l</w:t>
      </w:r>
      <w:r w:rsidR="006F4A3D" w:rsidRPr="00394BE4">
        <w:rPr>
          <w:rFonts w:ascii="Arial" w:hAnsi="Arial" w:cs="Arial"/>
          <w:sz w:val="20"/>
          <w:szCs w:val="20"/>
        </w:rPr>
        <w:t>.</w:t>
      </w:r>
      <w:r w:rsidR="00924B34" w:rsidRPr="00394BE4">
        <w:rPr>
          <w:rFonts w:ascii="Arial" w:hAnsi="Arial" w:cs="Arial"/>
          <w:sz w:val="20"/>
          <w:szCs w:val="20"/>
        </w:rPr>
        <w:t xml:space="preserve"> </w:t>
      </w:r>
      <w:r w:rsidR="00341B81">
        <w:rPr>
          <w:rFonts w:ascii="Arial" w:hAnsi="Arial" w:cs="Arial"/>
          <w:sz w:val="20"/>
          <w:szCs w:val="20"/>
        </w:rPr>
        <w:t>Koncentracija</w:t>
      </w:r>
      <w:r w:rsidR="00341B81" w:rsidRPr="00341B81">
        <w:rPr>
          <w:rFonts w:ascii="Arial" w:hAnsi="Arial" w:cs="Arial"/>
          <w:sz w:val="20"/>
          <w:szCs w:val="20"/>
        </w:rPr>
        <w:t xml:space="preserve"> otopljenog kisika u </w:t>
      </w:r>
      <w:r w:rsidR="00341B81">
        <w:rPr>
          <w:rFonts w:ascii="Arial" w:hAnsi="Arial" w:cs="Arial"/>
          <w:sz w:val="20"/>
          <w:szCs w:val="20"/>
        </w:rPr>
        <w:t xml:space="preserve">svim mjesecima mjerenja iznosila je 7 mg/l što je više nego 2007.godine kada je iznosila </w:t>
      </w:r>
      <w:r w:rsidR="00D7625C">
        <w:rPr>
          <w:rFonts w:ascii="Arial" w:hAnsi="Arial" w:cs="Arial"/>
          <w:sz w:val="20"/>
          <w:szCs w:val="20"/>
        </w:rPr>
        <w:t xml:space="preserve">6 mg/l, osim u mjesecu veljači kada su izmjerene vrijednosti bile iste </w:t>
      </w:r>
      <w:r w:rsidR="00D7625C" w:rsidRPr="00D7625C">
        <w:rPr>
          <w:rFonts w:ascii="Arial" w:hAnsi="Arial" w:cs="Arial"/>
          <w:sz w:val="20"/>
          <w:szCs w:val="20"/>
        </w:rPr>
        <w:t>7 mg/l</w:t>
      </w:r>
      <w:r w:rsidR="00341B81" w:rsidRPr="00341B81">
        <w:rPr>
          <w:rFonts w:ascii="Arial" w:hAnsi="Arial" w:cs="Arial"/>
          <w:sz w:val="20"/>
          <w:szCs w:val="20"/>
        </w:rPr>
        <w:t xml:space="preserve">. </w:t>
      </w:r>
    </w:p>
    <w:p w14:paraId="75400998" w14:textId="6FF2A2A5" w:rsidR="00A90EB5" w:rsidRPr="00394BE4" w:rsidRDefault="00A90EB5" w:rsidP="005301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Tablica 1. Usporedba fizikalno - kemijskih čimbenika na postaji </w:t>
      </w:r>
      <w:proofErr w:type="spellStart"/>
      <w:r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2007.godine i 2017.  </w:t>
      </w:r>
      <w:r w:rsidR="00530161" w:rsidRPr="00394BE4">
        <w:rPr>
          <w:rFonts w:ascii="Arial" w:hAnsi="Arial" w:cs="Arial"/>
          <w:sz w:val="20"/>
          <w:szCs w:val="20"/>
        </w:rPr>
        <w:t>g</w:t>
      </w:r>
      <w:r w:rsidRPr="00394BE4">
        <w:rPr>
          <w:rFonts w:ascii="Arial" w:hAnsi="Arial" w:cs="Arial"/>
          <w:sz w:val="20"/>
          <w:szCs w:val="20"/>
        </w:rPr>
        <w:t>odine</w:t>
      </w:r>
    </w:p>
    <w:p w14:paraId="61681564" w14:textId="53D78182" w:rsidR="00530161" w:rsidRPr="00394BE4" w:rsidRDefault="0024603E" w:rsidP="005301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Table 1.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Comparison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of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02D7" w:rsidRPr="00394BE4">
        <w:rPr>
          <w:rFonts w:ascii="Arial" w:hAnsi="Arial" w:cs="Arial"/>
          <w:sz w:val="20"/>
          <w:szCs w:val="20"/>
        </w:rPr>
        <w:t>physico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>-</w:t>
      </w:r>
      <w:proofErr w:type="spellStart"/>
      <w:r w:rsidR="00530161" w:rsidRPr="00394BE4">
        <w:rPr>
          <w:rFonts w:ascii="Arial" w:hAnsi="Arial" w:cs="Arial"/>
          <w:sz w:val="20"/>
          <w:szCs w:val="20"/>
        </w:rPr>
        <w:t>chemical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02D7" w:rsidRPr="00394BE4">
        <w:rPr>
          <w:rFonts w:ascii="Arial" w:hAnsi="Arial" w:cs="Arial"/>
          <w:sz w:val="20"/>
          <w:szCs w:val="20"/>
        </w:rPr>
        <w:t>parameters</w:t>
      </w:r>
      <w:proofErr w:type="spellEnd"/>
      <w:r w:rsidR="006D02D7" w:rsidRPr="00394BE4">
        <w:rPr>
          <w:rFonts w:ascii="Arial" w:hAnsi="Arial" w:cs="Arial"/>
          <w:sz w:val="20"/>
          <w:szCs w:val="20"/>
        </w:rPr>
        <w:t xml:space="preserve"> </w:t>
      </w:r>
      <w:r w:rsidR="00530161" w:rsidRPr="00394BE4">
        <w:rPr>
          <w:rFonts w:ascii="Arial" w:hAnsi="Arial" w:cs="Arial"/>
          <w:sz w:val="20"/>
          <w:szCs w:val="20"/>
        </w:rPr>
        <w:t xml:space="preserve">at </w:t>
      </w:r>
      <w:proofErr w:type="spellStart"/>
      <w:r w:rsidR="00530161" w:rsidRPr="00394BE4">
        <w:rPr>
          <w:rFonts w:ascii="Arial" w:hAnsi="Arial" w:cs="Arial"/>
          <w:sz w:val="20"/>
          <w:szCs w:val="20"/>
        </w:rPr>
        <w:t>the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0161"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0161" w:rsidRPr="00394BE4">
        <w:rPr>
          <w:rFonts w:ascii="Arial" w:hAnsi="Arial" w:cs="Arial"/>
          <w:sz w:val="20"/>
          <w:szCs w:val="20"/>
        </w:rPr>
        <w:t>Station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0161" w:rsidRPr="00394BE4">
        <w:rPr>
          <w:rFonts w:ascii="Arial" w:hAnsi="Arial" w:cs="Arial"/>
          <w:sz w:val="20"/>
          <w:szCs w:val="20"/>
        </w:rPr>
        <w:t>in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 xml:space="preserve"> 2007 </w:t>
      </w:r>
      <w:proofErr w:type="spellStart"/>
      <w:r w:rsidR="00530161" w:rsidRPr="00394BE4">
        <w:rPr>
          <w:rFonts w:ascii="Arial" w:hAnsi="Arial" w:cs="Arial"/>
          <w:sz w:val="20"/>
          <w:szCs w:val="20"/>
        </w:rPr>
        <w:t>and</w:t>
      </w:r>
      <w:proofErr w:type="spellEnd"/>
      <w:r w:rsidR="00530161" w:rsidRPr="00394BE4">
        <w:rPr>
          <w:rFonts w:ascii="Arial" w:hAnsi="Arial" w:cs="Arial"/>
          <w:sz w:val="20"/>
          <w:szCs w:val="20"/>
        </w:rPr>
        <w:t xml:space="preserve"> 2017</w:t>
      </w:r>
    </w:p>
    <w:tbl>
      <w:tblPr>
        <w:tblStyle w:val="Reetkatablice"/>
        <w:tblW w:w="9361" w:type="dxa"/>
        <w:tblLayout w:type="fixed"/>
        <w:tblLook w:val="00A0" w:firstRow="1" w:lastRow="0" w:firstColumn="1" w:lastColumn="0" w:noHBand="0" w:noVBand="0"/>
      </w:tblPr>
      <w:tblGrid>
        <w:gridCol w:w="1397"/>
        <w:gridCol w:w="819"/>
        <w:gridCol w:w="1022"/>
        <w:gridCol w:w="1020"/>
        <w:gridCol w:w="1021"/>
        <w:gridCol w:w="1020"/>
        <w:gridCol w:w="1021"/>
        <w:gridCol w:w="1020"/>
        <w:gridCol w:w="1021"/>
      </w:tblGrid>
      <w:tr w:rsidR="003109D9" w:rsidRPr="00C9340E" w14:paraId="1F33FF11" w14:textId="77777777" w:rsidTr="004617C6">
        <w:trPr>
          <w:trHeight w:val="398"/>
        </w:trPr>
        <w:tc>
          <w:tcPr>
            <w:tcW w:w="1397" w:type="dxa"/>
            <w:vMerge w:val="restart"/>
            <w:vAlign w:val="center"/>
          </w:tcPr>
          <w:p w14:paraId="34BCF1AC" w14:textId="77777777" w:rsidR="003109D9" w:rsidRPr="00C9340E" w:rsidRDefault="003109D9" w:rsidP="003A6B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DBE5F1" w:themeFill="accent1" w:themeFillTint="33"/>
            <w:vAlign w:val="center"/>
          </w:tcPr>
          <w:p w14:paraId="4F902B3A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  <w:p w14:paraId="68D71E71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mjesec</w:t>
            </w:r>
          </w:p>
        </w:tc>
        <w:tc>
          <w:tcPr>
            <w:tcW w:w="2041" w:type="dxa"/>
            <w:gridSpan w:val="2"/>
            <w:shd w:val="clear" w:color="auto" w:fill="DBE5F1" w:themeFill="accent1" w:themeFillTint="33"/>
            <w:vAlign w:val="center"/>
          </w:tcPr>
          <w:p w14:paraId="1FB7D51B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  <w:p w14:paraId="6A77308B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mjesec</w:t>
            </w:r>
          </w:p>
        </w:tc>
        <w:tc>
          <w:tcPr>
            <w:tcW w:w="2041" w:type="dxa"/>
            <w:gridSpan w:val="2"/>
            <w:shd w:val="clear" w:color="auto" w:fill="DBE5F1" w:themeFill="accent1" w:themeFillTint="33"/>
            <w:vAlign w:val="center"/>
          </w:tcPr>
          <w:p w14:paraId="798E2620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5D598D76" w14:textId="46391AA6" w:rsidR="003109D9" w:rsidRPr="00394BE4" w:rsidRDefault="000B5FD5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109D9" w:rsidRPr="00394BE4">
              <w:rPr>
                <w:rFonts w:ascii="Arial" w:hAnsi="Arial" w:cs="Arial"/>
                <w:b/>
                <w:sz w:val="20"/>
                <w:szCs w:val="20"/>
              </w:rPr>
              <w:t>jesec</w:t>
            </w:r>
          </w:p>
        </w:tc>
        <w:tc>
          <w:tcPr>
            <w:tcW w:w="2041" w:type="dxa"/>
            <w:gridSpan w:val="2"/>
            <w:shd w:val="clear" w:color="auto" w:fill="DBE5F1" w:themeFill="accent1" w:themeFillTint="33"/>
            <w:vAlign w:val="center"/>
          </w:tcPr>
          <w:p w14:paraId="4F94E12D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1D8F581C" w14:textId="7BEB44BD" w:rsidR="003109D9" w:rsidRPr="00394BE4" w:rsidRDefault="00394BE4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109D9" w:rsidRPr="00394BE4">
              <w:rPr>
                <w:rFonts w:ascii="Arial" w:hAnsi="Arial" w:cs="Arial"/>
                <w:b/>
                <w:sz w:val="20"/>
                <w:szCs w:val="20"/>
              </w:rPr>
              <w:t>jesec</w:t>
            </w:r>
          </w:p>
        </w:tc>
      </w:tr>
      <w:tr w:rsidR="003109D9" w:rsidRPr="00C9340E" w14:paraId="7452D6A9" w14:textId="77777777" w:rsidTr="004617C6">
        <w:trPr>
          <w:trHeight w:val="398"/>
        </w:trPr>
        <w:tc>
          <w:tcPr>
            <w:tcW w:w="1397" w:type="dxa"/>
            <w:vMerge/>
            <w:vAlign w:val="center"/>
          </w:tcPr>
          <w:p w14:paraId="28CD014D" w14:textId="77777777" w:rsidR="003109D9" w:rsidRPr="00C9340E" w:rsidRDefault="003109D9" w:rsidP="003A6B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BE5F1" w:themeFill="accent1" w:themeFillTint="33"/>
            <w:vAlign w:val="center"/>
          </w:tcPr>
          <w:p w14:paraId="5BB79D72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2007.</w:t>
            </w:r>
          </w:p>
        </w:tc>
        <w:tc>
          <w:tcPr>
            <w:tcW w:w="1022" w:type="dxa"/>
            <w:shd w:val="clear" w:color="auto" w:fill="DBE5F1" w:themeFill="accent1" w:themeFillTint="33"/>
            <w:vAlign w:val="center"/>
          </w:tcPr>
          <w:p w14:paraId="2E1FFA47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2017.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BD143CC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2007.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14:paraId="46229FF5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2017.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395F5258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2007.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14:paraId="18E6D9BB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2017.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6B3B93A7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2007.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14:paraId="679C5AC3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2017.</w:t>
            </w:r>
          </w:p>
        </w:tc>
      </w:tr>
      <w:tr w:rsidR="003109D9" w:rsidRPr="00C9340E" w14:paraId="342B1F98" w14:textId="77777777" w:rsidTr="004617C6">
        <w:trPr>
          <w:trHeight w:val="398"/>
        </w:trPr>
        <w:tc>
          <w:tcPr>
            <w:tcW w:w="1397" w:type="dxa"/>
            <w:shd w:val="clear" w:color="auto" w:fill="F2DBDB" w:themeFill="accent2" w:themeFillTint="33"/>
            <w:vAlign w:val="center"/>
          </w:tcPr>
          <w:p w14:paraId="2901F9D9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Temp. zraka</w:t>
            </w:r>
          </w:p>
          <w:p w14:paraId="4BDAB566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°C</w:t>
            </w:r>
          </w:p>
        </w:tc>
        <w:tc>
          <w:tcPr>
            <w:tcW w:w="819" w:type="dxa"/>
            <w:vAlign w:val="center"/>
          </w:tcPr>
          <w:p w14:paraId="206DF368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1022" w:type="dxa"/>
            <w:vAlign w:val="center"/>
          </w:tcPr>
          <w:p w14:paraId="351F9F18" w14:textId="4386B05C" w:rsidR="003109D9" w:rsidRPr="00C9340E" w:rsidRDefault="008F2C1A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12,</w:t>
            </w:r>
            <w:r w:rsidR="000B4AFD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020" w:type="dxa"/>
            <w:vAlign w:val="center"/>
          </w:tcPr>
          <w:p w14:paraId="19272C0B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1021" w:type="dxa"/>
            <w:vAlign w:val="center"/>
          </w:tcPr>
          <w:p w14:paraId="0ED1710C" w14:textId="152B6546" w:rsidR="003109D9" w:rsidRPr="00C9340E" w:rsidRDefault="004617C6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10,7</w:t>
            </w:r>
          </w:p>
        </w:tc>
        <w:tc>
          <w:tcPr>
            <w:tcW w:w="1020" w:type="dxa"/>
            <w:vAlign w:val="center"/>
          </w:tcPr>
          <w:p w14:paraId="13EAA50A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1021" w:type="dxa"/>
            <w:vAlign w:val="center"/>
          </w:tcPr>
          <w:p w14:paraId="2BCA35A5" w14:textId="3CD8FD7B" w:rsidR="003109D9" w:rsidRPr="00C9340E" w:rsidRDefault="004617C6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7,9</w:t>
            </w:r>
          </w:p>
        </w:tc>
        <w:tc>
          <w:tcPr>
            <w:tcW w:w="1020" w:type="dxa"/>
            <w:vAlign w:val="center"/>
          </w:tcPr>
          <w:p w14:paraId="0778B996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14:paraId="3D745D46" w14:textId="6B81235C" w:rsidR="003109D9" w:rsidRPr="00C9340E" w:rsidRDefault="004617C6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10,2</w:t>
            </w:r>
          </w:p>
        </w:tc>
      </w:tr>
      <w:tr w:rsidR="003109D9" w:rsidRPr="00C9340E" w14:paraId="6BF3DD6A" w14:textId="77777777" w:rsidTr="004617C6">
        <w:trPr>
          <w:trHeight w:val="398"/>
        </w:trPr>
        <w:tc>
          <w:tcPr>
            <w:tcW w:w="1397" w:type="dxa"/>
            <w:shd w:val="clear" w:color="auto" w:fill="F2DBDB" w:themeFill="accent2" w:themeFillTint="33"/>
            <w:vAlign w:val="center"/>
          </w:tcPr>
          <w:p w14:paraId="7567E9E6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Temp. vode</w:t>
            </w:r>
          </w:p>
          <w:p w14:paraId="2E851B09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˚C</w:t>
            </w:r>
          </w:p>
        </w:tc>
        <w:tc>
          <w:tcPr>
            <w:tcW w:w="819" w:type="dxa"/>
            <w:vAlign w:val="center"/>
          </w:tcPr>
          <w:p w14:paraId="436AF31F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15,5</w:t>
            </w:r>
          </w:p>
        </w:tc>
        <w:tc>
          <w:tcPr>
            <w:tcW w:w="1022" w:type="dxa"/>
            <w:vAlign w:val="center"/>
          </w:tcPr>
          <w:p w14:paraId="78FDD7B5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13,4</w:t>
            </w:r>
          </w:p>
        </w:tc>
        <w:tc>
          <w:tcPr>
            <w:tcW w:w="1020" w:type="dxa"/>
            <w:vAlign w:val="center"/>
          </w:tcPr>
          <w:p w14:paraId="3D4926BA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021" w:type="dxa"/>
            <w:vAlign w:val="center"/>
          </w:tcPr>
          <w:p w14:paraId="3A5F7DAB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7,9</w:t>
            </w:r>
          </w:p>
        </w:tc>
        <w:tc>
          <w:tcPr>
            <w:tcW w:w="1020" w:type="dxa"/>
            <w:vAlign w:val="center"/>
          </w:tcPr>
          <w:p w14:paraId="7C64E9A0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1021" w:type="dxa"/>
            <w:vAlign w:val="center"/>
          </w:tcPr>
          <w:p w14:paraId="46639D87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6,2</w:t>
            </w:r>
          </w:p>
        </w:tc>
        <w:tc>
          <w:tcPr>
            <w:tcW w:w="1020" w:type="dxa"/>
            <w:vAlign w:val="center"/>
          </w:tcPr>
          <w:p w14:paraId="769F2E5D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14:paraId="53C29C52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3109D9" w:rsidRPr="00C9340E" w14:paraId="04A29845" w14:textId="77777777" w:rsidTr="004617C6">
        <w:trPr>
          <w:trHeight w:val="398"/>
        </w:trPr>
        <w:tc>
          <w:tcPr>
            <w:tcW w:w="1397" w:type="dxa"/>
            <w:shd w:val="clear" w:color="auto" w:fill="F2DBDB" w:themeFill="accent2" w:themeFillTint="33"/>
            <w:vAlign w:val="center"/>
          </w:tcPr>
          <w:p w14:paraId="05820D5E" w14:textId="77777777" w:rsidR="003109D9" w:rsidRPr="00394BE4" w:rsidRDefault="003109D9" w:rsidP="003A6B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pH</w:t>
            </w:r>
          </w:p>
        </w:tc>
        <w:tc>
          <w:tcPr>
            <w:tcW w:w="819" w:type="dxa"/>
            <w:vAlign w:val="center"/>
          </w:tcPr>
          <w:p w14:paraId="69478B50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7,5</w:t>
            </w:r>
          </w:p>
        </w:tc>
        <w:tc>
          <w:tcPr>
            <w:tcW w:w="1022" w:type="dxa"/>
            <w:vAlign w:val="center"/>
          </w:tcPr>
          <w:p w14:paraId="78B876CB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57B237D1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14:paraId="6B142052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7E28C9FE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7,5</w:t>
            </w:r>
          </w:p>
        </w:tc>
        <w:tc>
          <w:tcPr>
            <w:tcW w:w="1021" w:type="dxa"/>
            <w:vAlign w:val="center"/>
          </w:tcPr>
          <w:p w14:paraId="7DDA1E2A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33C42C11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14:paraId="07DB56EE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3109D9" w:rsidRPr="00C9340E" w14:paraId="3E1DA700" w14:textId="77777777" w:rsidTr="004617C6">
        <w:trPr>
          <w:trHeight w:val="398"/>
        </w:trPr>
        <w:tc>
          <w:tcPr>
            <w:tcW w:w="1397" w:type="dxa"/>
            <w:shd w:val="clear" w:color="auto" w:fill="F2DBDB" w:themeFill="accent2" w:themeFillTint="33"/>
            <w:vAlign w:val="center"/>
          </w:tcPr>
          <w:p w14:paraId="6CB83E32" w14:textId="77777777" w:rsidR="003109D9" w:rsidRPr="00C9340E" w:rsidRDefault="003109D9" w:rsidP="003A6B59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9340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  <w:r w:rsidRPr="00C9340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ˉ</w:t>
            </w:r>
            <w:r w:rsidRPr="00C9340E">
              <w:rPr>
                <w:rFonts w:ascii="Times New Roman" w:hAnsi="Times New Roman"/>
                <w:b/>
                <w:sz w:val="20"/>
                <w:szCs w:val="20"/>
              </w:rPr>
              <w:t>mg/l</w:t>
            </w:r>
          </w:p>
        </w:tc>
        <w:tc>
          <w:tcPr>
            <w:tcW w:w="819" w:type="dxa"/>
            <w:vAlign w:val="center"/>
          </w:tcPr>
          <w:p w14:paraId="7336E7AB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022" w:type="dxa"/>
            <w:vAlign w:val="center"/>
          </w:tcPr>
          <w:p w14:paraId="1C626D5B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0709F4A2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21" w:type="dxa"/>
            <w:vAlign w:val="center"/>
          </w:tcPr>
          <w:p w14:paraId="23FAA3A6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6164E501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14:paraId="76B23F10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2F2A31A3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14:paraId="00BF188E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3109D9" w:rsidRPr="00C9340E" w14:paraId="3EC5F837" w14:textId="77777777" w:rsidTr="004617C6">
        <w:trPr>
          <w:trHeight w:val="398"/>
        </w:trPr>
        <w:tc>
          <w:tcPr>
            <w:tcW w:w="1397" w:type="dxa"/>
            <w:shd w:val="clear" w:color="auto" w:fill="F2DBDB" w:themeFill="accent2" w:themeFillTint="33"/>
            <w:vAlign w:val="center"/>
          </w:tcPr>
          <w:p w14:paraId="129C734F" w14:textId="77777777" w:rsidR="003109D9" w:rsidRPr="00C9340E" w:rsidRDefault="003109D9" w:rsidP="003A6B59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9340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  <w:r w:rsidRPr="00C9340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ˉ</w:t>
            </w:r>
            <w:r w:rsidRPr="00C9340E">
              <w:rPr>
                <w:rFonts w:ascii="Times New Roman" w:hAnsi="Times New Roman"/>
                <w:b/>
                <w:sz w:val="20"/>
                <w:szCs w:val="20"/>
              </w:rPr>
              <w:t>mg/l</w:t>
            </w:r>
          </w:p>
        </w:tc>
        <w:tc>
          <w:tcPr>
            <w:tcW w:w="819" w:type="dxa"/>
            <w:vAlign w:val="center"/>
          </w:tcPr>
          <w:p w14:paraId="17006782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0,1</w:t>
            </w:r>
          </w:p>
        </w:tc>
        <w:tc>
          <w:tcPr>
            <w:tcW w:w="1022" w:type="dxa"/>
            <w:vAlign w:val="center"/>
          </w:tcPr>
          <w:p w14:paraId="058F967C" w14:textId="79D36985" w:rsidR="003109D9" w:rsidRPr="00C9340E" w:rsidRDefault="00F84D04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</w:t>
            </w:r>
          </w:p>
        </w:tc>
        <w:tc>
          <w:tcPr>
            <w:tcW w:w="1020" w:type="dxa"/>
            <w:vAlign w:val="center"/>
          </w:tcPr>
          <w:p w14:paraId="708CC59F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0,1</w:t>
            </w:r>
          </w:p>
        </w:tc>
        <w:tc>
          <w:tcPr>
            <w:tcW w:w="1021" w:type="dxa"/>
            <w:vAlign w:val="center"/>
          </w:tcPr>
          <w:p w14:paraId="638655E7" w14:textId="6B7D8C08" w:rsidR="003109D9" w:rsidRPr="00C9340E" w:rsidRDefault="00F84D04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</w:t>
            </w:r>
          </w:p>
        </w:tc>
        <w:tc>
          <w:tcPr>
            <w:tcW w:w="1020" w:type="dxa"/>
            <w:vAlign w:val="center"/>
          </w:tcPr>
          <w:p w14:paraId="339A638C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0,1</w:t>
            </w:r>
          </w:p>
        </w:tc>
        <w:tc>
          <w:tcPr>
            <w:tcW w:w="1021" w:type="dxa"/>
            <w:vAlign w:val="center"/>
          </w:tcPr>
          <w:p w14:paraId="44E9C987" w14:textId="10004D4B" w:rsidR="003109D9" w:rsidRPr="00C9340E" w:rsidRDefault="00F84D04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</w:t>
            </w:r>
          </w:p>
        </w:tc>
        <w:tc>
          <w:tcPr>
            <w:tcW w:w="1020" w:type="dxa"/>
            <w:vAlign w:val="center"/>
          </w:tcPr>
          <w:p w14:paraId="57E50773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0,2</w:t>
            </w:r>
          </w:p>
        </w:tc>
        <w:tc>
          <w:tcPr>
            <w:tcW w:w="1021" w:type="dxa"/>
            <w:vAlign w:val="center"/>
          </w:tcPr>
          <w:p w14:paraId="085BA497" w14:textId="3DC981C8" w:rsidR="003109D9" w:rsidRPr="00C9340E" w:rsidRDefault="00F84D04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</w:t>
            </w:r>
          </w:p>
        </w:tc>
      </w:tr>
      <w:tr w:rsidR="003109D9" w:rsidRPr="00C9340E" w14:paraId="2355FA01" w14:textId="77777777" w:rsidTr="004617C6">
        <w:trPr>
          <w:trHeight w:val="398"/>
        </w:trPr>
        <w:tc>
          <w:tcPr>
            <w:tcW w:w="1397" w:type="dxa"/>
            <w:shd w:val="clear" w:color="auto" w:fill="F2DBDB" w:themeFill="accent2" w:themeFillTint="33"/>
            <w:vAlign w:val="center"/>
          </w:tcPr>
          <w:p w14:paraId="4BD03B22" w14:textId="77777777" w:rsidR="003109D9" w:rsidRPr="00C9340E" w:rsidRDefault="003109D9" w:rsidP="003A6B59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</w:pPr>
            <w:r w:rsidRPr="00394BE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C9340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  </w:t>
            </w:r>
            <w:r w:rsidRPr="00C9340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 </w:t>
            </w:r>
            <w:r w:rsidRPr="00C9340E">
              <w:rPr>
                <w:rFonts w:ascii="Times New Roman" w:hAnsi="Times New Roman"/>
                <w:b/>
                <w:sz w:val="20"/>
                <w:szCs w:val="20"/>
              </w:rPr>
              <w:t>mg/l</w:t>
            </w:r>
          </w:p>
        </w:tc>
        <w:tc>
          <w:tcPr>
            <w:tcW w:w="819" w:type="dxa"/>
            <w:vAlign w:val="center"/>
          </w:tcPr>
          <w:p w14:paraId="0E796970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C9340E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22" w:type="dxa"/>
            <w:vAlign w:val="center"/>
          </w:tcPr>
          <w:p w14:paraId="62CE983F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2AB38952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14:paraId="44A7DFDD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7743E94A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14:paraId="0359AB15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2204E706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14:paraId="311F92F8" w14:textId="77777777" w:rsidR="003109D9" w:rsidRPr="00C9340E" w:rsidRDefault="003109D9" w:rsidP="003A6B59">
            <w:pPr>
              <w:pStyle w:val="Naslov5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</w:tbl>
    <w:p w14:paraId="6B0B713E" w14:textId="58801246" w:rsidR="00D13C1D" w:rsidRPr="00394BE4" w:rsidRDefault="000B4629" w:rsidP="003529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lastRenderedPageBreak/>
        <w:t xml:space="preserve">U tablici 2. </w:t>
      </w:r>
      <w:r w:rsidR="006D2F6E" w:rsidRPr="00394BE4">
        <w:rPr>
          <w:rFonts w:ascii="Arial" w:hAnsi="Arial" w:cs="Arial"/>
          <w:sz w:val="20"/>
          <w:szCs w:val="20"/>
        </w:rPr>
        <w:t>n</w:t>
      </w:r>
      <w:r w:rsidRPr="00394BE4">
        <w:rPr>
          <w:rFonts w:ascii="Arial" w:hAnsi="Arial" w:cs="Arial"/>
          <w:sz w:val="20"/>
          <w:szCs w:val="20"/>
        </w:rPr>
        <w:t xml:space="preserve">alaze se </w:t>
      </w:r>
      <w:r w:rsidR="006D2F6E" w:rsidRPr="00394BE4">
        <w:rPr>
          <w:rFonts w:ascii="Arial" w:hAnsi="Arial" w:cs="Arial"/>
          <w:sz w:val="20"/>
          <w:szCs w:val="20"/>
        </w:rPr>
        <w:t>rezultati biološke analize vode.</w:t>
      </w:r>
      <w:r w:rsidR="000534D7" w:rsidRPr="00394BE4">
        <w:rPr>
          <w:rFonts w:ascii="Arial" w:hAnsi="Arial" w:cs="Arial"/>
          <w:sz w:val="20"/>
          <w:szCs w:val="20"/>
        </w:rPr>
        <w:t xml:space="preserve"> Rezu</w:t>
      </w:r>
      <w:r w:rsidR="00BB06AE">
        <w:rPr>
          <w:rFonts w:ascii="Arial" w:hAnsi="Arial" w:cs="Arial"/>
          <w:sz w:val="20"/>
          <w:szCs w:val="20"/>
        </w:rPr>
        <w:t xml:space="preserve">ltati analize vode ukazuju na </w:t>
      </w:r>
      <w:r w:rsidR="000534D7" w:rsidRPr="00394BE4">
        <w:rPr>
          <w:rFonts w:ascii="Arial" w:hAnsi="Arial" w:cs="Arial"/>
          <w:sz w:val="20"/>
          <w:szCs w:val="20"/>
        </w:rPr>
        <w:t>promjenu</w:t>
      </w:r>
      <w:r w:rsidR="006D2F6E" w:rsidRPr="00394BE4">
        <w:rPr>
          <w:rFonts w:ascii="Arial" w:hAnsi="Arial" w:cs="Arial"/>
          <w:sz w:val="20"/>
          <w:szCs w:val="20"/>
        </w:rPr>
        <w:t xml:space="preserve"> kakvoće vode, </w:t>
      </w:r>
      <w:r w:rsidR="000534D7" w:rsidRPr="00394BE4">
        <w:rPr>
          <w:rFonts w:ascii="Arial" w:hAnsi="Arial" w:cs="Arial"/>
          <w:sz w:val="20"/>
          <w:szCs w:val="20"/>
        </w:rPr>
        <w:t>š</w:t>
      </w:r>
      <w:r w:rsidR="006D2F6E" w:rsidRPr="00394BE4">
        <w:rPr>
          <w:rFonts w:ascii="Arial" w:hAnsi="Arial" w:cs="Arial"/>
          <w:sz w:val="20"/>
          <w:szCs w:val="20"/>
        </w:rPr>
        <w:t xml:space="preserve">to se očituje u manjem broju </w:t>
      </w:r>
      <w:proofErr w:type="spellStart"/>
      <w:r w:rsidR="006D2F6E" w:rsidRPr="00394BE4">
        <w:rPr>
          <w:rFonts w:ascii="Arial" w:hAnsi="Arial" w:cs="Arial"/>
          <w:sz w:val="20"/>
          <w:szCs w:val="20"/>
        </w:rPr>
        <w:t>saprofitskih</w:t>
      </w:r>
      <w:proofErr w:type="spellEnd"/>
      <w:r w:rsidR="006D2F6E" w:rsidRPr="00394BE4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6D2F6E" w:rsidRPr="00394BE4">
        <w:rPr>
          <w:rFonts w:ascii="Arial" w:hAnsi="Arial" w:cs="Arial"/>
          <w:sz w:val="20"/>
          <w:szCs w:val="20"/>
        </w:rPr>
        <w:t>koliformnih</w:t>
      </w:r>
      <w:proofErr w:type="spellEnd"/>
      <w:r w:rsidR="006D2F6E" w:rsidRPr="00394BE4">
        <w:rPr>
          <w:rFonts w:ascii="Arial" w:hAnsi="Arial" w:cs="Arial"/>
          <w:sz w:val="20"/>
          <w:szCs w:val="20"/>
        </w:rPr>
        <w:t xml:space="preserve"> bakterija u odnosu na 2007.</w:t>
      </w:r>
      <w:r w:rsidR="000534D7" w:rsidRPr="00394BE4">
        <w:rPr>
          <w:rFonts w:ascii="Arial" w:hAnsi="Arial" w:cs="Arial"/>
          <w:sz w:val="20"/>
          <w:szCs w:val="20"/>
        </w:rPr>
        <w:t xml:space="preserve"> </w:t>
      </w:r>
      <w:r w:rsidR="006D2F6E" w:rsidRPr="00394BE4">
        <w:rPr>
          <w:rFonts w:ascii="Arial" w:hAnsi="Arial" w:cs="Arial"/>
          <w:sz w:val="20"/>
          <w:szCs w:val="20"/>
        </w:rPr>
        <w:t>godinu. Analizirana voda 2017.</w:t>
      </w:r>
      <w:r w:rsidR="000534D7" w:rsidRPr="00394BE4">
        <w:rPr>
          <w:rFonts w:ascii="Arial" w:hAnsi="Arial" w:cs="Arial"/>
          <w:sz w:val="20"/>
          <w:szCs w:val="20"/>
        </w:rPr>
        <w:t xml:space="preserve"> </w:t>
      </w:r>
      <w:r w:rsidR="006D2F6E" w:rsidRPr="00394BE4">
        <w:rPr>
          <w:rFonts w:ascii="Arial" w:hAnsi="Arial" w:cs="Arial"/>
          <w:sz w:val="20"/>
          <w:szCs w:val="20"/>
        </w:rPr>
        <w:t>godine prema Uredba o klasifikaciji voda svrstava se u vodu vrste</w:t>
      </w:r>
      <w:r w:rsidR="0027773C" w:rsidRPr="00394BE4">
        <w:rPr>
          <w:rFonts w:ascii="Arial" w:hAnsi="Arial" w:cs="Arial"/>
          <w:sz w:val="20"/>
          <w:szCs w:val="20"/>
        </w:rPr>
        <w:t xml:space="preserve"> II., dok analizirana voda </w:t>
      </w:r>
      <w:r w:rsidR="006D2F6E" w:rsidRPr="00394BE4">
        <w:rPr>
          <w:rFonts w:ascii="Arial" w:hAnsi="Arial" w:cs="Arial"/>
          <w:sz w:val="20"/>
          <w:szCs w:val="20"/>
        </w:rPr>
        <w:t xml:space="preserve"> iz 2007. godine </w:t>
      </w:r>
      <w:r w:rsidR="0027773C" w:rsidRPr="00394BE4">
        <w:rPr>
          <w:rFonts w:ascii="Arial" w:hAnsi="Arial" w:cs="Arial"/>
          <w:sz w:val="20"/>
          <w:szCs w:val="20"/>
        </w:rPr>
        <w:t>svrstavala se u vrstu III.</w:t>
      </w:r>
    </w:p>
    <w:p w14:paraId="3104599A" w14:textId="2DEAE134" w:rsidR="00010356" w:rsidRPr="00394BE4" w:rsidRDefault="00B65814" w:rsidP="00C112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Tablica 2. Rezultati </w:t>
      </w:r>
      <w:r w:rsidR="00010356" w:rsidRPr="00394BE4">
        <w:rPr>
          <w:rFonts w:ascii="Arial" w:hAnsi="Arial" w:cs="Arial"/>
          <w:sz w:val="20"/>
          <w:szCs w:val="20"/>
        </w:rPr>
        <w:t xml:space="preserve"> mjerenja bioloških svojstava vode na  </w:t>
      </w:r>
      <w:r w:rsidRPr="00394BE4">
        <w:rPr>
          <w:rFonts w:ascii="Arial" w:hAnsi="Arial" w:cs="Arial"/>
          <w:sz w:val="20"/>
          <w:szCs w:val="20"/>
        </w:rPr>
        <w:t xml:space="preserve">potoku </w:t>
      </w:r>
      <w:proofErr w:type="spellStart"/>
      <w:r w:rsidRPr="00394BE4">
        <w:rPr>
          <w:rFonts w:ascii="Arial" w:hAnsi="Arial" w:cs="Arial"/>
          <w:sz w:val="20"/>
          <w:szCs w:val="20"/>
        </w:rPr>
        <w:t>V</w:t>
      </w:r>
      <w:r w:rsidR="004E25F1" w:rsidRPr="00394BE4">
        <w:rPr>
          <w:rFonts w:ascii="Arial" w:hAnsi="Arial" w:cs="Arial"/>
          <w:sz w:val="20"/>
          <w:szCs w:val="20"/>
        </w:rPr>
        <w:t>ruljica</w:t>
      </w:r>
      <w:proofErr w:type="spellEnd"/>
      <w:r w:rsidR="004E25F1" w:rsidRPr="00394BE4">
        <w:rPr>
          <w:rFonts w:ascii="Arial" w:hAnsi="Arial" w:cs="Arial"/>
          <w:sz w:val="20"/>
          <w:szCs w:val="20"/>
        </w:rPr>
        <w:t xml:space="preserve">  -</w:t>
      </w:r>
      <w:r w:rsidR="000B5FD5">
        <w:rPr>
          <w:rFonts w:ascii="Arial" w:hAnsi="Arial" w:cs="Arial"/>
          <w:sz w:val="20"/>
          <w:szCs w:val="20"/>
        </w:rPr>
        <w:t xml:space="preserve"> Zavod</w:t>
      </w:r>
      <w:r w:rsidRPr="00394BE4">
        <w:rPr>
          <w:rFonts w:ascii="Arial" w:hAnsi="Arial" w:cs="Arial"/>
          <w:sz w:val="20"/>
          <w:szCs w:val="20"/>
        </w:rPr>
        <w:t xml:space="preserve"> za javno zdravstvo Zadar</w:t>
      </w:r>
    </w:p>
    <w:p w14:paraId="59505750" w14:textId="09E3685D" w:rsidR="00530161" w:rsidRPr="00394BE4" w:rsidRDefault="00C112DC" w:rsidP="00C112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Table 2.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results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of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measurement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of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biological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properties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of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water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in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the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Vruljica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stream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ab/>
        <w:t xml:space="preserve">- Zadar National Institute </w:t>
      </w:r>
      <w:proofErr w:type="spellStart"/>
      <w:r w:rsidRPr="00394BE4">
        <w:rPr>
          <w:rFonts w:ascii="Arial" w:hAnsi="Arial" w:cs="Arial"/>
          <w:sz w:val="20"/>
          <w:szCs w:val="20"/>
        </w:rPr>
        <w:t>of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Public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Health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5"/>
        <w:gridCol w:w="15"/>
        <w:gridCol w:w="8478"/>
      </w:tblGrid>
      <w:tr w:rsidR="00B65814" w:rsidRPr="00394BE4" w14:paraId="283DCEBA" w14:textId="77777777" w:rsidTr="00B65814">
        <w:tc>
          <w:tcPr>
            <w:tcW w:w="9288" w:type="dxa"/>
            <w:gridSpan w:val="3"/>
            <w:shd w:val="clear" w:color="auto" w:fill="F2DBDB" w:themeFill="accent2" w:themeFillTint="33"/>
          </w:tcPr>
          <w:p w14:paraId="18C3BD31" w14:textId="0C70993A" w:rsidR="00B65814" w:rsidRPr="00394BE4" w:rsidRDefault="000B5FD5" w:rsidP="000B5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Bakterijske kolonije </w:t>
            </w:r>
            <w:r w:rsidR="00B65814" w:rsidRPr="00394BE4">
              <w:rPr>
                <w:rFonts w:ascii="Arial" w:hAnsi="Arial" w:cs="Arial"/>
                <w:sz w:val="20"/>
                <w:szCs w:val="20"/>
              </w:rPr>
              <w:t xml:space="preserve">na  37°C  nakon 1 sata </w:t>
            </w:r>
          </w:p>
        </w:tc>
      </w:tr>
      <w:tr w:rsidR="004E25F1" w:rsidRPr="00394BE4" w14:paraId="4AF8D090" w14:textId="77777777" w:rsidTr="004E25F1">
        <w:tc>
          <w:tcPr>
            <w:tcW w:w="795" w:type="dxa"/>
            <w:tcBorders>
              <w:right w:val="single" w:sz="8" w:space="0" w:color="auto"/>
            </w:tcBorders>
          </w:tcPr>
          <w:p w14:paraId="66308BD0" w14:textId="77777777" w:rsidR="004E25F1" w:rsidRPr="00394BE4" w:rsidRDefault="004E25F1" w:rsidP="004E25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2007.</w:t>
            </w:r>
          </w:p>
        </w:tc>
        <w:tc>
          <w:tcPr>
            <w:tcW w:w="8493" w:type="dxa"/>
            <w:gridSpan w:val="2"/>
            <w:tcBorders>
              <w:left w:val="single" w:sz="8" w:space="0" w:color="auto"/>
            </w:tcBorders>
          </w:tcPr>
          <w:p w14:paraId="6F708705" w14:textId="77777777" w:rsidR="004E25F1" w:rsidRPr="00394BE4" w:rsidRDefault="004E25F1" w:rsidP="004E25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 xml:space="preserve">pokazuju rast enterokoka - fekalni </w:t>
            </w:r>
            <w:proofErr w:type="spellStart"/>
            <w:r w:rsidRPr="00394BE4">
              <w:rPr>
                <w:rFonts w:ascii="Arial" w:hAnsi="Arial" w:cs="Arial"/>
                <w:sz w:val="20"/>
                <w:szCs w:val="20"/>
              </w:rPr>
              <w:t>streptokoki</w:t>
            </w:r>
            <w:proofErr w:type="spellEnd"/>
            <w:r w:rsidRPr="00394BE4">
              <w:rPr>
                <w:rFonts w:ascii="Arial" w:hAnsi="Arial" w:cs="Arial"/>
                <w:sz w:val="20"/>
                <w:szCs w:val="20"/>
              </w:rPr>
              <w:t xml:space="preserve"> (800 /100 ml)</w:t>
            </w:r>
          </w:p>
        </w:tc>
      </w:tr>
      <w:tr w:rsidR="004E25F1" w:rsidRPr="00394BE4" w14:paraId="1F19B398" w14:textId="77777777" w:rsidTr="004E25F1">
        <w:tc>
          <w:tcPr>
            <w:tcW w:w="795" w:type="dxa"/>
            <w:tcBorders>
              <w:right w:val="single" w:sz="8" w:space="0" w:color="auto"/>
            </w:tcBorders>
          </w:tcPr>
          <w:p w14:paraId="466606FE" w14:textId="77777777" w:rsidR="004E25F1" w:rsidRPr="00394BE4" w:rsidRDefault="004E25F1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  <w:tc>
          <w:tcPr>
            <w:tcW w:w="8493" w:type="dxa"/>
            <w:gridSpan w:val="2"/>
            <w:tcBorders>
              <w:left w:val="single" w:sz="8" w:space="0" w:color="auto"/>
            </w:tcBorders>
          </w:tcPr>
          <w:p w14:paraId="53272094" w14:textId="77777777" w:rsidR="004E25F1" w:rsidRPr="00394BE4" w:rsidRDefault="00E43577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 xml:space="preserve">pokazuju rast enterokoka - fekalni </w:t>
            </w:r>
            <w:proofErr w:type="spellStart"/>
            <w:r w:rsidRPr="00394BE4">
              <w:rPr>
                <w:rFonts w:ascii="Arial" w:hAnsi="Arial" w:cs="Arial"/>
                <w:sz w:val="20"/>
                <w:szCs w:val="20"/>
              </w:rPr>
              <w:t>streptokoki</w:t>
            </w:r>
            <w:proofErr w:type="spellEnd"/>
            <w:r w:rsidRPr="00394BE4">
              <w:rPr>
                <w:rFonts w:ascii="Arial" w:hAnsi="Arial" w:cs="Arial"/>
                <w:sz w:val="20"/>
                <w:szCs w:val="20"/>
              </w:rPr>
              <w:t xml:space="preserve"> (650 /100 ml)</w:t>
            </w:r>
          </w:p>
        </w:tc>
      </w:tr>
      <w:tr w:rsidR="00B65814" w:rsidRPr="00394BE4" w14:paraId="315DC315" w14:textId="77777777" w:rsidTr="004E25F1">
        <w:tc>
          <w:tcPr>
            <w:tcW w:w="9288" w:type="dxa"/>
            <w:gridSpan w:val="3"/>
            <w:shd w:val="clear" w:color="auto" w:fill="F2DBDB" w:themeFill="accent2" w:themeFillTint="33"/>
          </w:tcPr>
          <w:p w14:paraId="380BA24A" w14:textId="77777777" w:rsidR="00B65814" w:rsidRPr="00394BE4" w:rsidRDefault="00B65814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Uzorci vode inkubirani na 37°C nakon 24 sata</w:t>
            </w:r>
          </w:p>
        </w:tc>
      </w:tr>
      <w:tr w:rsidR="004E25F1" w:rsidRPr="00394BE4" w14:paraId="0575C49C" w14:textId="77777777" w:rsidTr="004E25F1">
        <w:tc>
          <w:tcPr>
            <w:tcW w:w="810" w:type="dxa"/>
            <w:gridSpan w:val="2"/>
            <w:tcBorders>
              <w:right w:val="single" w:sz="8" w:space="0" w:color="auto"/>
            </w:tcBorders>
          </w:tcPr>
          <w:p w14:paraId="7511BA11" w14:textId="77777777" w:rsidR="004E25F1" w:rsidRPr="00394BE4" w:rsidRDefault="004E25F1" w:rsidP="004E25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2007.</w:t>
            </w:r>
          </w:p>
        </w:tc>
        <w:tc>
          <w:tcPr>
            <w:tcW w:w="8478" w:type="dxa"/>
            <w:tcBorders>
              <w:left w:val="single" w:sz="8" w:space="0" w:color="auto"/>
            </w:tcBorders>
          </w:tcPr>
          <w:p w14:paraId="441C1C48" w14:textId="77777777" w:rsidR="004E25F1" w:rsidRPr="00394BE4" w:rsidRDefault="004E25F1" w:rsidP="00E435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 xml:space="preserve">pokazuju rast ukupnih </w:t>
            </w:r>
            <w:proofErr w:type="spellStart"/>
            <w:r w:rsidRPr="00394BE4">
              <w:rPr>
                <w:rFonts w:ascii="Arial" w:hAnsi="Arial" w:cs="Arial"/>
                <w:sz w:val="20"/>
                <w:szCs w:val="20"/>
              </w:rPr>
              <w:t>koliformnih</w:t>
            </w:r>
            <w:proofErr w:type="spellEnd"/>
            <w:r w:rsidRPr="00394BE4">
              <w:rPr>
                <w:rFonts w:ascii="Arial" w:hAnsi="Arial" w:cs="Arial"/>
                <w:sz w:val="20"/>
                <w:szCs w:val="20"/>
              </w:rPr>
              <w:t xml:space="preserve"> bakterijskih kolonija (6000 / 100 ml)</w:t>
            </w:r>
          </w:p>
        </w:tc>
      </w:tr>
      <w:tr w:rsidR="004E25F1" w:rsidRPr="00394BE4" w14:paraId="69D6E4C2" w14:textId="77777777" w:rsidTr="004E25F1">
        <w:tc>
          <w:tcPr>
            <w:tcW w:w="810" w:type="dxa"/>
            <w:gridSpan w:val="2"/>
            <w:tcBorders>
              <w:right w:val="single" w:sz="8" w:space="0" w:color="auto"/>
            </w:tcBorders>
          </w:tcPr>
          <w:p w14:paraId="12044EF8" w14:textId="77777777" w:rsidR="004E25F1" w:rsidRPr="00394BE4" w:rsidRDefault="004E25F1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  <w:tc>
          <w:tcPr>
            <w:tcW w:w="8478" w:type="dxa"/>
            <w:tcBorders>
              <w:left w:val="single" w:sz="8" w:space="0" w:color="auto"/>
            </w:tcBorders>
          </w:tcPr>
          <w:p w14:paraId="4A563FB5" w14:textId="77777777" w:rsidR="004E25F1" w:rsidRPr="00394BE4" w:rsidRDefault="00E43577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 xml:space="preserve">pokazuju rast ukupnih </w:t>
            </w:r>
            <w:proofErr w:type="spellStart"/>
            <w:r w:rsidRPr="00394BE4">
              <w:rPr>
                <w:rFonts w:ascii="Arial" w:hAnsi="Arial" w:cs="Arial"/>
                <w:sz w:val="20"/>
                <w:szCs w:val="20"/>
              </w:rPr>
              <w:t>koliformnih</w:t>
            </w:r>
            <w:proofErr w:type="spellEnd"/>
            <w:r w:rsidRPr="00394BE4">
              <w:rPr>
                <w:rFonts w:ascii="Arial" w:hAnsi="Arial" w:cs="Arial"/>
                <w:sz w:val="20"/>
                <w:szCs w:val="20"/>
              </w:rPr>
              <w:t xml:space="preserve"> bakterijskih kolonija (4000 / 100 ml)</w:t>
            </w:r>
          </w:p>
        </w:tc>
      </w:tr>
      <w:tr w:rsidR="00B65814" w:rsidRPr="00394BE4" w14:paraId="11C70E4E" w14:textId="77777777" w:rsidTr="004E25F1">
        <w:tc>
          <w:tcPr>
            <w:tcW w:w="9288" w:type="dxa"/>
            <w:gridSpan w:val="3"/>
            <w:shd w:val="clear" w:color="auto" w:fill="F2DBDB" w:themeFill="accent2" w:themeFillTint="33"/>
          </w:tcPr>
          <w:p w14:paraId="7412D6CB" w14:textId="77777777" w:rsidR="00B65814" w:rsidRPr="00394BE4" w:rsidRDefault="00B65814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Uzorci vode inkubiranih na 44°C nakon 24 sata</w:t>
            </w:r>
          </w:p>
        </w:tc>
      </w:tr>
      <w:tr w:rsidR="004E25F1" w:rsidRPr="00394BE4" w14:paraId="5AAD1E4E" w14:textId="77777777" w:rsidTr="004E25F1">
        <w:tc>
          <w:tcPr>
            <w:tcW w:w="795" w:type="dxa"/>
            <w:tcBorders>
              <w:right w:val="single" w:sz="8" w:space="0" w:color="auto"/>
            </w:tcBorders>
          </w:tcPr>
          <w:p w14:paraId="1C7C70D3" w14:textId="77777777" w:rsidR="004E25F1" w:rsidRPr="00394BE4" w:rsidRDefault="004E25F1" w:rsidP="004E25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2007.</w:t>
            </w:r>
          </w:p>
        </w:tc>
        <w:tc>
          <w:tcPr>
            <w:tcW w:w="8493" w:type="dxa"/>
            <w:gridSpan w:val="2"/>
            <w:tcBorders>
              <w:left w:val="single" w:sz="8" w:space="0" w:color="auto"/>
            </w:tcBorders>
          </w:tcPr>
          <w:p w14:paraId="6D0101C0" w14:textId="77777777" w:rsidR="004E25F1" w:rsidRPr="00394BE4" w:rsidRDefault="004E25F1" w:rsidP="004E25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 xml:space="preserve">pokazuju rast </w:t>
            </w:r>
            <w:proofErr w:type="spellStart"/>
            <w:r w:rsidRPr="00394BE4">
              <w:rPr>
                <w:rFonts w:ascii="Arial" w:hAnsi="Arial" w:cs="Arial"/>
                <w:sz w:val="20"/>
                <w:szCs w:val="20"/>
              </w:rPr>
              <w:t>koliformnih</w:t>
            </w:r>
            <w:proofErr w:type="spellEnd"/>
            <w:r w:rsidRPr="00394BE4">
              <w:rPr>
                <w:rFonts w:ascii="Arial" w:hAnsi="Arial" w:cs="Arial"/>
                <w:sz w:val="20"/>
                <w:szCs w:val="20"/>
              </w:rPr>
              <w:t xml:space="preserve"> bakterija fekalnog podrijetla (4800 / ml)</w:t>
            </w:r>
          </w:p>
        </w:tc>
      </w:tr>
      <w:tr w:rsidR="004E25F1" w:rsidRPr="00394BE4" w14:paraId="3FC487AF" w14:textId="77777777" w:rsidTr="004E25F1">
        <w:tc>
          <w:tcPr>
            <w:tcW w:w="795" w:type="dxa"/>
            <w:tcBorders>
              <w:right w:val="single" w:sz="8" w:space="0" w:color="auto"/>
            </w:tcBorders>
          </w:tcPr>
          <w:p w14:paraId="3E708468" w14:textId="77777777" w:rsidR="004E25F1" w:rsidRPr="00394BE4" w:rsidRDefault="004E25F1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  <w:tc>
          <w:tcPr>
            <w:tcW w:w="8493" w:type="dxa"/>
            <w:gridSpan w:val="2"/>
            <w:tcBorders>
              <w:left w:val="single" w:sz="8" w:space="0" w:color="auto"/>
            </w:tcBorders>
          </w:tcPr>
          <w:p w14:paraId="7D945D19" w14:textId="77777777" w:rsidR="004E25F1" w:rsidRPr="00394BE4" w:rsidRDefault="00E43577" w:rsidP="00385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BE4">
              <w:rPr>
                <w:rFonts w:ascii="Arial" w:hAnsi="Arial" w:cs="Arial"/>
                <w:sz w:val="20"/>
                <w:szCs w:val="20"/>
              </w:rPr>
              <w:t xml:space="preserve">pokazuju rast </w:t>
            </w:r>
            <w:proofErr w:type="spellStart"/>
            <w:r w:rsidRPr="00394BE4">
              <w:rPr>
                <w:rFonts w:ascii="Arial" w:hAnsi="Arial" w:cs="Arial"/>
                <w:sz w:val="20"/>
                <w:szCs w:val="20"/>
              </w:rPr>
              <w:t>koliformnih</w:t>
            </w:r>
            <w:proofErr w:type="spellEnd"/>
            <w:r w:rsidRPr="00394BE4">
              <w:rPr>
                <w:rFonts w:ascii="Arial" w:hAnsi="Arial" w:cs="Arial"/>
                <w:sz w:val="20"/>
                <w:szCs w:val="20"/>
              </w:rPr>
              <w:t xml:space="preserve"> bakterija fekalnog podrijetla (3000 / ml)</w:t>
            </w:r>
          </w:p>
        </w:tc>
      </w:tr>
    </w:tbl>
    <w:p w14:paraId="71962B4C" w14:textId="77777777" w:rsidR="00D13C1D" w:rsidRPr="00394BE4" w:rsidRDefault="00D13C1D" w:rsidP="003529B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0803F0" w14:textId="77777777" w:rsidR="005965DD" w:rsidRPr="00394BE4" w:rsidRDefault="000534D7" w:rsidP="003529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Slike 3. i 4</w:t>
      </w:r>
      <w:r w:rsidR="003529B9" w:rsidRPr="00394BE4">
        <w:rPr>
          <w:rFonts w:ascii="Arial" w:hAnsi="Arial" w:cs="Arial"/>
          <w:sz w:val="20"/>
          <w:szCs w:val="20"/>
        </w:rPr>
        <w:t xml:space="preserve">. prikazuju rezultate ankete provedene na istraživačkom području o načinu rješavanja problema otpadnih voda iz kućanstva 2007. i 2017. godine. Iz dobivenih rezultata vidljivo je da se </w:t>
      </w:r>
      <w:r w:rsidR="00EA0254" w:rsidRPr="00394BE4">
        <w:rPr>
          <w:rFonts w:ascii="Arial" w:hAnsi="Arial" w:cs="Arial"/>
          <w:sz w:val="20"/>
          <w:szCs w:val="20"/>
        </w:rPr>
        <w:t>broj septičkih jama u</w:t>
      </w:r>
      <w:r w:rsidR="00820BC2" w:rsidRPr="00394BE4">
        <w:rPr>
          <w:rFonts w:ascii="Arial" w:hAnsi="Arial" w:cs="Arial"/>
          <w:sz w:val="20"/>
          <w:szCs w:val="20"/>
        </w:rPr>
        <w:t xml:space="preserve"> zadnji</w:t>
      </w:r>
      <w:r w:rsidRPr="00394BE4">
        <w:rPr>
          <w:rFonts w:ascii="Arial" w:hAnsi="Arial" w:cs="Arial"/>
          <w:sz w:val="20"/>
          <w:szCs w:val="20"/>
        </w:rPr>
        <w:t>h deset godina smanjio više od 4 puta.</w:t>
      </w:r>
      <w:r w:rsidR="00EA0254" w:rsidRPr="00394BE4">
        <w:rPr>
          <w:rFonts w:ascii="Arial" w:hAnsi="Arial" w:cs="Arial"/>
          <w:color w:val="FF0000"/>
          <w:sz w:val="20"/>
          <w:szCs w:val="20"/>
        </w:rPr>
        <w:t xml:space="preserve"> </w:t>
      </w:r>
      <w:r w:rsidR="00EA0254" w:rsidRPr="00394BE4">
        <w:rPr>
          <w:rFonts w:ascii="Arial" w:hAnsi="Arial" w:cs="Arial"/>
          <w:sz w:val="20"/>
          <w:szCs w:val="20"/>
        </w:rPr>
        <w:t>Anketirani stanovnici većinom smatraju (66 %) da vod</w:t>
      </w:r>
      <w:r w:rsidR="00C51EBF" w:rsidRPr="00394BE4">
        <w:rPr>
          <w:rFonts w:ascii="Arial" w:hAnsi="Arial" w:cs="Arial"/>
          <w:sz w:val="20"/>
          <w:szCs w:val="20"/>
        </w:rPr>
        <w:t xml:space="preserve">a iz potoka </w:t>
      </w:r>
      <w:proofErr w:type="spellStart"/>
      <w:r w:rsidR="00C51EBF"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="00C51EBF" w:rsidRPr="00394BE4">
        <w:rPr>
          <w:rFonts w:ascii="Arial" w:hAnsi="Arial" w:cs="Arial"/>
          <w:sz w:val="20"/>
          <w:szCs w:val="20"/>
        </w:rPr>
        <w:t xml:space="preserve"> nije pitka, a čak 94 % stanovnika smatra da na niti jedan način ne ugrožava kvalitetu vode potoka </w:t>
      </w:r>
      <w:proofErr w:type="spellStart"/>
      <w:r w:rsidR="00C51EBF" w:rsidRPr="00394BE4">
        <w:rPr>
          <w:rFonts w:ascii="Arial" w:hAnsi="Arial" w:cs="Arial"/>
          <w:sz w:val="20"/>
          <w:szCs w:val="20"/>
        </w:rPr>
        <w:t>Vruljice</w:t>
      </w:r>
      <w:proofErr w:type="spellEnd"/>
      <w:r w:rsidR="00C51EBF" w:rsidRPr="00394BE4">
        <w:rPr>
          <w:rFonts w:ascii="Arial" w:hAnsi="Arial" w:cs="Arial"/>
          <w:sz w:val="20"/>
          <w:szCs w:val="20"/>
        </w:rPr>
        <w:t xml:space="preserve">. Također je uočena velika pasivnost anketiranog stanovništva (83 %) </w:t>
      </w:r>
      <w:r w:rsidRPr="00394BE4">
        <w:rPr>
          <w:rFonts w:ascii="Arial" w:hAnsi="Arial" w:cs="Arial"/>
          <w:sz w:val="20"/>
          <w:szCs w:val="20"/>
        </w:rPr>
        <w:t xml:space="preserve"> vezano uz njihove aktivnosti</w:t>
      </w:r>
      <w:r w:rsidR="00E06579" w:rsidRPr="00394BE4">
        <w:rPr>
          <w:rFonts w:ascii="Arial" w:hAnsi="Arial" w:cs="Arial"/>
          <w:sz w:val="20"/>
          <w:szCs w:val="20"/>
        </w:rPr>
        <w:t xml:space="preserve"> u očuvanju</w:t>
      </w:r>
      <w:r w:rsidR="00C51EBF" w:rsidRPr="00394BE4">
        <w:rPr>
          <w:rFonts w:ascii="Arial" w:hAnsi="Arial" w:cs="Arial"/>
          <w:sz w:val="20"/>
          <w:szCs w:val="20"/>
        </w:rPr>
        <w:t xml:space="preserve"> ekosustava.</w:t>
      </w:r>
      <w:r w:rsidR="00E06579" w:rsidRPr="00394BE4">
        <w:rPr>
          <w:rFonts w:ascii="Arial" w:hAnsi="Arial" w:cs="Arial"/>
          <w:sz w:val="20"/>
          <w:szCs w:val="20"/>
        </w:rPr>
        <w:t xml:space="preserve"> </w:t>
      </w:r>
    </w:p>
    <w:p w14:paraId="338BD572" w14:textId="77777777" w:rsidR="005965DD" w:rsidRDefault="005965DD" w:rsidP="005965DD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529779A" wp14:editId="02DE3C45">
            <wp:simplePos x="0" y="0"/>
            <wp:positionH relativeFrom="column">
              <wp:posOffset>3189126</wp:posOffset>
            </wp:positionH>
            <wp:positionV relativeFrom="paragraph">
              <wp:posOffset>186331</wp:posOffset>
            </wp:positionV>
            <wp:extent cx="2527984" cy="1880558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41" cy="188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22BAD712" wp14:editId="74D98343">
            <wp:simplePos x="0" y="0"/>
            <wp:positionH relativeFrom="column">
              <wp:posOffset>19050</wp:posOffset>
            </wp:positionH>
            <wp:positionV relativeFrom="paragraph">
              <wp:posOffset>225425</wp:posOffset>
            </wp:positionV>
            <wp:extent cx="2481580" cy="1866900"/>
            <wp:effectExtent l="0" t="0" r="0" b="0"/>
            <wp:wrapNone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8464A" w14:textId="77777777" w:rsidR="005965DD" w:rsidRDefault="005965DD" w:rsidP="005965DD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4FD507D" w14:textId="77777777" w:rsidR="005965DD" w:rsidRDefault="005965DD" w:rsidP="005965DD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5058974" w14:textId="77777777" w:rsidR="005965DD" w:rsidRDefault="005965DD" w:rsidP="005965DD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076E9E7" w14:textId="77777777" w:rsidR="005965DD" w:rsidRDefault="005965DD" w:rsidP="0059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816B0" w14:textId="77777777" w:rsidR="005965DD" w:rsidRDefault="005965DD" w:rsidP="005965DD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48B3AA0" w14:textId="77777777" w:rsidR="005965DD" w:rsidRDefault="005965DD" w:rsidP="005965DD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CC874D6" w14:textId="0333C808" w:rsidR="004617C6" w:rsidRPr="00394BE4" w:rsidRDefault="000534D7" w:rsidP="00F836C5">
      <w:pPr>
        <w:spacing w:after="0" w:line="240" w:lineRule="auto"/>
        <w:ind w:left="1134" w:hanging="1134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Slika 3</w:t>
      </w:r>
      <w:r w:rsidR="005965DD" w:rsidRPr="00394BE4">
        <w:rPr>
          <w:rFonts w:ascii="Arial" w:hAnsi="Arial" w:cs="Arial"/>
          <w:sz w:val="20"/>
          <w:szCs w:val="20"/>
        </w:rPr>
        <w:t xml:space="preserve">. </w:t>
      </w:r>
      <w:r w:rsidR="002C5D34" w:rsidRPr="00394BE4">
        <w:rPr>
          <w:rFonts w:ascii="Arial" w:hAnsi="Arial" w:cs="Arial"/>
          <w:sz w:val="20"/>
          <w:szCs w:val="20"/>
        </w:rPr>
        <w:t xml:space="preserve">Način zbrinjavanja </w:t>
      </w:r>
      <w:r w:rsidR="004617C6" w:rsidRPr="00394BE4">
        <w:rPr>
          <w:rFonts w:ascii="Arial" w:hAnsi="Arial" w:cs="Arial"/>
          <w:sz w:val="20"/>
          <w:szCs w:val="20"/>
        </w:rPr>
        <w:t>otpadnih voda</w:t>
      </w:r>
      <w:r w:rsidR="005965DD" w:rsidRPr="00394BE4">
        <w:rPr>
          <w:rFonts w:ascii="Arial" w:hAnsi="Arial" w:cs="Arial"/>
          <w:sz w:val="20"/>
          <w:szCs w:val="20"/>
        </w:rPr>
        <w:t xml:space="preserve"> </w:t>
      </w:r>
      <w:r w:rsidR="004617C6" w:rsidRPr="00394BE4">
        <w:rPr>
          <w:rFonts w:ascii="Arial" w:hAnsi="Arial" w:cs="Arial"/>
          <w:sz w:val="20"/>
          <w:szCs w:val="20"/>
        </w:rPr>
        <w:tab/>
      </w:r>
      <w:r w:rsidR="004617C6" w:rsidRPr="00394BE4">
        <w:rPr>
          <w:rFonts w:ascii="Arial" w:hAnsi="Arial" w:cs="Arial"/>
          <w:sz w:val="20"/>
          <w:szCs w:val="20"/>
        </w:rPr>
        <w:tab/>
      </w:r>
      <w:r w:rsidR="009236F7" w:rsidRPr="00394BE4">
        <w:rPr>
          <w:rFonts w:ascii="Arial" w:hAnsi="Arial" w:cs="Arial"/>
          <w:sz w:val="20"/>
          <w:szCs w:val="20"/>
        </w:rPr>
        <w:t xml:space="preserve">Slika 4. Način zbrinjavanja otpadnih voda </w:t>
      </w:r>
    </w:p>
    <w:p w14:paraId="2C54DA0D" w14:textId="315A285C" w:rsidR="00F836C5" w:rsidRPr="00394BE4" w:rsidRDefault="004617C6" w:rsidP="00F836C5">
      <w:pPr>
        <w:spacing w:after="0" w:line="240" w:lineRule="auto"/>
        <w:ind w:left="1134" w:hanging="1134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2007. godine prema anketnim upitnicima</w:t>
      </w:r>
      <w:r w:rsidR="009236F7" w:rsidRPr="00394BE4">
        <w:rPr>
          <w:rFonts w:ascii="Arial" w:hAnsi="Arial" w:cs="Arial"/>
          <w:sz w:val="20"/>
          <w:szCs w:val="20"/>
        </w:rPr>
        <w:tab/>
      </w:r>
      <w:r w:rsidR="009236F7" w:rsidRPr="00394BE4">
        <w:rPr>
          <w:rFonts w:ascii="Arial" w:hAnsi="Arial" w:cs="Arial"/>
          <w:sz w:val="20"/>
          <w:szCs w:val="20"/>
        </w:rPr>
        <w:tab/>
        <w:t>2017. godine prema anketnim upitnicima</w:t>
      </w:r>
      <w:r w:rsidR="00F836C5" w:rsidRPr="00394BE4">
        <w:rPr>
          <w:rFonts w:ascii="Arial" w:hAnsi="Arial" w:cs="Arial"/>
          <w:sz w:val="20"/>
          <w:szCs w:val="20"/>
        </w:rPr>
        <w:t xml:space="preserve"> </w:t>
      </w:r>
    </w:p>
    <w:p w14:paraId="648D56F2" w14:textId="160690EC" w:rsidR="00C112DC" w:rsidRPr="00394BE4" w:rsidRDefault="00C112DC" w:rsidP="00904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Figure 3. A </w:t>
      </w:r>
      <w:proofErr w:type="spellStart"/>
      <w:r w:rsidRPr="00394BE4">
        <w:rPr>
          <w:rFonts w:ascii="Arial" w:hAnsi="Arial" w:cs="Arial"/>
          <w:sz w:val="20"/>
          <w:szCs w:val="20"/>
        </w:rPr>
        <w:t>method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94BE4">
        <w:rPr>
          <w:rFonts w:ascii="Arial" w:hAnsi="Arial" w:cs="Arial"/>
          <w:sz w:val="20"/>
          <w:szCs w:val="20"/>
        </w:rPr>
        <w:t>wastewater</w:t>
      </w:r>
      <w:proofErr w:type="spellEnd"/>
      <w:r w:rsidR="000958E7" w:rsidRPr="00394BE4">
        <w:rPr>
          <w:rFonts w:ascii="Arial" w:hAnsi="Arial" w:cs="Arial"/>
          <w:sz w:val="20"/>
          <w:szCs w:val="20"/>
        </w:rPr>
        <w:tab/>
      </w:r>
      <w:r w:rsidR="000958E7" w:rsidRPr="00394BE4">
        <w:rPr>
          <w:rFonts w:ascii="Arial" w:hAnsi="Arial" w:cs="Arial"/>
          <w:sz w:val="20"/>
          <w:szCs w:val="20"/>
        </w:rPr>
        <w:tab/>
        <w:t xml:space="preserve">  </w:t>
      </w:r>
      <w:r w:rsidRPr="00394BE4">
        <w:rPr>
          <w:rFonts w:ascii="Arial" w:hAnsi="Arial" w:cs="Arial"/>
          <w:sz w:val="20"/>
          <w:szCs w:val="20"/>
        </w:rPr>
        <w:t xml:space="preserve">         </w:t>
      </w:r>
      <w:r w:rsidR="00EB258A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 xml:space="preserve"> Figure 4. A </w:t>
      </w:r>
      <w:proofErr w:type="spellStart"/>
      <w:r w:rsidRPr="00394BE4">
        <w:rPr>
          <w:rFonts w:ascii="Arial" w:hAnsi="Arial" w:cs="Arial"/>
          <w:sz w:val="20"/>
          <w:szCs w:val="20"/>
        </w:rPr>
        <w:t>method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94BE4">
        <w:rPr>
          <w:rFonts w:ascii="Arial" w:hAnsi="Arial" w:cs="Arial"/>
          <w:sz w:val="20"/>
          <w:szCs w:val="20"/>
        </w:rPr>
        <w:t>wastewater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</w:p>
    <w:p w14:paraId="41071043" w14:textId="6ED900F4" w:rsidR="00C112DC" w:rsidRPr="00394BE4" w:rsidRDefault="000958E7" w:rsidP="00904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94BE4">
        <w:rPr>
          <w:rFonts w:ascii="Arial" w:hAnsi="Arial" w:cs="Arial"/>
          <w:sz w:val="20"/>
          <w:szCs w:val="20"/>
        </w:rPr>
        <w:t>treatment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according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survey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</w:rPr>
        <w:tab/>
      </w:r>
      <w:r w:rsidRPr="00394BE4">
        <w:rPr>
          <w:rFonts w:ascii="Arial" w:hAnsi="Arial" w:cs="Arial"/>
          <w:sz w:val="20"/>
          <w:szCs w:val="20"/>
        </w:rPr>
        <w:tab/>
      </w:r>
      <w:r w:rsidRPr="00394BE4">
        <w:rPr>
          <w:rFonts w:ascii="Arial" w:hAnsi="Arial" w:cs="Arial"/>
          <w:sz w:val="20"/>
          <w:szCs w:val="20"/>
        </w:rPr>
        <w:tab/>
      </w:r>
      <w:r w:rsidR="00EB258A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treatment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according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survey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</w:t>
      </w:r>
    </w:p>
    <w:p w14:paraId="3EA4AAAE" w14:textId="2789DC66" w:rsidR="005311FC" w:rsidRPr="00394BE4" w:rsidRDefault="000958E7" w:rsidP="00C112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94BE4">
        <w:rPr>
          <w:rFonts w:ascii="Arial" w:hAnsi="Arial" w:cs="Arial"/>
          <w:sz w:val="20"/>
          <w:szCs w:val="20"/>
        </w:rPr>
        <w:t>questionnaries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carried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out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in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2007               </w:t>
      </w:r>
      <w:r w:rsidRPr="00394BE4">
        <w:rPr>
          <w:rFonts w:ascii="Arial" w:hAnsi="Arial" w:cs="Arial"/>
          <w:sz w:val="20"/>
          <w:szCs w:val="20"/>
        </w:rPr>
        <w:t xml:space="preserve">           </w:t>
      </w:r>
      <w:r w:rsidR="00EB258A">
        <w:rPr>
          <w:rFonts w:ascii="Arial" w:hAnsi="Arial" w:cs="Arial"/>
          <w:sz w:val="20"/>
          <w:szCs w:val="20"/>
        </w:rPr>
        <w:t xml:space="preserve">      </w:t>
      </w:r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questionnaries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carried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out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112DC" w:rsidRPr="00394BE4">
        <w:rPr>
          <w:rFonts w:ascii="Arial" w:hAnsi="Arial" w:cs="Arial"/>
          <w:sz w:val="20"/>
          <w:szCs w:val="20"/>
        </w:rPr>
        <w:t>in</w:t>
      </w:r>
      <w:proofErr w:type="spellEnd"/>
      <w:r w:rsidR="00C112DC" w:rsidRPr="00394BE4">
        <w:rPr>
          <w:rFonts w:ascii="Arial" w:hAnsi="Arial" w:cs="Arial"/>
          <w:sz w:val="20"/>
          <w:szCs w:val="20"/>
        </w:rPr>
        <w:t xml:space="preserve"> 2017  </w:t>
      </w:r>
      <w:r w:rsidR="00820BC2" w:rsidRPr="00394BE4">
        <w:rPr>
          <w:rFonts w:ascii="Arial" w:hAnsi="Arial" w:cs="Arial"/>
          <w:sz w:val="20"/>
          <w:szCs w:val="20"/>
        </w:rPr>
        <w:t xml:space="preserve">   </w:t>
      </w:r>
    </w:p>
    <w:p w14:paraId="39087B30" w14:textId="77777777" w:rsidR="00C112DC" w:rsidRPr="00394BE4" w:rsidRDefault="00C112DC" w:rsidP="0094718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4E34B08C" w14:textId="19E8E6E7" w:rsidR="00947188" w:rsidRPr="00394BE4" w:rsidRDefault="00E90BD9" w:rsidP="00947188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5</w:t>
      </w:r>
      <w:r w:rsidR="00947188" w:rsidRPr="00394B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.</w:t>
      </w:r>
      <w:r w:rsidR="009236F7" w:rsidRPr="00394B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Rasprava i z</w:t>
      </w:r>
      <w:r w:rsidR="0005319D" w:rsidRPr="00394B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aključ</w:t>
      </w:r>
      <w:r w:rsidRPr="00394B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ci</w:t>
      </w:r>
      <w:r w:rsidR="00947188" w:rsidRPr="00394B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25FAB743" w14:textId="093393CB" w:rsidR="00262D66" w:rsidRDefault="00C34AB3" w:rsidP="006E3FD3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>Temperatura  je jedan od naj</w:t>
      </w:r>
      <w:r w:rsidR="00BB06AE">
        <w:rPr>
          <w:rFonts w:ascii="Arial" w:hAnsi="Arial" w:cs="Arial"/>
          <w:sz w:val="20"/>
          <w:szCs w:val="20"/>
          <w:shd w:val="clear" w:color="auto" w:fill="FFFFFF"/>
        </w:rPr>
        <w:t>značajnijih parametara jer njezino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povećanje ili smanjenje uzrokuje ubrzavanje ili usporavanje životnog procesa u organizmu.</w:t>
      </w:r>
      <w:r w:rsidR="00EB25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Iz rezultata istraživanja vidljivo je </w:t>
      </w:r>
      <w:r w:rsidR="001315C4">
        <w:rPr>
          <w:rFonts w:ascii="Arial" w:hAnsi="Arial" w:cs="Arial"/>
          <w:sz w:val="20"/>
          <w:szCs w:val="20"/>
          <w:shd w:val="clear" w:color="auto" w:fill="FFFFFF"/>
        </w:rPr>
        <w:t xml:space="preserve">da je </w:t>
      </w:r>
      <w:r w:rsidR="00EB258A">
        <w:rPr>
          <w:rFonts w:ascii="Arial" w:hAnsi="Arial" w:cs="Arial"/>
          <w:sz w:val="20"/>
          <w:szCs w:val="20"/>
          <w:shd w:val="clear" w:color="auto" w:fill="FFFFFF"/>
        </w:rPr>
        <w:t>srednja tempe</w:t>
      </w:r>
      <w:r w:rsidR="00607411">
        <w:rPr>
          <w:rFonts w:ascii="Arial" w:hAnsi="Arial" w:cs="Arial"/>
          <w:sz w:val="20"/>
          <w:szCs w:val="20"/>
          <w:shd w:val="clear" w:color="auto" w:fill="FFFFFF"/>
        </w:rPr>
        <w:t>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atura zraka za promatrano razdoblje od studenog 2016. godine do veljače 2017. godine iznosila </w:t>
      </w:r>
      <w:r w:rsidR="001315C4">
        <w:rPr>
          <w:rFonts w:ascii="Arial" w:hAnsi="Arial" w:cs="Arial"/>
          <w:sz w:val="20"/>
          <w:szCs w:val="20"/>
          <w:shd w:val="clear" w:color="auto" w:fill="FFFFFF"/>
        </w:rPr>
        <w:t xml:space="preserve">4.5 </w:t>
      </w:r>
      <w:r w:rsidR="001315C4" w:rsidRPr="001315C4">
        <w:rPr>
          <w:rFonts w:ascii="Arial" w:hAnsi="Arial" w:cs="Arial"/>
          <w:sz w:val="20"/>
          <w:szCs w:val="20"/>
          <w:shd w:val="clear" w:color="auto" w:fill="FFFFFF"/>
        </w:rPr>
        <w:t>⁰C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B258A">
        <w:rPr>
          <w:rFonts w:ascii="Arial" w:hAnsi="Arial" w:cs="Arial"/>
          <w:sz w:val="20"/>
          <w:szCs w:val="20"/>
          <w:shd w:val="clear" w:color="auto" w:fill="FFFFFF"/>
        </w:rPr>
        <w:t>niže</w:t>
      </w:r>
      <w:r w:rsidR="001315C4">
        <w:rPr>
          <w:rFonts w:ascii="Arial" w:hAnsi="Arial" w:cs="Arial"/>
          <w:sz w:val="20"/>
          <w:szCs w:val="20"/>
          <w:shd w:val="clear" w:color="auto" w:fill="FFFFFF"/>
        </w:rPr>
        <w:t xml:space="preserve"> u odnosu na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isti period 2007. godine</w:t>
      </w:r>
      <w:r w:rsidR="001315C4">
        <w:rPr>
          <w:rFonts w:ascii="Arial" w:hAnsi="Arial" w:cs="Arial"/>
          <w:sz w:val="20"/>
          <w:szCs w:val="20"/>
          <w:shd w:val="clear" w:color="auto" w:fill="FFFFFF"/>
        </w:rPr>
        <w:t xml:space="preserve">. Isto su  pokazali i </w:t>
      </w:r>
      <w:r w:rsidR="00EB258A">
        <w:rPr>
          <w:rFonts w:ascii="Arial" w:hAnsi="Arial" w:cs="Arial"/>
          <w:sz w:val="20"/>
          <w:szCs w:val="20"/>
          <w:shd w:val="clear" w:color="auto" w:fill="FFFFFF"/>
        </w:rPr>
        <w:t xml:space="preserve">podatci </w:t>
      </w:r>
      <w:r w:rsidR="001315C4">
        <w:rPr>
          <w:rFonts w:ascii="Arial" w:hAnsi="Arial" w:cs="Arial"/>
          <w:sz w:val="20"/>
          <w:szCs w:val="20"/>
          <w:shd w:val="clear" w:color="auto" w:fill="FFFFFF"/>
        </w:rPr>
        <w:t>tempera</w:t>
      </w:r>
      <w:r w:rsidR="00EB258A">
        <w:rPr>
          <w:rFonts w:ascii="Arial" w:hAnsi="Arial" w:cs="Arial"/>
          <w:sz w:val="20"/>
          <w:szCs w:val="20"/>
          <w:shd w:val="clear" w:color="auto" w:fill="FFFFFF"/>
        </w:rPr>
        <w:t>ture vode</w:t>
      </w:r>
      <w:r w:rsidR="00BB14A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B258A">
        <w:rPr>
          <w:rFonts w:ascii="Arial" w:hAnsi="Arial" w:cs="Arial"/>
          <w:sz w:val="20"/>
          <w:szCs w:val="20"/>
          <w:shd w:val="clear" w:color="auto" w:fill="FFFFFF"/>
        </w:rPr>
        <w:t xml:space="preserve"> nižu srednju vrijednost u 2017. godini od 5</w:t>
      </w:r>
      <w:r w:rsidR="00EB258A" w:rsidRPr="00EB258A">
        <w:rPr>
          <w:rFonts w:ascii="Arial" w:hAnsi="Arial" w:cs="Arial"/>
          <w:sz w:val="20"/>
          <w:szCs w:val="20"/>
          <w:shd w:val="clear" w:color="auto" w:fill="FFFFFF"/>
        </w:rPr>
        <w:t>.5 ⁰C</w:t>
      </w:r>
      <w:r w:rsidR="00262D6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607411">
        <w:rPr>
          <w:rFonts w:ascii="Arial" w:hAnsi="Arial" w:cs="Arial"/>
          <w:sz w:val="20"/>
          <w:szCs w:val="20"/>
          <w:shd w:val="clear" w:color="auto" w:fill="FFFFFF"/>
        </w:rPr>
        <w:t xml:space="preserve"> Vrijednosti pH pokazuju da je voda neutralna na što je sigurno utjecala krška podloga karbonatnih stijena koja</w:t>
      </w:r>
      <w:r w:rsidR="00607411" w:rsidRPr="00607411">
        <w:rPr>
          <w:rFonts w:ascii="Arial" w:hAnsi="Arial" w:cs="Arial"/>
          <w:sz w:val="20"/>
          <w:szCs w:val="20"/>
          <w:shd w:val="clear" w:color="auto" w:fill="FFFFFF"/>
        </w:rPr>
        <w:t xml:space="preserve"> n</w:t>
      </w:r>
      <w:r w:rsidR="00607411">
        <w:rPr>
          <w:rFonts w:ascii="Arial" w:hAnsi="Arial" w:cs="Arial"/>
          <w:sz w:val="20"/>
          <w:szCs w:val="20"/>
          <w:shd w:val="clear" w:color="auto" w:fill="FFFFFF"/>
        </w:rPr>
        <w:t>eutralizira</w:t>
      </w:r>
      <w:r w:rsidR="00607411" w:rsidRPr="00607411">
        <w:rPr>
          <w:rFonts w:ascii="Arial" w:hAnsi="Arial" w:cs="Arial"/>
          <w:sz w:val="20"/>
          <w:szCs w:val="20"/>
          <w:shd w:val="clear" w:color="auto" w:fill="FFFFFF"/>
        </w:rPr>
        <w:t xml:space="preserve"> kiselost</w:t>
      </w:r>
      <w:r w:rsidR="00607411">
        <w:rPr>
          <w:rFonts w:ascii="Arial" w:hAnsi="Arial" w:cs="Arial"/>
          <w:sz w:val="20"/>
          <w:szCs w:val="20"/>
          <w:shd w:val="clear" w:color="auto" w:fill="FFFFFF"/>
        </w:rPr>
        <w:t xml:space="preserve"> vode.</w:t>
      </w:r>
      <w:r w:rsidR="00BB14C8" w:rsidRPr="00BB14C8">
        <w:t xml:space="preserve"> </w:t>
      </w:r>
      <w:r w:rsidR="00C240CC">
        <w:t xml:space="preserve">Vrijednosti </w:t>
      </w:r>
      <w:r w:rsidR="00C240CC">
        <w:rPr>
          <w:rFonts w:ascii="Arial" w:hAnsi="Arial" w:cs="Arial"/>
          <w:sz w:val="20"/>
          <w:szCs w:val="20"/>
          <w:shd w:val="clear" w:color="auto" w:fill="FFFFFF"/>
        </w:rPr>
        <w:t xml:space="preserve">nitrata i </w:t>
      </w:r>
      <w:proofErr w:type="spellStart"/>
      <w:r w:rsidR="00C240CC">
        <w:rPr>
          <w:rFonts w:ascii="Arial" w:hAnsi="Arial" w:cs="Arial"/>
          <w:sz w:val="20"/>
          <w:szCs w:val="20"/>
          <w:shd w:val="clear" w:color="auto" w:fill="FFFFFF"/>
        </w:rPr>
        <w:t>nitrita</w:t>
      </w:r>
      <w:proofErr w:type="spellEnd"/>
      <w:r w:rsidR="00C240CC">
        <w:rPr>
          <w:rFonts w:ascii="Arial" w:hAnsi="Arial" w:cs="Arial"/>
          <w:sz w:val="20"/>
          <w:szCs w:val="20"/>
          <w:shd w:val="clear" w:color="auto" w:fill="FFFFFF"/>
        </w:rPr>
        <w:t xml:space="preserve"> u 2017. godini su niži (</w:t>
      </w:r>
      <w:r w:rsidR="00C240CC" w:rsidRPr="00C240CC">
        <w:rPr>
          <w:rFonts w:ascii="Arial" w:hAnsi="Arial" w:cs="Arial"/>
          <w:sz w:val="20"/>
          <w:szCs w:val="20"/>
          <w:shd w:val="clear" w:color="auto" w:fill="FFFFFF"/>
        </w:rPr>
        <w:t>1 mg/l NO3ˉ</w:t>
      </w:r>
      <w:r w:rsidR="00C240CC">
        <w:rPr>
          <w:rFonts w:ascii="Arial" w:hAnsi="Arial" w:cs="Arial"/>
          <w:sz w:val="20"/>
          <w:szCs w:val="20"/>
          <w:shd w:val="clear" w:color="auto" w:fill="FFFFFF"/>
        </w:rPr>
        <w:t>, za sve mjesece) u odnosu na 2007. godinu (do 3</w:t>
      </w:r>
      <w:r w:rsidR="00C240CC" w:rsidRPr="00C240CC">
        <w:rPr>
          <w:rFonts w:ascii="Arial" w:hAnsi="Arial" w:cs="Arial"/>
          <w:sz w:val="20"/>
          <w:szCs w:val="20"/>
          <w:shd w:val="clear" w:color="auto" w:fill="FFFFFF"/>
        </w:rPr>
        <w:t xml:space="preserve"> mg/l NO3ˉ</w:t>
      </w:r>
      <w:r w:rsidR="00C240CC">
        <w:rPr>
          <w:rFonts w:ascii="Arial" w:hAnsi="Arial" w:cs="Arial"/>
          <w:sz w:val="20"/>
          <w:szCs w:val="20"/>
          <w:shd w:val="clear" w:color="auto" w:fill="FFFFFF"/>
        </w:rPr>
        <w:t>)  što je najvjerojatnije rezultat smanjenja kanalizacijskih ispusnih voda iz septičkih jama.</w:t>
      </w:r>
      <w:r w:rsidR="00412CAA" w:rsidRPr="00412CAA">
        <w:t xml:space="preserve"> </w:t>
      </w:r>
      <w:r w:rsidR="00412CAA" w:rsidRPr="00412CAA">
        <w:rPr>
          <w:rFonts w:ascii="Arial" w:hAnsi="Arial" w:cs="Arial"/>
          <w:sz w:val="20"/>
          <w:szCs w:val="20"/>
          <w:shd w:val="clear" w:color="auto" w:fill="FFFFFF"/>
        </w:rPr>
        <w:t>Količina otopljenog kisika u vodi je temelj života za s</w:t>
      </w:r>
      <w:r w:rsidR="00412CAA">
        <w:rPr>
          <w:rFonts w:ascii="Arial" w:hAnsi="Arial" w:cs="Arial"/>
          <w:sz w:val="20"/>
          <w:szCs w:val="20"/>
          <w:shd w:val="clear" w:color="auto" w:fill="FFFFFF"/>
        </w:rPr>
        <w:t xml:space="preserve">ve organizme. Što je voda hladnija </w:t>
      </w:r>
      <w:r w:rsidR="00412CAA" w:rsidRPr="00412C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12CAA" w:rsidRPr="00412CAA">
        <w:rPr>
          <w:rFonts w:ascii="Arial" w:hAnsi="Arial" w:cs="Arial"/>
          <w:sz w:val="20"/>
          <w:szCs w:val="20"/>
          <w:shd w:val="clear" w:color="auto" w:fill="FFFFFF"/>
        </w:rPr>
        <w:lastRenderedPageBreak/>
        <w:t>to je i veća količina otopljenog kisika u n</w:t>
      </w:r>
      <w:r w:rsidR="00412CAA">
        <w:rPr>
          <w:rFonts w:ascii="Arial" w:hAnsi="Arial" w:cs="Arial"/>
          <w:sz w:val="20"/>
          <w:szCs w:val="20"/>
          <w:shd w:val="clear" w:color="auto" w:fill="FFFFFF"/>
        </w:rPr>
        <w:t xml:space="preserve">joj. </w:t>
      </w:r>
      <w:r w:rsidR="008676EA" w:rsidRPr="008676EA">
        <w:rPr>
          <w:rFonts w:ascii="Arial" w:hAnsi="Arial" w:cs="Arial"/>
          <w:sz w:val="20"/>
          <w:szCs w:val="20"/>
          <w:shd w:val="clear" w:color="auto" w:fill="FFFFFF"/>
        </w:rPr>
        <w:t>Količina otopljenog kisika ispod 3 mg/l je opasna za većinu vode</w:t>
      </w:r>
      <w:r w:rsidR="008676EA">
        <w:rPr>
          <w:rFonts w:ascii="Arial" w:hAnsi="Arial" w:cs="Arial"/>
          <w:sz w:val="20"/>
          <w:szCs w:val="20"/>
          <w:shd w:val="clear" w:color="auto" w:fill="FFFFFF"/>
        </w:rPr>
        <w:t>nih organizama (GLOBE, 2003.).</w:t>
      </w:r>
      <w:r w:rsidR="002B5F89" w:rsidRPr="002B5F89">
        <w:t xml:space="preserve"> </w:t>
      </w:r>
      <w:r w:rsidR="002B5F89">
        <w:rPr>
          <w:rFonts w:ascii="Arial" w:hAnsi="Arial" w:cs="Arial"/>
          <w:sz w:val="20"/>
          <w:szCs w:val="20"/>
          <w:shd w:val="clear" w:color="auto" w:fill="FFFFFF"/>
        </w:rPr>
        <w:t xml:space="preserve">Količina izmjerenog otopljenog kisika </w:t>
      </w:r>
      <w:r w:rsidR="00B44327">
        <w:rPr>
          <w:rFonts w:ascii="Arial" w:hAnsi="Arial" w:cs="Arial"/>
          <w:sz w:val="20"/>
          <w:szCs w:val="20"/>
          <w:shd w:val="clear" w:color="auto" w:fill="FFFFFF"/>
        </w:rPr>
        <w:t>u vodi</w:t>
      </w:r>
      <w:r w:rsidR="002B5F89" w:rsidRPr="002B5F89">
        <w:rPr>
          <w:rFonts w:ascii="Arial" w:hAnsi="Arial" w:cs="Arial"/>
          <w:sz w:val="20"/>
          <w:szCs w:val="20"/>
          <w:shd w:val="clear" w:color="auto" w:fill="FFFFFF"/>
        </w:rPr>
        <w:t xml:space="preserve"> odstupa od vrijednosti vezanih uz izmjerenu temperaturu</w:t>
      </w:r>
      <w:r w:rsidR="002B5F89">
        <w:rPr>
          <w:rFonts w:ascii="Arial" w:hAnsi="Arial" w:cs="Arial"/>
          <w:sz w:val="20"/>
          <w:szCs w:val="20"/>
          <w:shd w:val="clear" w:color="auto" w:fill="FFFFFF"/>
        </w:rPr>
        <w:t xml:space="preserve"> (GLOBE,2003.) pretpostavljamo zbog povišenih klorida jer se u </w:t>
      </w:r>
      <w:r w:rsidR="00853B7D">
        <w:rPr>
          <w:rFonts w:ascii="Arial" w:hAnsi="Arial" w:cs="Arial"/>
          <w:sz w:val="20"/>
          <w:szCs w:val="20"/>
          <w:shd w:val="clear" w:color="auto" w:fill="FFFFFF"/>
        </w:rPr>
        <w:t>b</w:t>
      </w:r>
      <w:r w:rsidR="002B5F89">
        <w:rPr>
          <w:rFonts w:ascii="Arial" w:hAnsi="Arial" w:cs="Arial"/>
          <w:sz w:val="20"/>
          <w:szCs w:val="20"/>
          <w:shd w:val="clear" w:color="auto" w:fill="FFFFFF"/>
        </w:rPr>
        <w:t>liz</w:t>
      </w:r>
      <w:r w:rsidR="00853B7D">
        <w:rPr>
          <w:rFonts w:ascii="Arial" w:hAnsi="Arial" w:cs="Arial"/>
          <w:sz w:val="20"/>
          <w:szCs w:val="20"/>
          <w:shd w:val="clear" w:color="auto" w:fill="FFFFFF"/>
        </w:rPr>
        <w:t>ini potok</w:t>
      </w:r>
      <w:r w:rsidR="002B5F8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53B7D">
        <w:rPr>
          <w:rFonts w:ascii="Arial" w:hAnsi="Arial" w:cs="Arial"/>
          <w:sz w:val="20"/>
          <w:szCs w:val="20"/>
          <w:shd w:val="clear" w:color="auto" w:fill="FFFFFF"/>
        </w:rPr>
        <w:t xml:space="preserve">ulijeva </w:t>
      </w:r>
      <w:r w:rsidR="002B5F89">
        <w:rPr>
          <w:rFonts w:ascii="Arial" w:hAnsi="Arial" w:cs="Arial"/>
          <w:sz w:val="20"/>
          <w:szCs w:val="20"/>
          <w:shd w:val="clear" w:color="auto" w:fill="FFFFFF"/>
        </w:rPr>
        <w:t>u more.</w:t>
      </w:r>
      <w:r w:rsidR="00853B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0790D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D0790D" w:rsidRPr="00D0790D">
        <w:rPr>
          <w:rFonts w:ascii="Arial" w:hAnsi="Arial" w:cs="Arial"/>
          <w:sz w:val="20"/>
          <w:szCs w:val="20"/>
          <w:shd w:val="clear" w:color="auto" w:fill="FFFFFF"/>
        </w:rPr>
        <w:t>ezultati bio</w:t>
      </w:r>
      <w:r w:rsidR="00D0790D">
        <w:rPr>
          <w:rFonts w:ascii="Arial" w:hAnsi="Arial" w:cs="Arial"/>
          <w:sz w:val="20"/>
          <w:szCs w:val="20"/>
          <w:shd w:val="clear" w:color="auto" w:fill="FFFFFF"/>
        </w:rPr>
        <w:t xml:space="preserve">loške analize vode ukazuju na </w:t>
      </w:r>
      <w:r w:rsidR="00D0790D" w:rsidRPr="00D0790D">
        <w:rPr>
          <w:rFonts w:ascii="Arial" w:hAnsi="Arial" w:cs="Arial"/>
          <w:sz w:val="20"/>
          <w:szCs w:val="20"/>
          <w:shd w:val="clear" w:color="auto" w:fill="FFFFFF"/>
        </w:rPr>
        <w:t>promjenu kakvoć</w:t>
      </w:r>
      <w:r w:rsidR="00853B7D">
        <w:rPr>
          <w:rFonts w:ascii="Arial" w:hAnsi="Arial" w:cs="Arial"/>
          <w:sz w:val="20"/>
          <w:szCs w:val="20"/>
          <w:shd w:val="clear" w:color="auto" w:fill="FFFFFF"/>
        </w:rPr>
        <w:t>e vode, što se očituje pojavom</w:t>
      </w:r>
      <w:r w:rsidR="00D0790D" w:rsidRPr="00D0790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0790D" w:rsidRPr="00D0790D">
        <w:rPr>
          <w:rFonts w:ascii="Arial" w:hAnsi="Arial" w:cs="Arial"/>
          <w:sz w:val="20"/>
          <w:szCs w:val="20"/>
          <w:shd w:val="clear" w:color="auto" w:fill="FFFFFF"/>
        </w:rPr>
        <w:t>saprofitskih</w:t>
      </w:r>
      <w:proofErr w:type="spellEnd"/>
      <w:r w:rsidR="00D0790D" w:rsidRPr="00D0790D">
        <w:rPr>
          <w:rFonts w:ascii="Arial" w:hAnsi="Arial" w:cs="Arial"/>
          <w:sz w:val="20"/>
          <w:szCs w:val="20"/>
          <w:shd w:val="clear" w:color="auto" w:fill="FFFFFF"/>
        </w:rPr>
        <w:t xml:space="preserve"> i </w:t>
      </w:r>
      <w:proofErr w:type="spellStart"/>
      <w:r w:rsidR="00D0790D" w:rsidRPr="00D0790D">
        <w:rPr>
          <w:rFonts w:ascii="Arial" w:hAnsi="Arial" w:cs="Arial"/>
          <w:sz w:val="20"/>
          <w:szCs w:val="20"/>
          <w:shd w:val="clear" w:color="auto" w:fill="FFFFFF"/>
        </w:rPr>
        <w:t>kolifor</w:t>
      </w:r>
      <w:r w:rsidR="00FC5C77">
        <w:rPr>
          <w:rFonts w:ascii="Arial" w:hAnsi="Arial" w:cs="Arial"/>
          <w:sz w:val="20"/>
          <w:szCs w:val="20"/>
          <w:shd w:val="clear" w:color="auto" w:fill="FFFFFF"/>
        </w:rPr>
        <w:t>mni</w:t>
      </w:r>
      <w:r w:rsidR="005F638B">
        <w:rPr>
          <w:rFonts w:ascii="Arial" w:hAnsi="Arial" w:cs="Arial"/>
          <w:sz w:val="20"/>
          <w:szCs w:val="20"/>
          <w:shd w:val="clear" w:color="auto" w:fill="FFFFFF"/>
        </w:rPr>
        <w:t>h</w:t>
      </w:r>
      <w:proofErr w:type="spellEnd"/>
      <w:r w:rsidR="005F638B">
        <w:rPr>
          <w:rFonts w:ascii="Arial" w:hAnsi="Arial" w:cs="Arial"/>
          <w:sz w:val="20"/>
          <w:szCs w:val="20"/>
          <w:shd w:val="clear" w:color="auto" w:fill="FFFFFF"/>
        </w:rPr>
        <w:t xml:space="preserve"> bakterija, što je posljedic</w:t>
      </w:r>
      <w:r w:rsidR="00B44327">
        <w:rPr>
          <w:rFonts w:ascii="Arial" w:hAnsi="Arial" w:cs="Arial"/>
          <w:sz w:val="20"/>
          <w:szCs w:val="20"/>
          <w:shd w:val="clear" w:color="auto" w:fill="FFFFFF"/>
        </w:rPr>
        <w:t>a postojanja septičkih jama u ne</w:t>
      </w:r>
      <w:r w:rsidR="005F638B">
        <w:rPr>
          <w:rFonts w:ascii="Arial" w:hAnsi="Arial" w:cs="Arial"/>
          <w:sz w:val="20"/>
          <w:szCs w:val="20"/>
          <w:shd w:val="clear" w:color="auto" w:fill="FFFFFF"/>
        </w:rPr>
        <w:t xml:space="preserve">posrednoj blizini potoka. </w:t>
      </w:r>
      <w:proofErr w:type="spellStart"/>
      <w:r w:rsidR="005F638B">
        <w:rPr>
          <w:rFonts w:ascii="Arial" w:hAnsi="Arial" w:cs="Arial"/>
          <w:sz w:val="20"/>
          <w:szCs w:val="20"/>
          <w:shd w:val="clear" w:color="auto" w:fill="FFFFFF"/>
        </w:rPr>
        <w:t>Prisust</w:t>
      </w:r>
      <w:r w:rsidR="00C67412">
        <w:rPr>
          <w:rFonts w:ascii="Arial" w:hAnsi="Arial" w:cs="Arial"/>
          <w:sz w:val="20"/>
          <w:szCs w:val="20"/>
          <w:shd w:val="clear" w:color="auto" w:fill="FFFFFF"/>
        </w:rPr>
        <w:t>vo</w:t>
      </w:r>
      <w:proofErr w:type="spellEnd"/>
      <w:r w:rsidR="00C67412">
        <w:rPr>
          <w:rFonts w:ascii="Arial" w:hAnsi="Arial" w:cs="Arial"/>
          <w:sz w:val="20"/>
          <w:szCs w:val="20"/>
          <w:shd w:val="clear" w:color="auto" w:fill="FFFFFF"/>
        </w:rPr>
        <w:t xml:space="preserve"> ovih bakterija u vodi</w:t>
      </w:r>
      <w:r w:rsidR="005F638B">
        <w:rPr>
          <w:rFonts w:ascii="Arial" w:hAnsi="Arial" w:cs="Arial"/>
          <w:sz w:val="20"/>
          <w:szCs w:val="20"/>
          <w:shd w:val="clear" w:color="auto" w:fill="FFFFFF"/>
        </w:rPr>
        <w:t xml:space="preserve"> predstavlja opasnost za zdravlje i ljudi i životinja. </w:t>
      </w:r>
      <w:r w:rsidR="008676EA" w:rsidRPr="008676EA">
        <w:rPr>
          <w:rFonts w:ascii="Arial" w:hAnsi="Arial" w:cs="Arial"/>
          <w:sz w:val="20"/>
          <w:szCs w:val="20"/>
          <w:shd w:val="clear" w:color="auto" w:fill="FFFFFF"/>
        </w:rPr>
        <w:t xml:space="preserve">Prema Uredbi o klasifikaciji voda (NN 77/1998)  analizirane vrijednosti vode 2017. godine uvrštavaju vodu potoka </w:t>
      </w:r>
      <w:proofErr w:type="spellStart"/>
      <w:r w:rsidR="008676EA" w:rsidRPr="008676EA">
        <w:rPr>
          <w:rFonts w:ascii="Arial" w:hAnsi="Arial" w:cs="Arial"/>
          <w:sz w:val="20"/>
          <w:szCs w:val="20"/>
          <w:shd w:val="clear" w:color="auto" w:fill="FFFFFF"/>
        </w:rPr>
        <w:t>Vruljice</w:t>
      </w:r>
      <w:proofErr w:type="spellEnd"/>
      <w:r w:rsidR="008676EA" w:rsidRPr="008676EA">
        <w:rPr>
          <w:rFonts w:ascii="Arial" w:hAnsi="Arial" w:cs="Arial"/>
          <w:sz w:val="20"/>
          <w:szCs w:val="20"/>
          <w:shd w:val="clear" w:color="auto" w:fill="FFFFFF"/>
        </w:rPr>
        <w:t xml:space="preserve"> u Vrstu II, dok podatci analizirani 2007.godine u Vrstu III (NN  77/1998).</w:t>
      </w:r>
    </w:p>
    <w:p w14:paraId="5665D4CF" w14:textId="6797008A" w:rsidR="006E3FD3" w:rsidRPr="00394BE4" w:rsidRDefault="00592D68" w:rsidP="006E3FD3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>Promatranjem,</w:t>
      </w:r>
      <w:r w:rsidR="000C4B38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obradom</w:t>
      </w:r>
      <w:r w:rsidR="000534D7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i 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>analizom</w:t>
      </w:r>
      <w:r w:rsidR="000C4B38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47188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dobivenih </w:t>
      </w:r>
      <w:r w:rsidR="000534D7" w:rsidRPr="00394BE4">
        <w:rPr>
          <w:rFonts w:ascii="Arial" w:hAnsi="Arial" w:cs="Arial"/>
          <w:sz w:val="20"/>
          <w:szCs w:val="20"/>
          <w:shd w:val="clear" w:color="auto" w:fill="FFFFFF"/>
        </w:rPr>
        <w:t>podataka zaključili smo</w:t>
      </w:r>
      <w:r w:rsidR="00530161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da postoje negativna odstupanja od standardnih graničnih vrijednosti za fizikalne, kemijske i biološke karakteristike ekosustav</w:t>
      </w:r>
      <w:r w:rsidR="006D02D7" w:rsidRPr="00394BE4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530161" w:rsidRPr="00394BE4">
        <w:rPr>
          <w:rFonts w:ascii="Arial" w:hAnsi="Arial" w:cs="Arial"/>
          <w:sz w:val="20"/>
          <w:szCs w:val="20"/>
          <w:shd w:val="clear" w:color="auto" w:fill="FFFFFF"/>
        </w:rPr>
        <w:t>, međutim ona pokazuju trend poboljšanja kakvoće vode u odnosu na 2007. godinu.</w:t>
      </w:r>
    </w:p>
    <w:p w14:paraId="2DE25300" w14:textId="7C0924A2" w:rsidR="00897FEA" w:rsidRPr="00394BE4" w:rsidRDefault="00897FEA" w:rsidP="006E3FD3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1BA1DCE6" w14:textId="77777777" w:rsidR="00A55ED8" w:rsidRPr="00394BE4" w:rsidRDefault="00DE0129" w:rsidP="00DE0129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592D68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akvoća vode potoka </w:t>
      </w:r>
      <w:proofErr w:type="spellStart"/>
      <w:r w:rsidR="00592D68" w:rsidRPr="00394BE4">
        <w:rPr>
          <w:rFonts w:ascii="Arial" w:hAnsi="Arial" w:cs="Arial"/>
          <w:sz w:val="20"/>
          <w:szCs w:val="20"/>
          <w:shd w:val="clear" w:color="auto" w:fill="FFFFFF"/>
        </w:rPr>
        <w:t>Vruljice</w:t>
      </w:r>
      <w:proofErr w:type="spellEnd"/>
      <w:r w:rsidR="00592D68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ne odgovara standardima kakvoće vode za piće propisanih Uredbom za klasifikaciju voda (NN 77/1998)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BA412E9" w14:textId="723201F9" w:rsidR="008105CB" w:rsidRPr="00394BE4" w:rsidRDefault="0024603E" w:rsidP="009236F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0534D7" w:rsidRPr="00394BE4">
        <w:rPr>
          <w:rFonts w:ascii="Arial" w:hAnsi="Arial" w:cs="Arial"/>
          <w:sz w:val="20"/>
          <w:szCs w:val="20"/>
          <w:shd w:val="clear" w:color="auto" w:fill="FFFFFF"/>
        </w:rPr>
        <w:t>dstupanje od standar</w:t>
      </w:r>
      <w:r w:rsidR="009236F7" w:rsidRPr="00394BE4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0534D7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nih graničnih </w:t>
      </w:r>
      <w:r w:rsidR="00DE0129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vrijednosti </w:t>
      </w:r>
      <w:r w:rsidR="000534D7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za </w:t>
      </w:r>
      <w:r w:rsidR="00A55ED8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fizikalne, kemijske i biološke karakteristike ekosustava </w:t>
      </w:r>
      <w:r w:rsidR="009236F7" w:rsidRPr="00394BE4">
        <w:rPr>
          <w:rFonts w:ascii="Arial" w:hAnsi="Arial" w:cs="Arial"/>
          <w:sz w:val="20"/>
          <w:szCs w:val="20"/>
          <w:shd w:val="clear" w:color="auto" w:fill="FFFFFF"/>
        </w:rPr>
        <w:t>vjerojatno je posljedica</w:t>
      </w:r>
      <w:r w:rsidR="00C112DC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>onečišćenja koj</w:t>
      </w:r>
      <w:r w:rsidR="009236F7" w:rsidRPr="00394BE4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su rezultat</w:t>
      </w:r>
      <w:r w:rsidR="00DE0129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ljudske aktivnosti.</w:t>
      </w:r>
      <w:r w:rsidR="00DE0129" w:rsidRPr="00394BE4">
        <w:rPr>
          <w:rFonts w:ascii="Arial" w:hAnsi="Arial" w:cs="Arial"/>
          <w:sz w:val="20"/>
          <w:szCs w:val="20"/>
        </w:rPr>
        <w:t xml:space="preserve"> </w:t>
      </w:r>
      <w:r w:rsidR="009236F7" w:rsidRPr="00394BE4">
        <w:rPr>
          <w:rFonts w:ascii="Arial" w:hAnsi="Arial" w:cs="Arial"/>
          <w:sz w:val="20"/>
          <w:szCs w:val="20"/>
        </w:rPr>
        <w:t>Na to ukazuju p</w:t>
      </w:r>
      <w:r w:rsidR="00C112DC" w:rsidRPr="00394BE4">
        <w:rPr>
          <w:rFonts w:ascii="Arial" w:hAnsi="Arial" w:cs="Arial"/>
          <w:sz w:val="20"/>
          <w:szCs w:val="20"/>
        </w:rPr>
        <w:t xml:space="preserve">romjene </w:t>
      </w:r>
      <w:r w:rsidR="009236F7" w:rsidRPr="00394BE4">
        <w:rPr>
          <w:rFonts w:ascii="Arial" w:hAnsi="Arial" w:cs="Arial"/>
          <w:sz w:val="20"/>
          <w:szCs w:val="20"/>
        </w:rPr>
        <w:t xml:space="preserve">vrijednosti nitrata, </w:t>
      </w:r>
      <w:proofErr w:type="spellStart"/>
      <w:r w:rsidR="009236F7" w:rsidRPr="00394BE4">
        <w:rPr>
          <w:rFonts w:ascii="Arial" w:hAnsi="Arial" w:cs="Arial"/>
          <w:sz w:val="20"/>
          <w:szCs w:val="20"/>
        </w:rPr>
        <w:t>nitrita</w:t>
      </w:r>
      <w:proofErr w:type="spellEnd"/>
      <w:r w:rsidR="009236F7" w:rsidRPr="00394BE4">
        <w:rPr>
          <w:rFonts w:ascii="Arial" w:hAnsi="Arial" w:cs="Arial"/>
          <w:sz w:val="20"/>
          <w:szCs w:val="20"/>
        </w:rPr>
        <w:t xml:space="preserve"> i prisutnost </w:t>
      </w:r>
      <w:proofErr w:type="spellStart"/>
      <w:r w:rsidR="009236F7" w:rsidRPr="00394BE4">
        <w:rPr>
          <w:rFonts w:ascii="Arial" w:hAnsi="Arial" w:cs="Arial"/>
          <w:sz w:val="20"/>
          <w:szCs w:val="20"/>
        </w:rPr>
        <w:t>koliformnih</w:t>
      </w:r>
      <w:proofErr w:type="spellEnd"/>
      <w:r w:rsidR="009236F7" w:rsidRPr="00394BE4">
        <w:rPr>
          <w:rFonts w:ascii="Arial" w:hAnsi="Arial" w:cs="Arial"/>
          <w:sz w:val="20"/>
          <w:szCs w:val="20"/>
        </w:rPr>
        <w:t xml:space="preserve"> bakterija fekalnog podrijetla. </w:t>
      </w:r>
      <w:r w:rsidR="00DE0129" w:rsidRPr="00394BE4">
        <w:rPr>
          <w:rFonts w:ascii="Arial" w:hAnsi="Arial" w:cs="Arial"/>
          <w:sz w:val="20"/>
          <w:szCs w:val="20"/>
        </w:rPr>
        <w:t xml:space="preserve">Vrlo je važno provoditi </w:t>
      </w:r>
      <w:r w:rsidR="00DE0129" w:rsidRPr="00394BE4">
        <w:rPr>
          <w:rFonts w:ascii="Arial" w:hAnsi="Arial" w:cs="Arial"/>
          <w:sz w:val="20"/>
          <w:szCs w:val="20"/>
          <w:shd w:val="clear" w:color="auto" w:fill="FFFFFF"/>
        </w:rPr>
        <w:t>aktivnosti i mjere kojima je cilj sprječavanje onečišćenja i zagađenja okoliša.</w:t>
      </w:r>
    </w:p>
    <w:p w14:paraId="507646B1" w14:textId="2AA5396F" w:rsidR="00592D68" w:rsidRPr="00394BE4" w:rsidRDefault="006D16B9" w:rsidP="006D16B9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>Usporedbom podataka,</w:t>
      </w:r>
      <w:r w:rsidRPr="00394BE4">
        <w:rPr>
          <w:rFonts w:ascii="Arial" w:hAnsi="Arial" w:cs="Arial"/>
          <w:sz w:val="20"/>
          <w:szCs w:val="20"/>
        </w:rPr>
        <w:t xml:space="preserve"> 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>nakon fizikalne, kemijske i biološke analize vode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uočene su </w:t>
      </w:r>
      <w:r w:rsidR="000958E7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manje 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promjene u ekosustavu u odnosu na podatke dobivene prije deset godina. </w:t>
      </w:r>
    </w:p>
    <w:p w14:paraId="6482CA2B" w14:textId="77777777" w:rsidR="00E43577" w:rsidRPr="00394BE4" w:rsidRDefault="003A43A4" w:rsidP="006E3FD3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Smanjenje uporabe </w:t>
      </w:r>
      <w:r w:rsidR="006D16B9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broja septičkih jama 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na proučavanom području dovelo do </w:t>
      </w:r>
      <w:r w:rsidR="00F933AE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nešto </w:t>
      </w:r>
      <w:r w:rsidRPr="00394BE4">
        <w:rPr>
          <w:rFonts w:ascii="Arial" w:hAnsi="Arial" w:cs="Arial"/>
          <w:sz w:val="20"/>
          <w:szCs w:val="20"/>
          <w:shd w:val="clear" w:color="auto" w:fill="FFFFFF"/>
        </w:rPr>
        <w:t>bolje kakvoća vode</w:t>
      </w:r>
      <w:r w:rsidR="00F933AE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u odnosu na 2007.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3AE" w:rsidRPr="00394BE4">
        <w:rPr>
          <w:rFonts w:ascii="Arial" w:hAnsi="Arial" w:cs="Arial"/>
          <w:sz w:val="20"/>
          <w:szCs w:val="20"/>
          <w:shd w:val="clear" w:color="auto" w:fill="FFFFFF"/>
        </w:rPr>
        <w:t>godinu. To nam je pot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>vrdila biološka analiza vode</w:t>
      </w:r>
      <w:r w:rsidR="00F933AE" w:rsidRPr="00394BE4">
        <w:rPr>
          <w:rFonts w:ascii="Arial" w:hAnsi="Arial" w:cs="Arial"/>
          <w:sz w:val="20"/>
          <w:szCs w:val="20"/>
          <w:shd w:val="clear" w:color="auto" w:fill="FFFFFF"/>
        </w:rPr>
        <w:t>. Međutim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, dobiveni podatci pokazuju da je voda potoka </w:t>
      </w:r>
      <w:proofErr w:type="spellStart"/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>Vruljice</w:t>
      </w:r>
      <w:proofErr w:type="spellEnd"/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 i dalje onečišćena </w:t>
      </w:r>
      <w:r w:rsidR="00F933AE" w:rsidRPr="00394BE4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05319D" w:rsidRPr="00394BE4">
        <w:rPr>
          <w:rFonts w:ascii="Arial" w:hAnsi="Arial" w:cs="Arial"/>
          <w:sz w:val="20"/>
          <w:szCs w:val="20"/>
          <w:shd w:val="clear" w:color="auto" w:fill="FFFFFF"/>
        </w:rPr>
        <w:t xml:space="preserve">rganskim i anorganskim </w:t>
      </w:r>
      <w:r w:rsidR="00F933AE" w:rsidRPr="00394BE4">
        <w:rPr>
          <w:rFonts w:ascii="Arial" w:hAnsi="Arial" w:cs="Arial"/>
          <w:sz w:val="20"/>
          <w:szCs w:val="20"/>
          <w:shd w:val="clear" w:color="auto" w:fill="FFFFFF"/>
        </w:rPr>
        <w:t>tvarima.</w:t>
      </w:r>
    </w:p>
    <w:p w14:paraId="022398B0" w14:textId="77777777" w:rsidR="000958E7" w:rsidRPr="00394BE4" w:rsidRDefault="000958E7" w:rsidP="000958E7">
      <w:pPr>
        <w:pStyle w:val="Odlomakpopisa"/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892B39C" w14:textId="212E50CF" w:rsidR="009671C2" w:rsidRPr="00394BE4" w:rsidRDefault="00E90BD9" w:rsidP="006333DE">
      <w:pPr>
        <w:rPr>
          <w:rFonts w:ascii="Arial" w:hAnsi="Arial" w:cs="Arial"/>
          <w:b/>
          <w:sz w:val="20"/>
          <w:szCs w:val="20"/>
          <w:u w:val="single"/>
        </w:rPr>
      </w:pPr>
      <w:r w:rsidRPr="00394BE4">
        <w:rPr>
          <w:rFonts w:ascii="Arial" w:hAnsi="Arial" w:cs="Arial"/>
          <w:b/>
          <w:sz w:val="20"/>
          <w:szCs w:val="20"/>
          <w:u w:val="single"/>
        </w:rPr>
        <w:t>6</w:t>
      </w:r>
      <w:r w:rsidR="004017CB" w:rsidRPr="00394BE4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Pr="00394BE4">
        <w:rPr>
          <w:rFonts w:ascii="Arial" w:hAnsi="Arial" w:cs="Arial"/>
          <w:b/>
          <w:sz w:val="20"/>
          <w:szCs w:val="20"/>
          <w:u w:val="single"/>
        </w:rPr>
        <w:t>Literaturni izvori</w:t>
      </w:r>
    </w:p>
    <w:p w14:paraId="6F29657E" w14:textId="018F4DC7" w:rsidR="00E90BD9" w:rsidRPr="00394BE4" w:rsidRDefault="00E90BD9" w:rsidP="00E773DC">
      <w:pPr>
        <w:pStyle w:val="Odlomakpopisa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394BE4">
        <w:rPr>
          <w:rFonts w:ascii="Arial" w:hAnsi="Arial" w:cs="Arial"/>
          <w:sz w:val="20"/>
          <w:szCs w:val="20"/>
        </w:rPr>
        <w:t>Matoničkin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BE4">
        <w:rPr>
          <w:rFonts w:ascii="Arial" w:hAnsi="Arial" w:cs="Arial"/>
          <w:sz w:val="20"/>
          <w:szCs w:val="20"/>
        </w:rPr>
        <w:t>Kepčija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R. 2003., Priručnik za voditelje programa GLOBE; Istraživanje vode</w:t>
      </w:r>
      <w:r w:rsidR="00E773DC" w:rsidRPr="00394BE4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="00E773DC" w:rsidRPr="00394BE4">
          <w:rPr>
            <w:rStyle w:val="Hiperveza"/>
            <w:rFonts w:ascii="Arial" w:hAnsi="Arial" w:cs="Arial"/>
            <w:sz w:val="20"/>
            <w:szCs w:val="20"/>
          </w:rPr>
          <w:t>http://globe.pomsk.hr/prirucnik/voda.PDF</w:t>
        </w:r>
      </w:hyperlink>
      <w:r w:rsidR="00E773DC" w:rsidRPr="00394BE4">
        <w:rPr>
          <w:rFonts w:ascii="Arial" w:hAnsi="Arial" w:cs="Arial"/>
          <w:sz w:val="20"/>
          <w:szCs w:val="20"/>
        </w:rPr>
        <w:t xml:space="preserve"> , </w:t>
      </w:r>
      <w:proofErr w:type="spellStart"/>
      <w:r w:rsidR="00B44327">
        <w:rPr>
          <w:rFonts w:ascii="Arial" w:hAnsi="Arial" w:cs="Arial"/>
          <w:sz w:val="20"/>
          <w:szCs w:val="20"/>
        </w:rPr>
        <w:t>pristupljeno</w:t>
      </w:r>
      <w:proofErr w:type="spellEnd"/>
      <w:r w:rsidR="00E773DC" w:rsidRPr="00394BE4">
        <w:rPr>
          <w:rFonts w:ascii="Arial" w:hAnsi="Arial" w:cs="Arial"/>
          <w:sz w:val="20"/>
          <w:szCs w:val="20"/>
        </w:rPr>
        <w:t xml:space="preserve"> 10.4.2017. godine</w:t>
      </w:r>
    </w:p>
    <w:p w14:paraId="222783D8" w14:textId="142EA3B8" w:rsidR="00E90BD9" w:rsidRPr="00394BE4" w:rsidRDefault="00E90BD9" w:rsidP="00E90BD9">
      <w:pPr>
        <w:pStyle w:val="Odlomakpopisa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Narodne novine br.77/1998.Uredba o klasifikaciji vode, </w:t>
      </w:r>
    </w:p>
    <w:p w14:paraId="60F9ACB0" w14:textId="2CD67740" w:rsidR="00E90BD9" w:rsidRPr="00394BE4" w:rsidRDefault="008905ED" w:rsidP="0056187A">
      <w:pPr>
        <w:pStyle w:val="Odlomakpopisa"/>
        <w:spacing w:after="0"/>
        <w:rPr>
          <w:rFonts w:ascii="Arial" w:hAnsi="Arial" w:cs="Arial"/>
          <w:sz w:val="20"/>
          <w:szCs w:val="20"/>
        </w:rPr>
      </w:pPr>
      <w:hyperlink r:id="rId15" w:history="1">
        <w:r w:rsidR="00E90BD9" w:rsidRPr="00394BE4">
          <w:rPr>
            <w:rStyle w:val="Hiperveza"/>
            <w:rFonts w:ascii="Arial" w:hAnsi="Arial" w:cs="Arial"/>
            <w:sz w:val="20"/>
            <w:szCs w:val="20"/>
          </w:rPr>
          <w:t>http://narodne-novine.nn.hr/clanci/sluzbeni/1998_06_77_1037.html</w:t>
        </w:r>
      </w:hyperlink>
      <w:r w:rsidR="00B4432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44327">
        <w:rPr>
          <w:rFonts w:ascii="Arial" w:hAnsi="Arial" w:cs="Arial"/>
          <w:sz w:val="20"/>
          <w:szCs w:val="20"/>
        </w:rPr>
        <w:t>pristupljeno</w:t>
      </w:r>
      <w:proofErr w:type="spellEnd"/>
      <w:r w:rsidR="00B44327">
        <w:rPr>
          <w:rFonts w:ascii="Arial" w:hAnsi="Arial" w:cs="Arial"/>
          <w:sz w:val="20"/>
          <w:szCs w:val="20"/>
        </w:rPr>
        <w:t xml:space="preserve"> </w:t>
      </w:r>
      <w:r w:rsidR="00E90BD9" w:rsidRPr="00394BE4">
        <w:rPr>
          <w:rFonts w:ascii="Arial" w:hAnsi="Arial" w:cs="Arial"/>
          <w:sz w:val="20"/>
          <w:szCs w:val="20"/>
        </w:rPr>
        <w:t>10.4.2017. godine</w:t>
      </w:r>
    </w:p>
    <w:p w14:paraId="6562D71E" w14:textId="6AA3A287" w:rsidR="00E90BD9" w:rsidRPr="00394BE4" w:rsidRDefault="00E90BD9" w:rsidP="00E90BD9">
      <w:pPr>
        <w:pStyle w:val="Odlomakpopisa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>Narodne novine br.182/2004.</w:t>
      </w:r>
      <w:r w:rsidR="00B44327">
        <w:rPr>
          <w:rFonts w:ascii="Arial" w:hAnsi="Arial" w:cs="Arial"/>
          <w:sz w:val="20"/>
          <w:szCs w:val="20"/>
        </w:rPr>
        <w:t xml:space="preserve">, </w:t>
      </w:r>
      <w:r w:rsidRPr="00394BE4">
        <w:rPr>
          <w:rFonts w:ascii="Arial" w:hAnsi="Arial" w:cs="Arial"/>
          <w:sz w:val="20"/>
          <w:szCs w:val="20"/>
        </w:rPr>
        <w:t xml:space="preserve">Pravilnik o zdravstvenoj ispravnosti vode za piće </w:t>
      </w:r>
    </w:p>
    <w:p w14:paraId="1BE38B6B" w14:textId="7A474F5D" w:rsidR="00E90BD9" w:rsidRPr="00394BE4" w:rsidRDefault="008905ED" w:rsidP="0056187A">
      <w:pPr>
        <w:pStyle w:val="Odlomakpopisa"/>
        <w:spacing w:after="0"/>
        <w:rPr>
          <w:rFonts w:ascii="Arial" w:hAnsi="Arial" w:cs="Arial"/>
          <w:sz w:val="20"/>
          <w:szCs w:val="20"/>
        </w:rPr>
      </w:pPr>
      <w:hyperlink r:id="rId16" w:history="1">
        <w:r w:rsidR="00E90BD9" w:rsidRPr="00394BE4">
          <w:rPr>
            <w:rStyle w:val="Hiperveza"/>
            <w:rFonts w:ascii="Arial" w:hAnsi="Arial" w:cs="Arial"/>
            <w:sz w:val="20"/>
            <w:szCs w:val="20"/>
          </w:rPr>
          <w:t>http://narodne-novine.nn.hr/clanci/sluzbeni/2004_12_182_3147.html</w:t>
        </w:r>
      </w:hyperlink>
      <w:r w:rsidR="00E90BD9" w:rsidRPr="00394B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90BD9" w:rsidRPr="00394BE4">
        <w:rPr>
          <w:rFonts w:ascii="Arial" w:hAnsi="Arial" w:cs="Arial"/>
          <w:sz w:val="20"/>
          <w:szCs w:val="20"/>
        </w:rPr>
        <w:t>pristupljeno</w:t>
      </w:r>
      <w:proofErr w:type="spellEnd"/>
      <w:r w:rsidR="00E90BD9" w:rsidRPr="00394BE4">
        <w:rPr>
          <w:rFonts w:ascii="Arial" w:hAnsi="Arial" w:cs="Arial"/>
          <w:sz w:val="20"/>
          <w:szCs w:val="20"/>
        </w:rPr>
        <w:t xml:space="preserve"> 10.4.2017. godine</w:t>
      </w:r>
    </w:p>
    <w:p w14:paraId="04260D27" w14:textId="2E411C86" w:rsidR="009671C2" w:rsidRDefault="00E90BD9" w:rsidP="00E90BD9">
      <w:pPr>
        <w:pStyle w:val="Odlomakpopisa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94BE4">
        <w:rPr>
          <w:rFonts w:ascii="Arial" w:hAnsi="Arial" w:cs="Arial"/>
          <w:sz w:val="20"/>
          <w:szCs w:val="20"/>
        </w:rPr>
        <w:t xml:space="preserve">DHMZ,2017. Praćenje klime; Ocjena mjeseca, sezone i godine,          </w:t>
      </w:r>
      <w:hyperlink r:id="rId17" w:history="1">
        <w:r w:rsidRPr="00394BE4">
          <w:rPr>
            <w:rStyle w:val="Hiperveza"/>
            <w:rFonts w:ascii="Arial" w:hAnsi="Arial" w:cs="Arial"/>
            <w:sz w:val="20"/>
            <w:szCs w:val="20"/>
          </w:rPr>
          <w:t>http://klima.hr/ocjene_arhiva.php</w:t>
        </w:r>
      </w:hyperlink>
      <w:r w:rsidRPr="00394B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4BE4">
        <w:rPr>
          <w:rFonts w:ascii="Arial" w:hAnsi="Arial" w:cs="Arial"/>
          <w:sz w:val="20"/>
          <w:szCs w:val="20"/>
        </w:rPr>
        <w:t>pristupljeno</w:t>
      </w:r>
      <w:proofErr w:type="spellEnd"/>
      <w:r w:rsidRPr="00394BE4">
        <w:rPr>
          <w:rFonts w:ascii="Arial" w:hAnsi="Arial" w:cs="Arial"/>
          <w:sz w:val="20"/>
          <w:szCs w:val="20"/>
        </w:rPr>
        <w:t xml:space="preserve"> 20.4.2017. godine</w:t>
      </w:r>
    </w:p>
    <w:p w14:paraId="229F01C4" w14:textId="2BA582AC" w:rsidR="00B44327" w:rsidRDefault="00B44327" w:rsidP="00B44327">
      <w:pPr>
        <w:pStyle w:val="Odlomakpopisa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Bakterije u vodi za piće; B</w:t>
      </w:r>
      <w:r w:rsidRPr="00B44327">
        <w:rPr>
          <w:rFonts w:ascii="Arial" w:hAnsi="Arial" w:cs="Arial"/>
          <w:sz w:val="20"/>
          <w:szCs w:val="20"/>
        </w:rPr>
        <w:t>akteriološka zagađenja</w:t>
      </w:r>
      <w:r>
        <w:rPr>
          <w:rFonts w:ascii="Arial" w:hAnsi="Arial" w:cs="Arial"/>
          <w:sz w:val="20"/>
          <w:szCs w:val="20"/>
        </w:rPr>
        <w:t>,</w:t>
      </w:r>
    </w:p>
    <w:p w14:paraId="4592520F" w14:textId="6E6FDB80" w:rsidR="00B44327" w:rsidRDefault="008905ED" w:rsidP="00B44327">
      <w:pPr>
        <w:pStyle w:val="Odlomakpopisa"/>
        <w:spacing w:after="0"/>
        <w:rPr>
          <w:rFonts w:ascii="Arial" w:hAnsi="Arial" w:cs="Arial"/>
          <w:sz w:val="20"/>
          <w:szCs w:val="20"/>
        </w:rPr>
      </w:pPr>
      <w:hyperlink r:id="rId18" w:history="1">
        <w:r w:rsidR="00B44327" w:rsidRPr="0056199D">
          <w:rPr>
            <w:rStyle w:val="Hiperveza"/>
            <w:rFonts w:ascii="Arial" w:hAnsi="Arial" w:cs="Arial"/>
            <w:sz w:val="20"/>
            <w:szCs w:val="20"/>
          </w:rPr>
          <w:t>http://www.hydrolux.info/english/06%20problemi/bakterije-u-vodi.,pristupljeno</w:t>
        </w:r>
      </w:hyperlink>
      <w:r w:rsidR="00B44327">
        <w:rPr>
          <w:rFonts w:ascii="Arial" w:hAnsi="Arial" w:cs="Arial"/>
          <w:sz w:val="20"/>
          <w:szCs w:val="20"/>
        </w:rPr>
        <w:t xml:space="preserve"> 8.5.2017.godine</w:t>
      </w:r>
    </w:p>
    <w:p w14:paraId="2AFFCACD" w14:textId="77777777" w:rsidR="00B44327" w:rsidRPr="00394BE4" w:rsidRDefault="00B44327" w:rsidP="00B44327">
      <w:pPr>
        <w:pStyle w:val="Odlomakpopisa"/>
        <w:spacing w:after="0"/>
        <w:rPr>
          <w:rFonts w:ascii="Arial" w:hAnsi="Arial" w:cs="Arial"/>
          <w:sz w:val="20"/>
          <w:szCs w:val="20"/>
        </w:rPr>
      </w:pPr>
    </w:p>
    <w:sectPr w:rsidR="00B44327" w:rsidRPr="00394BE4" w:rsidSect="0067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019C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3EB0A" w14:textId="77777777" w:rsidR="008905ED" w:rsidRDefault="008905ED" w:rsidP="00DA0A92">
      <w:pPr>
        <w:spacing w:after="0" w:line="240" w:lineRule="auto"/>
      </w:pPr>
      <w:r>
        <w:separator/>
      </w:r>
    </w:p>
  </w:endnote>
  <w:endnote w:type="continuationSeparator" w:id="0">
    <w:p w14:paraId="4F1723AF" w14:textId="77777777" w:rsidR="008905ED" w:rsidRDefault="008905ED" w:rsidP="00DA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F1FF" w14:textId="77777777" w:rsidR="008905ED" w:rsidRDefault="008905ED" w:rsidP="00DA0A92">
      <w:pPr>
        <w:spacing w:after="0" w:line="240" w:lineRule="auto"/>
      </w:pPr>
      <w:r>
        <w:separator/>
      </w:r>
    </w:p>
  </w:footnote>
  <w:footnote w:type="continuationSeparator" w:id="0">
    <w:p w14:paraId="34781889" w14:textId="77777777" w:rsidR="008905ED" w:rsidRDefault="008905ED" w:rsidP="00DA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623"/>
    <w:multiLevelType w:val="hybridMultilevel"/>
    <w:tmpl w:val="4D8C5EAA"/>
    <w:lvl w:ilvl="0" w:tplc="147AF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3A6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E5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4D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04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C8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ED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E4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E9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0B5A5C"/>
    <w:multiLevelType w:val="hybridMultilevel"/>
    <w:tmpl w:val="05BE8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82586"/>
    <w:multiLevelType w:val="hybridMultilevel"/>
    <w:tmpl w:val="7A7AF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31622"/>
    <w:multiLevelType w:val="hybridMultilevel"/>
    <w:tmpl w:val="D28CC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E189C"/>
    <w:multiLevelType w:val="hybridMultilevel"/>
    <w:tmpl w:val="C958BD74"/>
    <w:lvl w:ilvl="0" w:tplc="822695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A4F3A"/>
    <w:multiLevelType w:val="hybridMultilevel"/>
    <w:tmpl w:val="2AC41F56"/>
    <w:lvl w:ilvl="0" w:tplc="DA2C49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28102D5A"/>
    <w:multiLevelType w:val="hybridMultilevel"/>
    <w:tmpl w:val="21A40B88"/>
    <w:lvl w:ilvl="0" w:tplc="D338920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D2CF41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D8C2F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A2657A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76E487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3D660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702951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FAAA6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38232A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2D641829"/>
    <w:multiLevelType w:val="hybridMultilevel"/>
    <w:tmpl w:val="0018F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1515F"/>
    <w:multiLevelType w:val="hybridMultilevel"/>
    <w:tmpl w:val="C388B6E0"/>
    <w:lvl w:ilvl="0" w:tplc="0E4CDA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90622"/>
    <w:multiLevelType w:val="hybridMultilevel"/>
    <w:tmpl w:val="0CF20E6E"/>
    <w:lvl w:ilvl="0" w:tplc="03620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CAC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25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8A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E1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E2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0F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03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0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17641F"/>
    <w:multiLevelType w:val="multilevel"/>
    <w:tmpl w:val="7B1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D12DB"/>
    <w:multiLevelType w:val="hybridMultilevel"/>
    <w:tmpl w:val="C812DA44"/>
    <w:lvl w:ilvl="0" w:tplc="722EAF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C2E01"/>
    <w:multiLevelType w:val="hybridMultilevel"/>
    <w:tmpl w:val="4C3C1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44E15"/>
    <w:multiLevelType w:val="hybridMultilevel"/>
    <w:tmpl w:val="99E69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D25A3"/>
    <w:multiLevelType w:val="hybridMultilevel"/>
    <w:tmpl w:val="A95CC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1005A"/>
    <w:multiLevelType w:val="hybridMultilevel"/>
    <w:tmpl w:val="69F45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4130D"/>
    <w:multiLevelType w:val="hybridMultilevel"/>
    <w:tmpl w:val="393C1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83957"/>
    <w:multiLevelType w:val="hybridMultilevel"/>
    <w:tmpl w:val="145443DE"/>
    <w:lvl w:ilvl="0" w:tplc="23E2E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567F7"/>
    <w:multiLevelType w:val="hybridMultilevel"/>
    <w:tmpl w:val="434E925A"/>
    <w:lvl w:ilvl="0" w:tplc="661A6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D608E4"/>
    <w:multiLevelType w:val="hybridMultilevel"/>
    <w:tmpl w:val="66CE8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308EF"/>
    <w:multiLevelType w:val="hybridMultilevel"/>
    <w:tmpl w:val="E61C7718"/>
    <w:lvl w:ilvl="0" w:tplc="5BEE259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67EEAF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BE8C0D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DD28EC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270B71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FA0339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8EA9BE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5B43F7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0E26DD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5"/>
  </w:num>
  <w:num w:numId="5">
    <w:abstractNumId w:val="12"/>
  </w:num>
  <w:num w:numId="6">
    <w:abstractNumId w:val="3"/>
  </w:num>
  <w:num w:numId="7">
    <w:abstractNumId w:val="1"/>
  </w:num>
  <w:num w:numId="8">
    <w:abstractNumId w:val="9"/>
  </w:num>
  <w:num w:numId="9">
    <w:abstractNumId w:val="20"/>
  </w:num>
  <w:num w:numId="10">
    <w:abstractNumId w:val="6"/>
  </w:num>
  <w:num w:numId="11">
    <w:abstractNumId w:val="16"/>
  </w:num>
  <w:num w:numId="12">
    <w:abstractNumId w:val="0"/>
  </w:num>
  <w:num w:numId="13">
    <w:abstractNumId w:val="5"/>
  </w:num>
  <w:num w:numId="14">
    <w:abstractNumId w:val="2"/>
  </w:num>
  <w:num w:numId="15">
    <w:abstractNumId w:val="11"/>
  </w:num>
  <w:num w:numId="16">
    <w:abstractNumId w:val="4"/>
  </w:num>
  <w:num w:numId="17">
    <w:abstractNumId w:val="8"/>
  </w:num>
  <w:num w:numId="18">
    <w:abstractNumId w:val="14"/>
  </w:num>
  <w:num w:numId="1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7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es Radanović">
    <w15:presenceInfo w15:providerId="Windows Live" w15:userId="09c1fbdd89938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31"/>
    <w:rsid w:val="0000711F"/>
    <w:rsid w:val="00010356"/>
    <w:rsid w:val="000124B3"/>
    <w:rsid w:val="00023545"/>
    <w:rsid w:val="00034DAE"/>
    <w:rsid w:val="00042D6D"/>
    <w:rsid w:val="00051F31"/>
    <w:rsid w:val="0005319D"/>
    <w:rsid w:val="000534D7"/>
    <w:rsid w:val="00056B67"/>
    <w:rsid w:val="000842E1"/>
    <w:rsid w:val="000958E7"/>
    <w:rsid w:val="00095EDC"/>
    <w:rsid w:val="000A2C9C"/>
    <w:rsid w:val="000A6F83"/>
    <w:rsid w:val="000A7C19"/>
    <w:rsid w:val="000B4629"/>
    <w:rsid w:val="000B4AFD"/>
    <w:rsid w:val="000B5FD5"/>
    <w:rsid w:val="000C0070"/>
    <w:rsid w:val="000C2A54"/>
    <w:rsid w:val="000C4B38"/>
    <w:rsid w:val="000D553C"/>
    <w:rsid w:val="000F3FD5"/>
    <w:rsid w:val="001047C0"/>
    <w:rsid w:val="00107673"/>
    <w:rsid w:val="0011340A"/>
    <w:rsid w:val="00121264"/>
    <w:rsid w:val="0012788B"/>
    <w:rsid w:val="001315C4"/>
    <w:rsid w:val="0013228E"/>
    <w:rsid w:val="00134046"/>
    <w:rsid w:val="0014498A"/>
    <w:rsid w:val="00154464"/>
    <w:rsid w:val="00163449"/>
    <w:rsid w:val="0016556F"/>
    <w:rsid w:val="00172C0D"/>
    <w:rsid w:val="0018108B"/>
    <w:rsid w:val="0019246C"/>
    <w:rsid w:val="00194E28"/>
    <w:rsid w:val="00195658"/>
    <w:rsid w:val="00196A9F"/>
    <w:rsid w:val="001B3CE4"/>
    <w:rsid w:val="001D091D"/>
    <w:rsid w:val="001D0A10"/>
    <w:rsid w:val="001F0542"/>
    <w:rsid w:val="001F2C24"/>
    <w:rsid w:val="00212420"/>
    <w:rsid w:val="00213A6D"/>
    <w:rsid w:val="00224F36"/>
    <w:rsid w:val="002365FA"/>
    <w:rsid w:val="00240839"/>
    <w:rsid w:val="00243D5A"/>
    <w:rsid w:val="0024603E"/>
    <w:rsid w:val="002543B5"/>
    <w:rsid w:val="0025644B"/>
    <w:rsid w:val="002624E9"/>
    <w:rsid w:val="00262B9C"/>
    <w:rsid w:val="00262D66"/>
    <w:rsid w:val="0027773C"/>
    <w:rsid w:val="00293BE2"/>
    <w:rsid w:val="002A5179"/>
    <w:rsid w:val="002B314B"/>
    <w:rsid w:val="002B5F89"/>
    <w:rsid w:val="002C55C9"/>
    <w:rsid w:val="002C5D34"/>
    <w:rsid w:val="002E4667"/>
    <w:rsid w:val="002F1DAB"/>
    <w:rsid w:val="00300502"/>
    <w:rsid w:val="003109D9"/>
    <w:rsid w:val="00335D6D"/>
    <w:rsid w:val="00341B81"/>
    <w:rsid w:val="0034609E"/>
    <w:rsid w:val="003469BF"/>
    <w:rsid w:val="003529B9"/>
    <w:rsid w:val="003539E0"/>
    <w:rsid w:val="00371A1D"/>
    <w:rsid w:val="003759D9"/>
    <w:rsid w:val="00376F78"/>
    <w:rsid w:val="003906CF"/>
    <w:rsid w:val="00392EAF"/>
    <w:rsid w:val="00393687"/>
    <w:rsid w:val="00394BE4"/>
    <w:rsid w:val="003964A4"/>
    <w:rsid w:val="003A43A4"/>
    <w:rsid w:val="003A6AC6"/>
    <w:rsid w:val="003A6B59"/>
    <w:rsid w:val="003A7D6E"/>
    <w:rsid w:val="003B00FC"/>
    <w:rsid w:val="003C46DB"/>
    <w:rsid w:val="003C7B3D"/>
    <w:rsid w:val="003D6FC5"/>
    <w:rsid w:val="003E51DB"/>
    <w:rsid w:val="003E5D08"/>
    <w:rsid w:val="003F1492"/>
    <w:rsid w:val="004017CB"/>
    <w:rsid w:val="00406A80"/>
    <w:rsid w:val="00406EF6"/>
    <w:rsid w:val="00412CAA"/>
    <w:rsid w:val="00424EE3"/>
    <w:rsid w:val="004271CE"/>
    <w:rsid w:val="004274EF"/>
    <w:rsid w:val="00427A63"/>
    <w:rsid w:val="00437996"/>
    <w:rsid w:val="00443C6D"/>
    <w:rsid w:val="004463E7"/>
    <w:rsid w:val="004511F1"/>
    <w:rsid w:val="00452453"/>
    <w:rsid w:val="004617C6"/>
    <w:rsid w:val="004666B3"/>
    <w:rsid w:val="00467BE2"/>
    <w:rsid w:val="00472B5F"/>
    <w:rsid w:val="00483322"/>
    <w:rsid w:val="00494044"/>
    <w:rsid w:val="00495E81"/>
    <w:rsid w:val="004970BE"/>
    <w:rsid w:val="00497D13"/>
    <w:rsid w:val="004A479C"/>
    <w:rsid w:val="004A6204"/>
    <w:rsid w:val="004B35A6"/>
    <w:rsid w:val="004B39F3"/>
    <w:rsid w:val="004C3BE2"/>
    <w:rsid w:val="004E25F1"/>
    <w:rsid w:val="004E51E2"/>
    <w:rsid w:val="004E799D"/>
    <w:rsid w:val="004F3589"/>
    <w:rsid w:val="0051180A"/>
    <w:rsid w:val="00511A41"/>
    <w:rsid w:val="0052010D"/>
    <w:rsid w:val="00530161"/>
    <w:rsid w:val="005311FC"/>
    <w:rsid w:val="00540995"/>
    <w:rsid w:val="00545CA1"/>
    <w:rsid w:val="00551DA9"/>
    <w:rsid w:val="00557CA0"/>
    <w:rsid w:val="0056187A"/>
    <w:rsid w:val="005637F6"/>
    <w:rsid w:val="00567D6D"/>
    <w:rsid w:val="00572229"/>
    <w:rsid w:val="00580784"/>
    <w:rsid w:val="00581507"/>
    <w:rsid w:val="0058236D"/>
    <w:rsid w:val="00590C91"/>
    <w:rsid w:val="00591131"/>
    <w:rsid w:val="00592D68"/>
    <w:rsid w:val="00595F2A"/>
    <w:rsid w:val="005965DD"/>
    <w:rsid w:val="005A1904"/>
    <w:rsid w:val="005A2D0E"/>
    <w:rsid w:val="005A4142"/>
    <w:rsid w:val="005B188D"/>
    <w:rsid w:val="005B1E41"/>
    <w:rsid w:val="005B4191"/>
    <w:rsid w:val="005E0A49"/>
    <w:rsid w:val="005E0D94"/>
    <w:rsid w:val="005F01DE"/>
    <w:rsid w:val="005F4B87"/>
    <w:rsid w:val="005F606A"/>
    <w:rsid w:val="005F638B"/>
    <w:rsid w:val="005F653D"/>
    <w:rsid w:val="005F712F"/>
    <w:rsid w:val="006031A2"/>
    <w:rsid w:val="00604CE9"/>
    <w:rsid w:val="00605F27"/>
    <w:rsid w:val="00607411"/>
    <w:rsid w:val="0061414C"/>
    <w:rsid w:val="00622CB9"/>
    <w:rsid w:val="00624DE5"/>
    <w:rsid w:val="006333DE"/>
    <w:rsid w:val="00633EA5"/>
    <w:rsid w:val="00640469"/>
    <w:rsid w:val="00652555"/>
    <w:rsid w:val="00661339"/>
    <w:rsid w:val="00676815"/>
    <w:rsid w:val="00683CDE"/>
    <w:rsid w:val="006A021D"/>
    <w:rsid w:val="006A15F1"/>
    <w:rsid w:val="006A5A38"/>
    <w:rsid w:val="006C3075"/>
    <w:rsid w:val="006D02D7"/>
    <w:rsid w:val="006D099D"/>
    <w:rsid w:val="006D16B9"/>
    <w:rsid w:val="006D1B80"/>
    <w:rsid w:val="006D2F6E"/>
    <w:rsid w:val="006D57E8"/>
    <w:rsid w:val="006E0990"/>
    <w:rsid w:val="006E3FD3"/>
    <w:rsid w:val="006F1B52"/>
    <w:rsid w:val="006F3361"/>
    <w:rsid w:val="006F4A3D"/>
    <w:rsid w:val="006F4EB6"/>
    <w:rsid w:val="0070399A"/>
    <w:rsid w:val="00707B14"/>
    <w:rsid w:val="00710F48"/>
    <w:rsid w:val="00713297"/>
    <w:rsid w:val="00721AF9"/>
    <w:rsid w:val="00722E89"/>
    <w:rsid w:val="00726A4C"/>
    <w:rsid w:val="00730029"/>
    <w:rsid w:val="00740A25"/>
    <w:rsid w:val="007515C9"/>
    <w:rsid w:val="0077782F"/>
    <w:rsid w:val="007941AA"/>
    <w:rsid w:val="007A0268"/>
    <w:rsid w:val="007A1843"/>
    <w:rsid w:val="007A4836"/>
    <w:rsid w:val="007A4C27"/>
    <w:rsid w:val="007B021E"/>
    <w:rsid w:val="007B0BC7"/>
    <w:rsid w:val="007D434E"/>
    <w:rsid w:val="007D51AB"/>
    <w:rsid w:val="007D593D"/>
    <w:rsid w:val="007E0CC3"/>
    <w:rsid w:val="007E5564"/>
    <w:rsid w:val="007E5984"/>
    <w:rsid w:val="007F2036"/>
    <w:rsid w:val="00800486"/>
    <w:rsid w:val="0080633C"/>
    <w:rsid w:val="008105CB"/>
    <w:rsid w:val="008111AD"/>
    <w:rsid w:val="00812CC1"/>
    <w:rsid w:val="008201F4"/>
    <w:rsid w:val="00820BC2"/>
    <w:rsid w:val="00824364"/>
    <w:rsid w:val="00825CB6"/>
    <w:rsid w:val="00826923"/>
    <w:rsid w:val="00827143"/>
    <w:rsid w:val="0083531E"/>
    <w:rsid w:val="008364D4"/>
    <w:rsid w:val="0083667F"/>
    <w:rsid w:val="008371AA"/>
    <w:rsid w:val="00847E0C"/>
    <w:rsid w:val="00853B7D"/>
    <w:rsid w:val="00856773"/>
    <w:rsid w:val="008648FA"/>
    <w:rsid w:val="008676EA"/>
    <w:rsid w:val="00876714"/>
    <w:rsid w:val="008905ED"/>
    <w:rsid w:val="00894F7E"/>
    <w:rsid w:val="008952E6"/>
    <w:rsid w:val="00897FEA"/>
    <w:rsid w:val="008C374F"/>
    <w:rsid w:val="008D3E4F"/>
    <w:rsid w:val="008E16F4"/>
    <w:rsid w:val="008E3CEA"/>
    <w:rsid w:val="008E7F35"/>
    <w:rsid w:val="008F2C1A"/>
    <w:rsid w:val="00903DAC"/>
    <w:rsid w:val="009047C8"/>
    <w:rsid w:val="0091282E"/>
    <w:rsid w:val="00914D22"/>
    <w:rsid w:val="00914F7A"/>
    <w:rsid w:val="00917319"/>
    <w:rsid w:val="009179CC"/>
    <w:rsid w:val="0092314B"/>
    <w:rsid w:val="009236F7"/>
    <w:rsid w:val="00924513"/>
    <w:rsid w:val="00924588"/>
    <w:rsid w:val="00924B34"/>
    <w:rsid w:val="00943B94"/>
    <w:rsid w:val="00947188"/>
    <w:rsid w:val="0095113B"/>
    <w:rsid w:val="00962A37"/>
    <w:rsid w:val="009671C2"/>
    <w:rsid w:val="00971932"/>
    <w:rsid w:val="00976D90"/>
    <w:rsid w:val="00976FA7"/>
    <w:rsid w:val="009818FD"/>
    <w:rsid w:val="00992E0D"/>
    <w:rsid w:val="009A5004"/>
    <w:rsid w:val="009A596F"/>
    <w:rsid w:val="009B1372"/>
    <w:rsid w:val="009B7BAB"/>
    <w:rsid w:val="009C3E33"/>
    <w:rsid w:val="009C50D2"/>
    <w:rsid w:val="009C798A"/>
    <w:rsid w:val="009D5D3A"/>
    <w:rsid w:val="009E7CEE"/>
    <w:rsid w:val="009F1B5C"/>
    <w:rsid w:val="009F628A"/>
    <w:rsid w:val="009F6B90"/>
    <w:rsid w:val="00A00FB5"/>
    <w:rsid w:val="00A24F77"/>
    <w:rsid w:val="00A37B1B"/>
    <w:rsid w:val="00A507D8"/>
    <w:rsid w:val="00A55ED8"/>
    <w:rsid w:val="00A6245A"/>
    <w:rsid w:val="00A7014F"/>
    <w:rsid w:val="00A7387A"/>
    <w:rsid w:val="00A849DB"/>
    <w:rsid w:val="00A87330"/>
    <w:rsid w:val="00A90EB5"/>
    <w:rsid w:val="00A95A3B"/>
    <w:rsid w:val="00AA1482"/>
    <w:rsid w:val="00AA4F01"/>
    <w:rsid w:val="00AB4980"/>
    <w:rsid w:val="00AC4FB4"/>
    <w:rsid w:val="00AC6EF9"/>
    <w:rsid w:val="00AD608A"/>
    <w:rsid w:val="00AE57A2"/>
    <w:rsid w:val="00B02BEC"/>
    <w:rsid w:val="00B030CC"/>
    <w:rsid w:val="00B05F9C"/>
    <w:rsid w:val="00B11D10"/>
    <w:rsid w:val="00B31865"/>
    <w:rsid w:val="00B31DF5"/>
    <w:rsid w:val="00B441BC"/>
    <w:rsid w:val="00B44327"/>
    <w:rsid w:val="00B459C6"/>
    <w:rsid w:val="00B47509"/>
    <w:rsid w:val="00B53DD2"/>
    <w:rsid w:val="00B623F1"/>
    <w:rsid w:val="00B65814"/>
    <w:rsid w:val="00B800DF"/>
    <w:rsid w:val="00BB06AE"/>
    <w:rsid w:val="00BB14AD"/>
    <w:rsid w:val="00BB14C8"/>
    <w:rsid w:val="00BB2691"/>
    <w:rsid w:val="00BB6200"/>
    <w:rsid w:val="00BD465C"/>
    <w:rsid w:val="00BD49D4"/>
    <w:rsid w:val="00BF3DB4"/>
    <w:rsid w:val="00BF5EE9"/>
    <w:rsid w:val="00C022AC"/>
    <w:rsid w:val="00C05446"/>
    <w:rsid w:val="00C112DC"/>
    <w:rsid w:val="00C16860"/>
    <w:rsid w:val="00C240CC"/>
    <w:rsid w:val="00C304B1"/>
    <w:rsid w:val="00C34AB3"/>
    <w:rsid w:val="00C34C32"/>
    <w:rsid w:val="00C352D4"/>
    <w:rsid w:val="00C41A1C"/>
    <w:rsid w:val="00C45C7F"/>
    <w:rsid w:val="00C51EBF"/>
    <w:rsid w:val="00C66DBB"/>
    <w:rsid w:val="00C67412"/>
    <w:rsid w:val="00C678DB"/>
    <w:rsid w:val="00C7691A"/>
    <w:rsid w:val="00C81F53"/>
    <w:rsid w:val="00C8683C"/>
    <w:rsid w:val="00C9340E"/>
    <w:rsid w:val="00C9414A"/>
    <w:rsid w:val="00CA0668"/>
    <w:rsid w:val="00CA0945"/>
    <w:rsid w:val="00CA2C1F"/>
    <w:rsid w:val="00CA35F4"/>
    <w:rsid w:val="00CB1D02"/>
    <w:rsid w:val="00CB279C"/>
    <w:rsid w:val="00CC1BD1"/>
    <w:rsid w:val="00CC66D6"/>
    <w:rsid w:val="00CF49C0"/>
    <w:rsid w:val="00CF4A10"/>
    <w:rsid w:val="00D07014"/>
    <w:rsid w:val="00D0790D"/>
    <w:rsid w:val="00D125D1"/>
    <w:rsid w:val="00D13C1D"/>
    <w:rsid w:val="00D14547"/>
    <w:rsid w:val="00D258A2"/>
    <w:rsid w:val="00D3233C"/>
    <w:rsid w:val="00D378AB"/>
    <w:rsid w:val="00D42CD7"/>
    <w:rsid w:val="00D47501"/>
    <w:rsid w:val="00D5620F"/>
    <w:rsid w:val="00D56503"/>
    <w:rsid w:val="00D62446"/>
    <w:rsid w:val="00D70998"/>
    <w:rsid w:val="00D7215F"/>
    <w:rsid w:val="00D757EE"/>
    <w:rsid w:val="00D7625C"/>
    <w:rsid w:val="00D85A59"/>
    <w:rsid w:val="00D95CF8"/>
    <w:rsid w:val="00DA0A92"/>
    <w:rsid w:val="00DB6F6A"/>
    <w:rsid w:val="00DC3416"/>
    <w:rsid w:val="00DE0129"/>
    <w:rsid w:val="00DE7C7C"/>
    <w:rsid w:val="00DF25B9"/>
    <w:rsid w:val="00E0470F"/>
    <w:rsid w:val="00E06579"/>
    <w:rsid w:val="00E11480"/>
    <w:rsid w:val="00E135F2"/>
    <w:rsid w:val="00E219AB"/>
    <w:rsid w:val="00E24DA6"/>
    <w:rsid w:val="00E40F0B"/>
    <w:rsid w:val="00E43577"/>
    <w:rsid w:val="00E7068F"/>
    <w:rsid w:val="00E71AC3"/>
    <w:rsid w:val="00E73D4E"/>
    <w:rsid w:val="00E773DC"/>
    <w:rsid w:val="00E842C2"/>
    <w:rsid w:val="00E85AF9"/>
    <w:rsid w:val="00E90BD9"/>
    <w:rsid w:val="00EA0254"/>
    <w:rsid w:val="00EB258A"/>
    <w:rsid w:val="00EB7086"/>
    <w:rsid w:val="00EC6F4F"/>
    <w:rsid w:val="00EC7AA1"/>
    <w:rsid w:val="00ED0C27"/>
    <w:rsid w:val="00ED7291"/>
    <w:rsid w:val="00ED74C1"/>
    <w:rsid w:val="00EE1791"/>
    <w:rsid w:val="00EE7CFD"/>
    <w:rsid w:val="00EF7C20"/>
    <w:rsid w:val="00F07124"/>
    <w:rsid w:val="00F12ADB"/>
    <w:rsid w:val="00F1484B"/>
    <w:rsid w:val="00F4223B"/>
    <w:rsid w:val="00F504FA"/>
    <w:rsid w:val="00F53588"/>
    <w:rsid w:val="00F64F4E"/>
    <w:rsid w:val="00F75B33"/>
    <w:rsid w:val="00F76987"/>
    <w:rsid w:val="00F836C5"/>
    <w:rsid w:val="00F84D04"/>
    <w:rsid w:val="00F923A1"/>
    <w:rsid w:val="00F933AE"/>
    <w:rsid w:val="00F949C1"/>
    <w:rsid w:val="00F9796E"/>
    <w:rsid w:val="00FA6362"/>
    <w:rsid w:val="00FB48FC"/>
    <w:rsid w:val="00FB4DC8"/>
    <w:rsid w:val="00FC31CA"/>
    <w:rsid w:val="00FC4A7C"/>
    <w:rsid w:val="00FC5C77"/>
    <w:rsid w:val="00FD215C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6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31"/>
    <w:rPr>
      <w:rFonts w:ascii="Calibri" w:eastAsia="Calibri" w:hAnsi="Calibri" w:cs="Times New Roman"/>
    </w:rPr>
  </w:style>
  <w:style w:type="paragraph" w:styleId="Naslov5">
    <w:name w:val="heading 5"/>
    <w:basedOn w:val="Normal"/>
    <w:next w:val="Normal"/>
    <w:link w:val="Naslov5Char"/>
    <w:qFormat/>
    <w:rsid w:val="009A5004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1F31"/>
    <w:rPr>
      <w:color w:val="0000FF"/>
      <w:u w:val="single"/>
    </w:rPr>
  </w:style>
  <w:style w:type="paragraph" w:styleId="HTML-adresa">
    <w:name w:val="HTML Address"/>
    <w:basedOn w:val="Normal"/>
    <w:link w:val="HTML-adresaChar"/>
    <w:rsid w:val="00051F3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051F3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1F31"/>
    <w:rPr>
      <w:b/>
      <w:bCs/>
    </w:rPr>
  </w:style>
  <w:style w:type="paragraph" w:styleId="Odlomakpopisa">
    <w:name w:val="List Paragraph"/>
    <w:basedOn w:val="Normal"/>
    <w:uiPriority w:val="34"/>
    <w:qFormat/>
    <w:rsid w:val="00545C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FB5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rsid w:val="00FA6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cimalAligned">
    <w:name w:val="Decimal Aligned"/>
    <w:basedOn w:val="Normal"/>
    <w:uiPriority w:val="40"/>
    <w:qFormat/>
    <w:rsid w:val="00947188"/>
    <w:pPr>
      <w:tabs>
        <w:tab w:val="decimal" w:pos="360"/>
      </w:tabs>
    </w:pPr>
    <w:rPr>
      <w:rFonts w:eastAsia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94718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47188"/>
    <w:rPr>
      <w:rFonts w:ascii="Calibri" w:eastAsia="Times New Roman" w:hAnsi="Calibri" w:cs="Times New Roman"/>
      <w:sz w:val="20"/>
      <w:szCs w:val="20"/>
    </w:rPr>
  </w:style>
  <w:style w:type="character" w:customStyle="1" w:styleId="Neupadljivoisticanje1">
    <w:name w:val="Neupadljivo isticanje1"/>
    <w:uiPriority w:val="19"/>
    <w:qFormat/>
    <w:rsid w:val="00947188"/>
    <w:rPr>
      <w:rFonts w:eastAsia="Times New Roman" w:cs="Times New Roman"/>
      <w:bCs w:val="0"/>
      <w:i/>
      <w:iCs/>
      <w:color w:val="808080"/>
      <w:szCs w:val="22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DA0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A0A9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DA0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0A92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E047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Srednjipopis2-Isticanje3">
    <w:name w:val="Medium List 2 Accent 3"/>
    <w:basedOn w:val="Obinatablica"/>
    <w:uiPriority w:val="66"/>
    <w:rsid w:val="00B31D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slov5Char">
    <w:name w:val="Naslov 5 Char"/>
    <w:basedOn w:val="Zadanifontodlomka"/>
    <w:link w:val="Naslov5"/>
    <w:rsid w:val="009A5004"/>
    <w:rPr>
      <w:rFonts w:ascii="Arial" w:eastAsia="Times New Roman" w:hAnsi="Arial" w:cs="Arial"/>
      <w:b/>
      <w:bCs/>
      <w:sz w:val="20"/>
      <w:szCs w:val="24"/>
      <w:lang w:eastAsia="hr-HR"/>
    </w:rPr>
  </w:style>
  <w:style w:type="table" w:styleId="Svijetlosjenanje-Isticanje1">
    <w:name w:val="Light Shading Accent 1"/>
    <w:basedOn w:val="Obinatablica"/>
    <w:uiPriority w:val="60"/>
    <w:rsid w:val="0071329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C941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41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414A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41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414A"/>
    <w:rPr>
      <w:rFonts w:ascii="Calibri" w:eastAsia="Calibri" w:hAnsi="Calibri" w:cs="Times New Roman"/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3E5D08"/>
    <w:rPr>
      <w:i/>
      <w:iCs/>
    </w:rPr>
  </w:style>
  <w:style w:type="character" w:customStyle="1" w:styleId="apple-converted-space">
    <w:name w:val="apple-converted-space"/>
    <w:basedOn w:val="Zadanifontodlomka"/>
    <w:rsid w:val="003E5D08"/>
  </w:style>
  <w:style w:type="paragraph" w:customStyle="1" w:styleId="HEAD1">
    <w:name w:val="HEAD 1"/>
    <w:basedOn w:val="Normal"/>
    <w:rsid w:val="004970BE"/>
    <w:pPr>
      <w:keepNext/>
      <w:keepLines/>
      <w:spacing w:before="200" w:after="0" w:line="240" w:lineRule="auto"/>
      <w:jc w:val="both"/>
      <w:outlineLvl w:val="0"/>
    </w:pPr>
    <w:rPr>
      <w:rFonts w:asciiTheme="minorHAnsi" w:hAnsiTheme="minorHAnsi"/>
      <w:b/>
      <w:bCs/>
      <w:caps/>
      <w:sz w:val="24"/>
      <w:szCs w:val="24"/>
      <w:lang w:val="en-US"/>
    </w:rPr>
  </w:style>
  <w:style w:type="paragraph" w:styleId="Podnaslov">
    <w:name w:val="Subtitle"/>
    <w:aliases w:val="Literatura"/>
    <w:basedOn w:val="Normal"/>
    <w:next w:val="Normal"/>
    <w:link w:val="PodnaslovChar"/>
    <w:uiPriority w:val="11"/>
    <w:qFormat/>
    <w:rsid w:val="004970BE"/>
    <w:pPr>
      <w:spacing w:after="0" w:line="240" w:lineRule="auto"/>
      <w:ind w:left="567" w:hanging="567"/>
    </w:pPr>
    <w:rPr>
      <w:sz w:val="18"/>
    </w:rPr>
  </w:style>
  <w:style w:type="character" w:customStyle="1" w:styleId="PodnaslovChar">
    <w:name w:val="Podnaslov Char"/>
    <w:aliases w:val="Literatura Char"/>
    <w:basedOn w:val="Zadanifontodlomka"/>
    <w:link w:val="Podnaslov"/>
    <w:uiPriority w:val="11"/>
    <w:rsid w:val="004970BE"/>
    <w:rPr>
      <w:rFonts w:ascii="Calibri" w:eastAsia="Calibri" w:hAnsi="Calibri" w:cs="Times New Roman"/>
      <w:sz w:val="18"/>
    </w:rPr>
  </w:style>
  <w:style w:type="paragraph" w:styleId="Revizija">
    <w:name w:val="Revision"/>
    <w:hidden/>
    <w:uiPriority w:val="99"/>
    <w:semiHidden/>
    <w:rsid w:val="00C054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31"/>
    <w:rPr>
      <w:rFonts w:ascii="Calibri" w:eastAsia="Calibri" w:hAnsi="Calibri" w:cs="Times New Roman"/>
    </w:rPr>
  </w:style>
  <w:style w:type="paragraph" w:styleId="Naslov5">
    <w:name w:val="heading 5"/>
    <w:basedOn w:val="Normal"/>
    <w:next w:val="Normal"/>
    <w:link w:val="Naslov5Char"/>
    <w:qFormat/>
    <w:rsid w:val="009A5004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1F31"/>
    <w:rPr>
      <w:color w:val="0000FF"/>
      <w:u w:val="single"/>
    </w:rPr>
  </w:style>
  <w:style w:type="paragraph" w:styleId="HTML-adresa">
    <w:name w:val="HTML Address"/>
    <w:basedOn w:val="Normal"/>
    <w:link w:val="HTML-adresaChar"/>
    <w:rsid w:val="00051F3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051F3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1F31"/>
    <w:rPr>
      <w:b/>
      <w:bCs/>
    </w:rPr>
  </w:style>
  <w:style w:type="paragraph" w:styleId="Odlomakpopisa">
    <w:name w:val="List Paragraph"/>
    <w:basedOn w:val="Normal"/>
    <w:uiPriority w:val="34"/>
    <w:qFormat/>
    <w:rsid w:val="00545C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FB5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rsid w:val="00FA6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cimalAligned">
    <w:name w:val="Decimal Aligned"/>
    <w:basedOn w:val="Normal"/>
    <w:uiPriority w:val="40"/>
    <w:qFormat/>
    <w:rsid w:val="00947188"/>
    <w:pPr>
      <w:tabs>
        <w:tab w:val="decimal" w:pos="360"/>
      </w:tabs>
    </w:pPr>
    <w:rPr>
      <w:rFonts w:eastAsia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94718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47188"/>
    <w:rPr>
      <w:rFonts w:ascii="Calibri" w:eastAsia="Times New Roman" w:hAnsi="Calibri" w:cs="Times New Roman"/>
      <w:sz w:val="20"/>
      <w:szCs w:val="20"/>
    </w:rPr>
  </w:style>
  <w:style w:type="character" w:customStyle="1" w:styleId="Neupadljivoisticanje1">
    <w:name w:val="Neupadljivo isticanje1"/>
    <w:uiPriority w:val="19"/>
    <w:qFormat/>
    <w:rsid w:val="00947188"/>
    <w:rPr>
      <w:rFonts w:eastAsia="Times New Roman" w:cs="Times New Roman"/>
      <w:bCs w:val="0"/>
      <w:i/>
      <w:iCs/>
      <w:color w:val="808080"/>
      <w:szCs w:val="22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DA0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A0A9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DA0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0A92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E047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Srednjipopis2-Isticanje3">
    <w:name w:val="Medium List 2 Accent 3"/>
    <w:basedOn w:val="Obinatablica"/>
    <w:uiPriority w:val="66"/>
    <w:rsid w:val="00B31D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slov5Char">
    <w:name w:val="Naslov 5 Char"/>
    <w:basedOn w:val="Zadanifontodlomka"/>
    <w:link w:val="Naslov5"/>
    <w:rsid w:val="009A5004"/>
    <w:rPr>
      <w:rFonts w:ascii="Arial" w:eastAsia="Times New Roman" w:hAnsi="Arial" w:cs="Arial"/>
      <w:b/>
      <w:bCs/>
      <w:sz w:val="20"/>
      <w:szCs w:val="24"/>
      <w:lang w:eastAsia="hr-HR"/>
    </w:rPr>
  </w:style>
  <w:style w:type="table" w:styleId="Svijetlosjenanje-Isticanje1">
    <w:name w:val="Light Shading Accent 1"/>
    <w:basedOn w:val="Obinatablica"/>
    <w:uiPriority w:val="60"/>
    <w:rsid w:val="0071329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C941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41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414A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41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414A"/>
    <w:rPr>
      <w:rFonts w:ascii="Calibri" w:eastAsia="Calibri" w:hAnsi="Calibri" w:cs="Times New Roman"/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3E5D08"/>
    <w:rPr>
      <w:i/>
      <w:iCs/>
    </w:rPr>
  </w:style>
  <w:style w:type="character" w:customStyle="1" w:styleId="apple-converted-space">
    <w:name w:val="apple-converted-space"/>
    <w:basedOn w:val="Zadanifontodlomka"/>
    <w:rsid w:val="003E5D08"/>
  </w:style>
  <w:style w:type="paragraph" w:customStyle="1" w:styleId="HEAD1">
    <w:name w:val="HEAD 1"/>
    <w:basedOn w:val="Normal"/>
    <w:rsid w:val="004970BE"/>
    <w:pPr>
      <w:keepNext/>
      <w:keepLines/>
      <w:spacing w:before="200" w:after="0" w:line="240" w:lineRule="auto"/>
      <w:jc w:val="both"/>
      <w:outlineLvl w:val="0"/>
    </w:pPr>
    <w:rPr>
      <w:rFonts w:asciiTheme="minorHAnsi" w:hAnsiTheme="minorHAnsi"/>
      <w:b/>
      <w:bCs/>
      <w:caps/>
      <w:sz w:val="24"/>
      <w:szCs w:val="24"/>
      <w:lang w:val="en-US"/>
    </w:rPr>
  </w:style>
  <w:style w:type="paragraph" w:styleId="Podnaslov">
    <w:name w:val="Subtitle"/>
    <w:aliases w:val="Literatura"/>
    <w:basedOn w:val="Normal"/>
    <w:next w:val="Normal"/>
    <w:link w:val="PodnaslovChar"/>
    <w:uiPriority w:val="11"/>
    <w:qFormat/>
    <w:rsid w:val="004970BE"/>
    <w:pPr>
      <w:spacing w:after="0" w:line="240" w:lineRule="auto"/>
      <w:ind w:left="567" w:hanging="567"/>
    </w:pPr>
    <w:rPr>
      <w:sz w:val="18"/>
    </w:rPr>
  </w:style>
  <w:style w:type="character" w:customStyle="1" w:styleId="PodnaslovChar">
    <w:name w:val="Podnaslov Char"/>
    <w:aliases w:val="Literatura Char"/>
    <w:basedOn w:val="Zadanifontodlomka"/>
    <w:link w:val="Podnaslov"/>
    <w:uiPriority w:val="11"/>
    <w:rsid w:val="004970BE"/>
    <w:rPr>
      <w:rFonts w:ascii="Calibri" w:eastAsia="Calibri" w:hAnsi="Calibri" w:cs="Times New Roman"/>
      <w:sz w:val="18"/>
    </w:rPr>
  </w:style>
  <w:style w:type="paragraph" w:styleId="Revizija">
    <w:name w:val="Revision"/>
    <w:hidden/>
    <w:uiPriority w:val="99"/>
    <w:semiHidden/>
    <w:rsid w:val="00C05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5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7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7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yperlink" Target="http://www.hydrolux.info/english/06%20problemi/bakterije-u-vodi.,pristupljeno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klima.hr/ocjene_arhiva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rodne-novine.nn.hr/clanci/sluzbeni/2004_12_182_3147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http://narodne-novine.nn.hr/clanci/sluzbeni/1998_06_77_1037.htm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globe.pomsk.hr/prirucnik/voda.PDF" TargetMode="External"/><Relationship Id="rId22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Otpadne vode kućanstava 20</a:t>
            </a:r>
            <a:r>
              <a:rPr lang="hr-HR" sz="1200"/>
              <a:t>0</a:t>
            </a:r>
            <a:r>
              <a:rPr lang="en-US" sz="1200"/>
              <a:t>7. godne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6454937809500584"/>
          <c:y val="0.36091806635625656"/>
          <c:w val="0.37440998094971667"/>
          <c:h val="0.60033104995002562"/>
        </c:manualLayout>
      </c:layout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Otpadne vode kućanstava 2017. godne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22%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9E1-4F4E-A73F-CD073E9E26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78%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9E1-4F4E-A73F-CD073E9E26C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Gradska kanalizacija</c:v>
                </c:pt>
                <c:pt idx="1">
                  <c:v>Septička jama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22.2</c:v>
                </c:pt>
                <c:pt idx="1">
                  <c:v>77.7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E1-4F4E-A73F-CD073E9E26C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D595-BB62-4CD0-81F4-1D63793D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2637</Words>
  <Characters>15036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Zrinka Klarin</cp:lastModifiedBy>
  <cp:revision>2</cp:revision>
  <dcterms:created xsi:type="dcterms:W3CDTF">2017-05-11T20:16:00Z</dcterms:created>
  <dcterms:modified xsi:type="dcterms:W3CDTF">2017-05-11T20:16:00Z</dcterms:modified>
</cp:coreProperties>
</file>