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RESEARCH SEED IN SPACE SCIENCES</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SICESP</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REPORT OF THE RESEARCH PROJECT</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"CLOUDS AND TEMPERATURE VARIATION MODEL OF THE ATLANTIC DEPARTMENT"</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AUTHOR</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ERQUINIO ALBERTO TABORDA MARTINEZ</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COAUTORS</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Camilo Mercado Socarras</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Daniela Corpas Piñuela</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Daniel</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Jesús Eduardo Taborda</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Johan Alberto Taborda</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Luis Padilla Castro.</w:t>
      </w:r>
    </w:p>
    <w:p w:rsidR="004067FD" w:rsidRPr="004067FD" w:rsidRDefault="004067FD" w:rsidP="004067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4067FD">
        <w:rPr>
          <w:rFonts w:ascii="Arial" w:eastAsia="Times New Roman" w:hAnsi="Arial" w:cs="Arial"/>
          <w:color w:val="212121"/>
          <w:sz w:val="24"/>
          <w:szCs w:val="24"/>
          <w:lang w:eastAsia="es-CO"/>
        </w:rPr>
        <w:t>Selena De Lima</w:t>
      </w:r>
    </w:p>
    <w:p w:rsidR="00CE368D" w:rsidRPr="00D27C7A" w:rsidRDefault="00CE368D" w:rsidP="004067FD">
      <w:pPr>
        <w:jc w:val="center"/>
        <w:rPr>
          <w:rFonts w:ascii="Arial" w:hAnsi="Arial" w:cs="Arial"/>
          <w:sz w:val="24"/>
          <w:szCs w:val="24"/>
        </w:rPr>
      </w:pPr>
    </w:p>
    <w:p w:rsidR="004067FD" w:rsidRPr="00D27C7A" w:rsidRDefault="004067FD" w:rsidP="004067FD">
      <w:pPr>
        <w:jc w:val="center"/>
        <w:rPr>
          <w:rFonts w:ascii="Arial" w:hAnsi="Arial" w:cs="Arial"/>
          <w:sz w:val="24"/>
          <w:szCs w:val="24"/>
        </w:rPr>
      </w:pPr>
    </w:p>
    <w:p w:rsidR="004067FD" w:rsidRPr="00D27C7A" w:rsidRDefault="004067FD" w:rsidP="004067FD">
      <w:pPr>
        <w:jc w:val="center"/>
        <w:rPr>
          <w:rFonts w:ascii="Arial" w:hAnsi="Arial" w:cs="Arial"/>
          <w:sz w:val="24"/>
          <w:szCs w:val="24"/>
        </w:rPr>
      </w:pPr>
    </w:p>
    <w:p w:rsidR="004067FD" w:rsidRPr="00D27C7A" w:rsidRDefault="004067FD" w:rsidP="004067FD">
      <w:pPr>
        <w:jc w:val="center"/>
        <w:rPr>
          <w:rFonts w:ascii="Arial" w:hAnsi="Arial" w:cs="Arial"/>
          <w:sz w:val="24"/>
          <w:szCs w:val="24"/>
        </w:rPr>
      </w:pPr>
    </w:p>
    <w:p w:rsidR="004067FD" w:rsidRPr="00D27C7A" w:rsidRDefault="004067FD" w:rsidP="004067FD">
      <w:pPr>
        <w:jc w:val="center"/>
        <w:rPr>
          <w:rFonts w:ascii="Arial" w:hAnsi="Arial" w:cs="Arial"/>
          <w:sz w:val="24"/>
          <w:szCs w:val="24"/>
        </w:rPr>
      </w:pPr>
    </w:p>
    <w:p w:rsidR="004067FD" w:rsidRPr="00D27C7A" w:rsidRDefault="004067FD" w:rsidP="004067FD">
      <w:pPr>
        <w:jc w:val="center"/>
        <w:rPr>
          <w:rFonts w:ascii="Arial" w:hAnsi="Arial" w:cs="Arial"/>
          <w:sz w:val="24"/>
          <w:szCs w:val="24"/>
        </w:rPr>
      </w:pPr>
    </w:p>
    <w:p w:rsidR="004067FD" w:rsidRPr="00D27C7A" w:rsidRDefault="004067FD" w:rsidP="004067FD">
      <w:pPr>
        <w:jc w:val="center"/>
        <w:rPr>
          <w:rFonts w:ascii="Arial" w:hAnsi="Arial" w:cs="Arial"/>
          <w:sz w:val="24"/>
          <w:szCs w:val="24"/>
        </w:rPr>
      </w:pPr>
    </w:p>
    <w:p w:rsidR="004067FD" w:rsidRPr="00D27C7A" w:rsidRDefault="004067FD" w:rsidP="004067FD">
      <w:pPr>
        <w:jc w:val="center"/>
        <w:rPr>
          <w:rFonts w:ascii="Arial" w:hAnsi="Arial" w:cs="Arial"/>
          <w:sz w:val="24"/>
          <w:szCs w:val="24"/>
        </w:rPr>
      </w:pPr>
    </w:p>
    <w:p w:rsidR="004067FD" w:rsidRDefault="004067FD" w:rsidP="004067FD">
      <w:pPr>
        <w:jc w:val="center"/>
        <w:rPr>
          <w:rFonts w:ascii="Arial" w:hAnsi="Arial" w:cs="Arial"/>
          <w:sz w:val="24"/>
          <w:szCs w:val="24"/>
        </w:rPr>
      </w:pPr>
    </w:p>
    <w:p w:rsidR="00D27C7A" w:rsidRDefault="00D27C7A" w:rsidP="004067FD">
      <w:pPr>
        <w:jc w:val="center"/>
        <w:rPr>
          <w:rFonts w:ascii="Arial" w:hAnsi="Arial" w:cs="Arial"/>
          <w:sz w:val="24"/>
          <w:szCs w:val="24"/>
        </w:rPr>
      </w:pPr>
    </w:p>
    <w:p w:rsidR="00D27C7A" w:rsidRDefault="00D27C7A" w:rsidP="004067FD">
      <w:pPr>
        <w:jc w:val="center"/>
        <w:rPr>
          <w:rFonts w:ascii="Arial" w:hAnsi="Arial" w:cs="Arial"/>
          <w:sz w:val="24"/>
          <w:szCs w:val="24"/>
        </w:rPr>
      </w:pPr>
    </w:p>
    <w:p w:rsidR="00D27C7A" w:rsidRDefault="00D27C7A" w:rsidP="004067FD">
      <w:pPr>
        <w:jc w:val="center"/>
        <w:rPr>
          <w:rFonts w:ascii="Arial" w:hAnsi="Arial" w:cs="Arial"/>
          <w:sz w:val="24"/>
          <w:szCs w:val="24"/>
        </w:rPr>
      </w:pPr>
    </w:p>
    <w:p w:rsidR="00D27C7A" w:rsidRDefault="00D27C7A" w:rsidP="004067FD">
      <w:pPr>
        <w:jc w:val="center"/>
        <w:rPr>
          <w:rFonts w:ascii="Arial" w:hAnsi="Arial" w:cs="Arial"/>
          <w:sz w:val="24"/>
          <w:szCs w:val="24"/>
        </w:rPr>
      </w:pPr>
    </w:p>
    <w:p w:rsidR="00D27C7A" w:rsidRPr="00D27C7A" w:rsidRDefault="00D27C7A" w:rsidP="004067FD">
      <w:pPr>
        <w:jc w:val="center"/>
        <w:rPr>
          <w:rFonts w:ascii="Arial" w:hAnsi="Arial" w:cs="Arial"/>
          <w:sz w:val="24"/>
          <w:szCs w:val="24"/>
        </w:rPr>
      </w:pPr>
    </w:p>
    <w:p w:rsidR="004067FD" w:rsidRPr="00D27C7A" w:rsidRDefault="004067FD" w:rsidP="004067FD">
      <w:pPr>
        <w:pStyle w:val="HTMLconformatoprevio"/>
        <w:shd w:val="clear" w:color="auto" w:fill="FFFFFF"/>
        <w:jc w:val="center"/>
        <w:rPr>
          <w:rFonts w:ascii="Arial" w:hAnsi="Arial" w:cs="Arial"/>
          <w:color w:val="212121"/>
          <w:sz w:val="24"/>
          <w:szCs w:val="24"/>
          <w:lang/>
        </w:rPr>
      </w:pPr>
      <w:r w:rsidRPr="00D27C7A">
        <w:rPr>
          <w:rFonts w:ascii="Arial" w:hAnsi="Arial" w:cs="Arial"/>
          <w:color w:val="212121"/>
          <w:sz w:val="24"/>
          <w:szCs w:val="24"/>
          <w:lang/>
        </w:rPr>
        <w:t>TABLE OF CONTENTS</w:t>
      </w:r>
    </w:p>
    <w:p w:rsidR="004067FD" w:rsidRPr="00D27C7A" w:rsidRDefault="004067FD" w:rsidP="004067FD">
      <w:pPr>
        <w:pStyle w:val="HTMLconformatoprevio"/>
        <w:shd w:val="clear" w:color="auto" w:fill="FFFFFF"/>
        <w:jc w:val="center"/>
        <w:rPr>
          <w:rFonts w:ascii="Arial" w:hAnsi="Arial" w:cs="Arial"/>
          <w:color w:val="212121"/>
          <w:sz w:val="24"/>
          <w:szCs w:val="24"/>
          <w:lang/>
        </w:rPr>
      </w:pP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1. INTRODUCTION .............................................................................</w:t>
      </w:r>
      <w:r w:rsidR="00D27C7A">
        <w:rPr>
          <w:rFonts w:ascii="Arial" w:hAnsi="Arial" w:cs="Arial"/>
          <w:color w:val="212121"/>
          <w:sz w:val="24"/>
          <w:szCs w:val="24"/>
          <w:lang/>
        </w:rPr>
        <w:t>........</w:t>
      </w:r>
      <w:r w:rsidRPr="00D27C7A">
        <w:rPr>
          <w:rFonts w:ascii="Arial" w:hAnsi="Arial" w:cs="Arial"/>
          <w:color w:val="212121"/>
          <w:sz w:val="24"/>
          <w:szCs w:val="24"/>
          <w:lang/>
        </w:rPr>
        <w:t>...... ... 3</w:t>
      </w: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2. STATE OF THE ART ..........................................................................................</w:t>
      </w:r>
      <w:r w:rsidR="00D27C7A">
        <w:rPr>
          <w:rFonts w:ascii="Arial" w:hAnsi="Arial" w:cs="Arial"/>
          <w:color w:val="212121"/>
          <w:sz w:val="24"/>
          <w:szCs w:val="24"/>
          <w:lang/>
        </w:rPr>
        <w:t>.</w:t>
      </w:r>
      <w:r w:rsidRPr="00D27C7A">
        <w:rPr>
          <w:rFonts w:ascii="Arial" w:hAnsi="Arial" w:cs="Arial"/>
          <w:color w:val="212121"/>
          <w:sz w:val="24"/>
          <w:szCs w:val="24"/>
          <w:lang/>
        </w:rPr>
        <w:t>4</w:t>
      </w:r>
    </w:p>
    <w:p w:rsidR="004067FD" w:rsidRPr="00D27C7A" w:rsidRDefault="004067FD" w:rsidP="004067FD">
      <w:pPr>
        <w:pStyle w:val="HTMLconformatoprevio"/>
        <w:shd w:val="clear" w:color="auto" w:fill="FFFFFF"/>
        <w:jc w:val="center"/>
        <w:rPr>
          <w:rFonts w:ascii="Arial" w:hAnsi="Arial" w:cs="Arial"/>
          <w:color w:val="212121"/>
          <w:sz w:val="24"/>
          <w:szCs w:val="24"/>
          <w:lang/>
        </w:rPr>
      </w:pPr>
      <w:r w:rsidRPr="00D27C7A">
        <w:rPr>
          <w:rFonts w:ascii="Arial" w:hAnsi="Arial" w:cs="Arial"/>
          <w:color w:val="212121"/>
          <w:sz w:val="24"/>
          <w:szCs w:val="24"/>
          <w:lang/>
        </w:rPr>
        <w:t>2.1 IMPACTS OF THE CHILD'S PHENOMENON IN COLOMBIA .........</w:t>
      </w:r>
      <w:r w:rsidR="00D27C7A">
        <w:rPr>
          <w:rFonts w:ascii="Arial" w:hAnsi="Arial" w:cs="Arial"/>
          <w:color w:val="212121"/>
          <w:sz w:val="24"/>
          <w:szCs w:val="24"/>
          <w:lang/>
        </w:rPr>
        <w:t>.............</w:t>
      </w:r>
      <w:r w:rsidRPr="00D27C7A">
        <w:rPr>
          <w:rFonts w:ascii="Arial" w:hAnsi="Arial" w:cs="Arial"/>
          <w:color w:val="212121"/>
          <w:sz w:val="24"/>
          <w:szCs w:val="24"/>
          <w:lang/>
        </w:rPr>
        <w:t>..5</w:t>
      </w:r>
    </w:p>
    <w:p w:rsidR="004067FD" w:rsidRPr="00D27C7A" w:rsidRDefault="004067FD" w:rsidP="004067FD">
      <w:pPr>
        <w:pStyle w:val="HTMLconformatoprevio"/>
        <w:shd w:val="clear" w:color="auto" w:fill="FFFFFF"/>
        <w:jc w:val="center"/>
        <w:rPr>
          <w:rFonts w:ascii="Arial" w:hAnsi="Arial" w:cs="Arial"/>
          <w:color w:val="212121"/>
          <w:sz w:val="24"/>
          <w:szCs w:val="24"/>
          <w:lang/>
        </w:rPr>
      </w:pPr>
      <w:r w:rsidRPr="00D27C7A">
        <w:rPr>
          <w:rFonts w:ascii="Arial" w:hAnsi="Arial" w:cs="Arial"/>
          <w:color w:val="212121"/>
          <w:sz w:val="24"/>
          <w:szCs w:val="24"/>
          <w:lang/>
        </w:rPr>
        <w:t>2.2 IMPACTS OF THE PHENOMENON OF THE GIRL IN COLOM.......</w:t>
      </w:r>
      <w:r w:rsidR="00D27C7A">
        <w:rPr>
          <w:rFonts w:ascii="Arial" w:hAnsi="Arial" w:cs="Arial"/>
          <w:color w:val="212121"/>
          <w:sz w:val="24"/>
          <w:szCs w:val="24"/>
          <w:lang/>
        </w:rPr>
        <w:t>............</w:t>
      </w:r>
      <w:r w:rsidRPr="00D27C7A">
        <w:rPr>
          <w:rFonts w:ascii="Arial" w:hAnsi="Arial" w:cs="Arial"/>
          <w:color w:val="212121"/>
          <w:sz w:val="24"/>
          <w:szCs w:val="24"/>
          <w:lang/>
        </w:rPr>
        <w:t>. 6</w:t>
      </w:r>
    </w:p>
    <w:p w:rsidR="004067FD" w:rsidRPr="00D27C7A" w:rsidRDefault="004067FD" w:rsidP="004067FD">
      <w:pPr>
        <w:pStyle w:val="HTMLconformatoprevio"/>
        <w:shd w:val="clear" w:color="auto" w:fill="FFFFFF"/>
        <w:jc w:val="center"/>
        <w:rPr>
          <w:rFonts w:ascii="Arial" w:hAnsi="Arial" w:cs="Arial"/>
          <w:color w:val="212121"/>
          <w:sz w:val="24"/>
          <w:szCs w:val="24"/>
          <w:lang/>
        </w:rPr>
      </w:pPr>
      <w:r w:rsidRPr="00D27C7A">
        <w:rPr>
          <w:rFonts w:ascii="Arial" w:hAnsi="Arial" w:cs="Arial"/>
          <w:color w:val="212121"/>
          <w:sz w:val="24"/>
          <w:szCs w:val="24"/>
          <w:lang/>
        </w:rPr>
        <w:t xml:space="preserve">2.3 EFFECTS OF THE CHILD 2009 - 2010 IN </w:t>
      </w:r>
      <w:proofErr w:type="gramStart"/>
      <w:r w:rsidRPr="00D27C7A">
        <w:rPr>
          <w:rFonts w:ascii="Arial" w:hAnsi="Arial" w:cs="Arial"/>
          <w:color w:val="212121"/>
          <w:sz w:val="24"/>
          <w:szCs w:val="24"/>
          <w:lang/>
        </w:rPr>
        <w:t>COLOMBIA ....................</w:t>
      </w:r>
      <w:r w:rsidR="00D27C7A">
        <w:rPr>
          <w:rFonts w:ascii="Arial" w:hAnsi="Arial" w:cs="Arial"/>
          <w:color w:val="212121"/>
          <w:sz w:val="24"/>
          <w:szCs w:val="24"/>
          <w:lang/>
        </w:rPr>
        <w:t>.........</w:t>
      </w:r>
      <w:proofErr w:type="gramEnd"/>
      <w:r w:rsidRPr="00D27C7A">
        <w:rPr>
          <w:rFonts w:ascii="Arial" w:hAnsi="Arial" w:cs="Arial"/>
          <w:color w:val="212121"/>
          <w:sz w:val="24"/>
          <w:szCs w:val="24"/>
          <w:lang/>
        </w:rPr>
        <w:t xml:space="preserve"> .. 7</w:t>
      </w:r>
    </w:p>
    <w:p w:rsidR="004067FD" w:rsidRPr="00D27C7A" w:rsidRDefault="00D27C7A" w:rsidP="00D27C7A">
      <w:pPr>
        <w:pStyle w:val="HTMLconformatoprevio"/>
        <w:shd w:val="clear" w:color="auto" w:fill="FFFFFF"/>
        <w:rPr>
          <w:rFonts w:ascii="Arial" w:hAnsi="Arial" w:cs="Arial"/>
          <w:color w:val="212121"/>
          <w:sz w:val="24"/>
          <w:szCs w:val="24"/>
          <w:lang/>
        </w:rPr>
      </w:pPr>
      <w:r>
        <w:rPr>
          <w:rFonts w:ascii="Arial" w:hAnsi="Arial" w:cs="Arial"/>
          <w:color w:val="212121"/>
          <w:sz w:val="24"/>
          <w:szCs w:val="24"/>
          <w:lang/>
        </w:rPr>
        <w:t xml:space="preserve">  </w:t>
      </w:r>
      <w:r w:rsidR="004067FD" w:rsidRPr="00D27C7A">
        <w:rPr>
          <w:rFonts w:ascii="Arial" w:hAnsi="Arial" w:cs="Arial"/>
          <w:color w:val="212121"/>
          <w:sz w:val="24"/>
          <w:szCs w:val="24"/>
          <w:lang/>
        </w:rPr>
        <w:t xml:space="preserve">2.4 ACTIONS TO PREVENT OR MITIGATE THE EFFECTS OF SUCH PHENOMENA IN COLOMBIA </w:t>
      </w:r>
      <w:proofErr w:type="gramStart"/>
      <w:r w:rsidR="004067FD" w:rsidRPr="00D27C7A">
        <w:rPr>
          <w:rFonts w:ascii="Arial" w:hAnsi="Arial" w:cs="Arial"/>
          <w:color w:val="212121"/>
          <w:sz w:val="24"/>
          <w:szCs w:val="24"/>
          <w:lang/>
        </w:rPr>
        <w:t>............................................................</w:t>
      </w:r>
      <w:r>
        <w:rPr>
          <w:rFonts w:ascii="Arial" w:hAnsi="Arial" w:cs="Arial"/>
          <w:color w:val="212121"/>
          <w:sz w:val="24"/>
          <w:szCs w:val="24"/>
          <w:lang/>
        </w:rPr>
        <w:t xml:space="preserve"> ...........</w:t>
      </w:r>
      <w:r w:rsidR="004067FD" w:rsidRPr="00D27C7A">
        <w:rPr>
          <w:rFonts w:ascii="Arial" w:hAnsi="Arial" w:cs="Arial"/>
          <w:color w:val="212121"/>
          <w:sz w:val="24"/>
          <w:szCs w:val="24"/>
          <w:lang/>
        </w:rPr>
        <w:t>.</w:t>
      </w:r>
      <w:r>
        <w:rPr>
          <w:rFonts w:ascii="Arial" w:hAnsi="Arial" w:cs="Arial"/>
          <w:color w:val="212121"/>
          <w:sz w:val="24"/>
          <w:szCs w:val="24"/>
          <w:lang/>
        </w:rPr>
        <w:t>...</w:t>
      </w:r>
      <w:r w:rsidR="004067FD" w:rsidRPr="00D27C7A">
        <w:rPr>
          <w:rFonts w:ascii="Arial" w:hAnsi="Arial" w:cs="Arial"/>
          <w:color w:val="212121"/>
          <w:sz w:val="24"/>
          <w:szCs w:val="24"/>
          <w:lang/>
        </w:rPr>
        <w:t>..</w:t>
      </w:r>
      <w:proofErr w:type="gramEnd"/>
      <w:r w:rsidR="004067FD" w:rsidRPr="00D27C7A">
        <w:rPr>
          <w:rFonts w:ascii="Arial" w:hAnsi="Arial" w:cs="Arial"/>
          <w:color w:val="212121"/>
          <w:sz w:val="24"/>
          <w:szCs w:val="24"/>
          <w:lang/>
        </w:rPr>
        <w:t xml:space="preserve"> .7</w:t>
      </w: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3. METHODOLOGY ...................................................................... …………………8</w:t>
      </w: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xml:space="preserve">4. </w:t>
      </w:r>
      <w:proofErr w:type="gramStart"/>
      <w:r w:rsidRPr="00D27C7A">
        <w:rPr>
          <w:rFonts w:ascii="Arial" w:hAnsi="Arial" w:cs="Arial"/>
          <w:color w:val="212121"/>
          <w:sz w:val="24"/>
          <w:szCs w:val="24"/>
          <w:lang/>
        </w:rPr>
        <w:t>RESULTS ....</w:t>
      </w:r>
      <w:r w:rsidR="00D27C7A">
        <w:rPr>
          <w:rFonts w:ascii="Arial" w:hAnsi="Arial" w:cs="Arial"/>
          <w:color w:val="212121"/>
          <w:sz w:val="24"/>
          <w:szCs w:val="24"/>
          <w:lang/>
        </w:rPr>
        <w:t>..........................</w:t>
      </w:r>
      <w:r w:rsidRPr="00D27C7A">
        <w:rPr>
          <w:rFonts w:ascii="Arial" w:hAnsi="Arial" w:cs="Arial"/>
          <w:color w:val="212121"/>
          <w:sz w:val="24"/>
          <w:szCs w:val="24"/>
          <w:lang/>
        </w:rPr>
        <w:t>.......................................................................</w:t>
      </w:r>
      <w:proofErr w:type="gramEnd"/>
      <w:r w:rsidRPr="00D27C7A">
        <w:rPr>
          <w:rFonts w:ascii="Arial" w:hAnsi="Arial" w:cs="Arial"/>
          <w:color w:val="212121"/>
          <w:sz w:val="24"/>
          <w:szCs w:val="24"/>
          <w:lang/>
        </w:rPr>
        <w:t xml:space="preserve"> ... 10</w:t>
      </w: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xml:space="preserve">5. </w:t>
      </w:r>
      <w:proofErr w:type="gramStart"/>
      <w:r w:rsidRPr="00D27C7A">
        <w:rPr>
          <w:rFonts w:ascii="Arial" w:hAnsi="Arial" w:cs="Arial"/>
          <w:color w:val="212121"/>
          <w:sz w:val="24"/>
          <w:szCs w:val="24"/>
          <w:lang/>
        </w:rPr>
        <w:t>CONCLUSIONS ...................</w:t>
      </w:r>
      <w:r w:rsidR="00D27C7A">
        <w:rPr>
          <w:rFonts w:ascii="Arial" w:hAnsi="Arial" w:cs="Arial"/>
          <w:color w:val="212121"/>
          <w:sz w:val="24"/>
          <w:szCs w:val="24"/>
          <w:lang/>
        </w:rPr>
        <w:t>............</w:t>
      </w:r>
      <w:r w:rsidRPr="00D27C7A">
        <w:rPr>
          <w:rFonts w:ascii="Arial" w:hAnsi="Arial" w:cs="Arial"/>
          <w:color w:val="212121"/>
          <w:sz w:val="24"/>
          <w:szCs w:val="24"/>
          <w:lang/>
        </w:rPr>
        <w:t>.............................................................</w:t>
      </w:r>
      <w:proofErr w:type="gramEnd"/>
      <w:r w:rsidRPr="00D27C7A">
        <w:rPr>
          <w:rFonts w:ascii="Arial" w:hAnsi="Arial" w:cs="Arial"/>
          <w:color w:val="212121"/>
          <w:sz w:val="24"/>
          <w:szCs w:val="24"/>
          <w:lang/>
        </w:rPr>
        <w:t xml:space="preserve"> .. 15</w:t>
      </w: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5.1 MATHEMATICAL MODEL FOR PREDICTIONS OF</w:t>
      </w:r>
      <w:r w:rsidR="00D27C7A">
        <w:rPr>
          <w:rFonts w:ascii="Arial" w:hAnsi="Arial" w:cs="Arial"/>
          <w:color w:val="212121"/>
          <w:sz w:val="24"/>
          <w:szCs w:val="24"/>
          <w:lang/>
        </w:rPr>
        <w:t xml:space="preserve"> </w:t>
      </w:r>
      <w:r w:rsidRPr="00D27C7A">
        <w:rPr>
          <w:rFonts w:ascii="Arial" w:hAnsi="Arial" w:cs="Arial"/>
          <w:color w:val="212121"/>
          <w:sz w:val="24"/>
          <w:szCs w:val="24"/>
          <w:lang/>
        </w:rPr>
        <w:t>TEMPERATURE IN THE CITY OF BARRANQUILLA AT HOURS</w:t>
      </w:r>
      <w:r w:rsidR="00D27C7A">
        <w:rPr>
          <w:rFonts w:ascii="Arial" w:hAnsi="Arial" w:cs="Arial"/>
          <w:color w:val="212121"/>
          <w:sz w:val="24"/>
          <w:szCs w:val="24"/>
          <w:lang/>
        </w:rPr>
        <w:t xml:space="preserve"> </w:t>
      </w:r>
      <w:r w:rsidRPr="00D27C7A">
        <w:rPr>
          <w:rFonts w:ascii="Arial" w:hAnsi="Arial" w:cs="Arial"/>
          <w:color w:val="212121"/>
          <w:sz w:val="24"/>
          <w:szCs w:val="24"/>
          <w:lang/>
        </w:rPr>
        <w:t xml:space="preserve">OF THE </w:t>
      </w:r>
      <w:proofErr w:type="gramStart"/>
      <w:r w:rsidRPr="00D27C7A">
        <w:rPr>
          <w:rFonts w:ascii="Arial" w:hAnsi="Arial" w:cs="Arial"/>
          <w:color w:val="212121"/>
          <w:sz w:val="24"/>
          <w:szCs w:val="24"/>
          <w:lang/>
        </w:rPr>
        <w:t>MORNING .......................</w:t>
      </w:r>
      <w:r w:rsidR="00D27C7A">
        <w:rPr>
          <w:rFonts w:ascii="Arial" w:hAnsi="Arial" w:cs="Arial"/>
          <w:color w:val="212121"/>
          <w:sz w:val="24"/>
          <w:szCs w:val="24"/>
          <w:lang/>
        </w:rPr>
        <w:t>.....</w:t>
      </w:r>
      <w:r w:rsidRPr="00D27C7A">
        <w:rPr>
          <w:rFonts w:ascii="Arial" w:hAnsi="Arial" w:cs="Arial"/>
          <w:color w:val="212121"/>
          <w:sz w:val="24"/>
          <w:szCs w:val="24"/>
          <w:lang/>
        </w:rPr>
        <w:t>.</w:t>
      </w:r>
      <w:proofErr w:type="gramEnd"/>
      <w:r w:rsidRPr="00D27C7A">
        <w:rPr>
          <w:rFonts w:ascii="Arial" w:hAnsi="Arial" w:cs="Arial"/>
          <w:color w:val="212121"/>
          <w:sz w:val="24"/>
          <w:szCs w:val="24"/>
          <w:lang/>
        </w:rPr>
        <w:t xml:space="preserve"> </w:t>
      </w:r>
      <w:r w:rsidR="00D27C7A">
        <w:rPr>
          <w:rFonts w:ascii="Arial" w:hAnsi="Arial" w:cs="Arial"/>
          <w:color w:val="212121"/>
          <w:sz w:val="24"/>
          <w:szCs w:val="24"/>
          <w:lang/>
        </w:rPr>
        <w:t>.</w:t>
      </w:r>
      <w:r w:rsidRPr="00D27C7A">
        <w:rPr>
          <w:rFonts w:ascii="Arial" w:hAnsi="Arial" w:cs="Arial"/>
          <w:color w:val="212121"/>
          <w:sz w:val="24"/>
          <w:szCs w:val="24"/>
          <w:lang/>
        </w:rPr>
        <w:t>15</w:t>
      </w:r>
    </w:p>
    <w:p w:rsidR="004067FD" w:rsidRPr="00D27C7A" w:rsidRDefault="004067FD" w:rsidP="004067FD">
      <w:pPr>
        <w:pStyle w:val="HTMLconformatoprevio"/>
        <w:shd w:val="clear" w:color="auto" w:fill="FFFFFF"/>
        <w:jc w:val="center"/>
        <w:rPr>
          <w:rFonts w:ascii="Arial" w:hAnsi="Arial" w:cs="Arial"/>
          <w:color w:val="212121"/>
          <w:sz w:val="24"/>
          <w:szCs w:val="24"/>
          <w:lang/>
        </w:rPr>
      </w:pP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xml:space="preserve">6. FUTURE WORK </w:t>
      </w:r>
      <w:proofErr w:type="gramStart"/>
      <w:r w:rsidRPr="00D27C7A">
        <w:rPr>
          <w:rFonts w:ascii="Arial" w:hAnsi="Arial" w:cs="Arial"/>
          <w:color w:val="212121"/>
          <w:sz w:val="24"/>
          <w:szCs w:val="24"/>
          <w:lang/>
        </w:rPr>
        <w:t>.............</w:t>
      </w:r>
      <w:r w:rsidR="00D27C7A">
        <w:rPr>
          <w:rFonts w:ascii="Arial" w:hAnsi="Arial" w:cs="Arial"/>
          <w:color w:val="212121"/>
          <w:sz w:val="24"/>
          <w:szCs w:val="24"/>
          <w:lang/>
        </w:rPr>
        <w:t>..............................</w:t>
      </w:r>
      <w:r w:rsidRPr="00D27C7A">
        <w:rPr>
          <w:rFonts w:ascii="Arial" w:hAnsi="Arial" w:cs="Arial"/>
          <w:color w:val="212121"/>
          <w:sz w:val="24"/>
          <w:szCs w:val="24"/>
          <w:lang/>
        </w:rPr>
        <w:t>............................................. .</w:t>
      </w:r>
      <w:r w:rsidR="00D27C7A">
        <w:rPr>
          <w:rFonts w:ascii="Arial" w:hAnsi="Arial" w:cs="Arial"/>
          <w:color w:val="212121"/>
          <w:sz w:val="24"/>
          <w:szCs w:val="24"/>
          <w:lang/>
        </w:rPr>
        <w:t>..</w:t>
      </w:r>
      <w:r w:rsidRPr="00D27C7A">
        <w:rPr>
          <w:rFonts w:ascii="Arial" w:hAnsi="Arial" w:cs="Arial"/>
          <w:color w:val="212121"/>
          <w:sz w:val="24"/>
          <w:szCs w:val="24"/>
          <w:lang/>
        </w:rPr>
        <w:t>..</w:t>
      </w:r>
      <w:proofErr w:type="gramEnd"/>
      <w:r w:rsidRPr="00D27C7A">
        <w:rPr>
          <w:rFonts w:ascii="Arial" w:hAnsi="Arial" w:cs="Arial"/>
          <w:color w:val="212121"/>
          <w:sz w:val="24"/>
          <w:szCs w:val="24"/>
          <w:lang/>
        </w:rPr>
        <w:t xml:space="preserve"> 18</w:t>
      </w:r>
    </w:p>
    <w:p w:rsidR="004067FD" w:rsidRPr="00D27C7A" w:rsidRDefault="004067FD" w:rsidP="004067FD">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xml:space="preserve">7. </w:t>
      </w:r>
      <w:proofErr w:type="gramStart"/>
      <w:r w:rsidRPr="00D27C7A">
        <w:rPr>
          <w:rFonts w:ascii="Arial" w:hAnsi="Arial" w:cs="Arial"/>
          <w:color w:val="212121"/>
          <w:sz w:val="24"/>
          <w:szCs w:val="24"/>
          <w:lang/>
        </w:rPr>
        <w:t>REFERENCES ..........................................</w:t>
      </w:r>
      <w:r w:rsidR="00D27C7A">
        <w:rPr>
          <w:rFonts w:ascii="Arial" w:hAnsi="Arial" w:cs="Arial"/>
          <w:color w:val="212121"/>
          <w:sz w:val="24"/>
          <w:szCs w:val="24"/>
          <w:lang/>
        </w:rPr>
        <w:t>.........</w:t>
      </w:r>
      <w:r w:rsidRPr="00D27C7A">
        <w:rPr>
          <w:rFonts w:ascii="Arial" w:hAnsi="Arial" w:cs="Arial"/>
          <w:color w:val="212121"/>
          <w:sz w:val="24"/>
          <w:szCs w:val="24"/>
          <w:lang/>
        </w:rPr>
        <w:t>.........................................</w:t>
      </w:r>
      <w:proofErr w:type="gramEnd"/>
      <w:r w:rsidRPr="00D27C7A">
        <w:rPr>
          <w:rFonts w:ascii="Arial" w:hAnsi="Arial" w:cs="Arial"/>
          <w:color w:val="212121"/>
          <w:sz w:val="24"/>
          <w:szCs w:val="24"/>
          <w:lang/>
        </w:rPr>
        <w:t xml:space="preserve"> </w:t>
      </w:r>
      <w:r w:rsidR="00D27C7A">
        <w:rPr>
          <w:rFonts w:ascii="Arial" w:hAnsi="Arial" w:cs="Arial"/>
          <w:color w:val="212121"/>
          <w:sz w:val="24"/>
          <w:szCs w:val="24"/>
          <w:lang/>
        </w:rPr>
        <w:t>.</w:t>
      </w:r>
      <w:r w:rsidRPr="00D27C7A">
        <w:rPr>
          <w:rFonts w:ascii="Arial" w:hAnsi="Arial" w:cs="Arial"/>
          <w:color w:val="212121"/>
          <w:sz w:val="24"/>
          <w:szCs w:val="24"/>
          <w:lang/>
        </w:rPr>
        <w:t>.. 19</w:t>
      </w:r>
    </w:p>
    <w:p w:rsidR="004067FD" w:rsidRPr="00D27C7A" w:rsidRDefault="004067FD" w:rsidP="004067FD">
      <w:pPr>
        <w:pStyle w:val="HTMLconformatoprevio"/>
        <w:shd w:val="clear" w:color="auto" w:fill="FFFFFF"/>
        <w:rPr>
          <w:rFonts w:ascii="Arial" w:hAnsi="Arial" w:cs="Arial"/>
          <w:color w:val="212121"/>
          <w:sz w:val="24"/>
          <w:szCs w:val="24"/>
          <w:lang w:val="en-US"/>
        </w:rPr>
      </w:pPr>
      <w:r w:rsidRPr="00D27C7A">
        <w:rPr>
          <w:rFonts w:ascii="Arial" w:hAnsi="Arial" w:cs="Arial"/>
          <w:color w:val="212121"/>
          <w:sz w:val="24"/>
          <w:szCs w:val="24"/>
          <w:lang/>
        </w:rPr>
        <w:t>8. ANNEXES ……………………....</w:t>
      </w:r>
      <w:r w:rsidR="00D27C7A">
        <w:rPr>
          <w:rFonts w:ascii="Arial" w:hAnsi="Arial" w:cs="Arial"/>
          <w:color w:val="212121"/>
          <w:sz w:val="24"/>
          <w:szCs w:val="24"/>
          <w:lang/>
        </w:rPr>
        <w:t>..............................</w:t>
      </w:r>
      <w:r w:rsidRPr="00D27C7A">
        <w:rPr>
          <w:rFonts w:ascii="Arial" w:hAnsi="Arial" w:cs="Arial"/>
          <w:color w:val="212121"/>
          <w:sz w:val="24"/>
          <w:szCs w:val="24"/>
          <w:lang/>
        </w:rPr>
        <w:t>......................................... 20</w:t>
      </w: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rPr>
          <w:rFonts w:ascii="Arial" w:hAnsi="Arial" w:cs="Arial"/>
          <w:sz w:val="24"/>
          <w:szCs w:val="24"/>
          <w:lang w:val="en-US"/>
        </w:rPr>
      </w:pPr>
    </w:p>
    <w:p w:rsidR="004067FD" w:rsidRPr="00D27C7A" w:rsidRDefault="004067FD" w:rsidP="004067FD">
      <w:pPr>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Pr="00D27C7A" w:rsidRDefault="004067FD" w:rsidP="004067FD">
      <w:pPr>
        <w:pStyle w:val="HTMLconformatoprevio"/>
        <w:shd w:val="clear" w:color="auto" w:fill="FFFFFF"/>
        <w:jc w:val="center"/>
        <w:rPr>
          <w:rFonts w:ascii="Arial" w:hAnsi="Arial" w:cs="Arial"/>
          <w:b/>
          <w:color w:val="212121"/>
          <w:sz w:val="24"/>
          <w:szCs w:val="24"/>
          <w:lang/>
        </w:rPr>
      </w:pPr>
      <w:r w:rsidRPr="00D27C7A">
        <w:rPr>
          <w:rFonts w:ascii="Arial" w:hAnsi="Arial" w:cs="Arial"/>
          <w:b/>
          <w:color w:val="212121"/>
          <w:sz w:val="24"/>
          <w:szCs w:val="24"/>
          <w:lang/>
        </w:rPr>
        <w:t>1. INTRODUCTION</w:t>
      </w:r>
    </w:p>
    <w:p w:rsidR="004067FD" w:rsidRPr="00D27C7A" w:rsidRDefault="004067FD" w:rsidP="004067FD">
      <w:pPr>
        <w:pStyle w:val="HTMLconformatoprevio"/>
        <w:shd w:val="clear" w:color="auto" w:fill="FFFFFF"/>
        <w:rPr>
          <w:rFonts w:ascii="Arial" w:hAnsi="Arial" w:cs="Arial"/>
          <w:color w:val="212121"/>
          <w:sz w:val="24"/>
          <w:szCs w:val="24"/>
          <w:lang/>
        </w:rPr>
      </w:pPr>
    </w:p>
    <w:p w:rsidR="004067FD" w:rsidRPr="00D27C7A" w:rsidRDefault="004067FD" w:rsidP="004067FD">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Astronomy is the science that aims to study the Universe, its evolution, characteristics and origin, to carry out this study has been divided into various specialties such as planetary Astrophysics, which studies the conditions of the planets and discovers new in other systems </w:t>
      </w:r>
      <w:proofErr w:type="spellStart"/>
      <w:r w:rsidRPr="00D27C7A">
        <w:rPr>
          <w:rFonts w:ascii="Arial" w:hAnsi="Arial" w:cs="Arial"/>
          <w:color w:val="212121"/>
          <w:sz w:val="24"/>
          <w:szCs w:val="24"/>
          <w:lang/>
        </w:rPr>
        <w:t>Extrasolar</w:t>
      </w:r>
      <w:proofErr w:type="spellEnd"/>
      <w:r w:rsidRPr="00D27C7A">
        <w:rPr>
          <w:rFonts w:ascii="Arial" w:hAnsi="Arial" w:cs="Arial"/>
          <w:color w:val="212121"/>
          <w:sz w:val="24"/>
          <w:szCs w:val="24"/>
          <w:lang/>
        </w:rPr>
        <w:t xml:space="preserve">, stellar Astrophysics is responsible for studying the stars, their structure and evolution, among other specialties that feed research in this field of science. The present work develops a study of the variation of the temperature in the last 10 years, data that are extracted from the data base of the CERES-SCOOL project of the NASA that tries to look for answers to the presence of natural phenomena related to the clouds and The terrestrial radiant energy system, which has detected variations in the earth's surface, such as the increase of 0.55 ° C, in the year 2011. These effects are frequently associated with human behaviors that deteriorate the natural resources affecting the ecological balance, if </w:t>
      </w:r>
      <w:proofErr w:type="gramStart"/>
      <w:r w:rsidRPr="00D27C7A">
        <w:rPr>
          <w:rFonts w:ascii="Arial" w:hAnsi="Arial" w:cs="Arial"/>
          <w:color w:val="212121"/>
          <w:sz w:val="24"/>
          <w:szCs w:val="24"/>
          <w:lang/>
        </w:rPr>
        <w:t>Has</w:t>
      </w:r>
      <w:proofErr w:type="gramEnd"/>
      <w:r w:rsidRPr="00D27C7A">
        <w:rPr>
          <w:rFonts w:ascii="Arial" w:hAnsi="Arial" w:cs="Arial"/>
          <w:color w:val="212121"/>
          <w:sz w:val="24"/>
          <w:szCs w:val="24"/>
          <w:lang/>
        </w:rPr>
        <w:t xml:space="preserve"> hypothesized in these investigations that temperature fluctuations of the oceans may lead to very strong climatic changes such as: The phenomenon of the Child and the Girl that originate in the Pacific Ocean.</w:t>
      </w:r>
    </w:p>
    <w:p w:rsidR="004067FD" w:rsidRPr="00D27C7A" w:rsidRDefault="004067FD" w:rsidP="004067FD">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Although this is a reality that touches all the inhabitants, it is necessary that the young students investigate the subject, take ownership of the situation and try to propose solutions from their capabilities through this work that through a statistical analysis from its base Data that began in 2006 and is still in force to date, will record information concerning the coverage and types of clouds, temperature, relative humidity, characteristics that determine the climate in the region and thus create a mathematical model that allows us to predict the In order to be prepared for a possible attack of nature, we will use tables of frequencies and graphs that allow us to know the relation of factors that determine climate change, it is expected to find a relation between the variation of the temperature during a period of time and To contrast this data with other investigations carried out by authors specialized in the subject.</w:t>
      </w: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pStyle w:val="HTMLconformatoprevio"/>
        <w:shd w:val="clear" w:color="auto" w:fill="FFFFFF"/>
        <w:jc w:val="center"/>
        <w:rPr>
          <w:rFonts w:ascii="Arial" w:hAnsi="Arial" w:cs="Arial"/>
          <w:b/>
          <w:color w:val="212121"/>
          <w:sz w:val="24"/>
          <w:szCs w:val="24"/>
          <w:lang/>
        </w:rPr>
      </w:pPr>
      <w:r w:rsidRPr="00D27C7A">
        <w:rPr>
          <w:rFonts w:ascii="Arial" w:hAnsi="Arial" w:cs="Arial"/>
          <w:b/>
          <w:color w:val="212121"/>
          <w:sz w:val="24"/>
          <w:szCs w:val="24"/>
          <w:lang/>
        </w:rPr>
        <w:t>2. STATE OF ART</w:t>
      </w:r>
    </w:p>
    <w:p w:rsidR="004067FD" w:rsidRPr="00D27C7A" w:rsidRDefault="004067FD" w:rsidP="004067FD">
      <w:pPr>
        <w:pStyle w:val="HTMLconformatoprevio"/>
        <w:shd w:val="clear" w:color="auto" w:fill="FFFFFF"/>
        <w:rPr>
          <w:rFonts w:ascii="Arial" w:hAnsi="Arial" w:cs="Arial"/>
          <w:color w:val="212121"/>
          <w:sz w:val="24"/>
          <w:szCs w:val="24"/>
          <w:lang/>
        </w:rPr>
      </w:pPr>
    </w:p>
    <w:p w:rsidR="004067FD" w:rsidRPr="00D27C7A" w:rsidRDefault="004067FD" w:rsidP="004067FD">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The El Niño phenomenon occurs when the trade winds weaken and from Indonesia and Australia the warm Pacific waters reach South America and displace the cold waters of the Humboldt </w:t>
      </w:r>
      <w:proofErr w:type="gramStart"/>
      <w:r w:rsidRPr="00D27C7A">
        <w:rPr>
          <w:rFonts w:ascii="Arial" w:hAnsi="Arial" w:cs="Arial"/>
          <w:color w:val="212121"/>
          <w:sz w:val="24"/>
          <w:szCs w:val="24"/>
          <w:lang/>
        </w:rPr>
        <w:t>current</w:t>
      </w:r>
      <w:proofErr w:type="gramEnd"/>
      <w:r w:rsidRPr="00D27C7A">
        <w:rPr>
          <w:rFonts w:ascii="Arial" w:hAnsi="Arial" w:cs="Arial"/>
          <w:color w:val="212121"/>
          <w:sz w:val="24"/>
          <w:szCs w:val="24"/>
          <w:lang/>
        </w:rPr>
        <w:t>.</w:t>
      </w:r>
    </w:p>
    <w:p w:rsidR="004067FD" w:rsidRPr="00D27C7A" w:rsidRDefault="004067FD" w:rsidP="004067FD">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The La Niña phenomenon occurs when the trade winds intensify and the coldest deep waters of the equatorial Pacific remain on the surface and the sea surface temperature decreases.</w:t>
      </w:r>
    </w:p>
    <w:p w:rsidR="004067FD" w:rsidRPr="00D27C7A" w:rsidRDefault="004067FD" w:rsidP="004067FD">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Source: (http://www.comunidadandina.org/public/Atlas_13_El_Nino_y_La_Nina.pdf).</w:t>
      </w:r>
    </w:p>
    <w:p w:rsidR="004067FD" w:rsidRPr="00D27C7A" w:rsidRDefault="004067FD" w:rsidP="004067FD">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 xml:space="preserve">These concepts of the Child and Child phenomena correspond to climatic situations that affect mainly the North of Colombia. In Colombia the impacts of La Niña are more clearly evidenced, due to the ostensible increase of disasters due to </w:t>
      </w:r>
      <w:proofErr w:type="spellStart"/>
      <w:r w:rsidRPr="00D27C7A">
        <w:rPr>
          <w:rFonts w:ascii="Arial" w:hAnsi="Arial" w:cs="Arial"/>
          <w:color w:val="212121"/>
          <w:sz w:val="24"/>
          <w:szCs w:val="24"/>
          <w:lang/>
        </w:rPr>
        <w:t>hydrometeorological</w:t>
      </w:r>
      <w:proofErr w:type="spellEnd"/>
      <w:r w:rsidRPr="00D27C7A">
        <w:rPr>
          <w:rFonts w:ascii="Arial" w:hAnsi="Arial" w:cs="Arial"/>
          <w:color w:val="212121"/>
          <w:sz w:val="24"/>
          <w:szCs w:val="24"/>
          <w:lang/>
        </w:rPr>
        <w:t xml:space="preserve"> phenomena, especially floods and landslides.</w:t>
      </w:r>
    </w:p>
    <w:p w:rsidR="004067FD" w:rsidRPr="00D27C7A" w:rsidRDefault="004067FD" w:rsidP="004067FD">
      <w:pPr>
        <w:jc w:val="both"/>
        <w:rPr>
          <w:rFonts w:ascii="Arial" w:hAnsi="Arial" w:cs="Arial"/>
          <w:sz w:val="24"/>
          <w:szCs w:val="24"/>
          <w:lang w:val="en-US"/>
        </w:r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
        <w:gridCol w:w="1700"/>
        <w:gridCol w:w="4200"/>
        <w:gridCol w:w="1800"/>
      </w:tblGrid>
      <w:tr w:rsidR="004067FD" w:rsidRPr="00D27C7A" w:rsidTr="00C720D6">
        <w:trPr>
          <w:trHeight w:val="263"/>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p>
        </w:tc>
        <w:tc>
          <w:tcPr>
            <w:tcW w:w="4200" w:type="dxa"/>
            <w:vAlign w:val="bottom"/>
          </w:tcPr>
          <w:p w:rsidR="004067FD" w:rsidRPr="006847AD" w:rsidRDefault="004067FD" w:rsidP="00C720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eastAsia="es-CO"/>
              </w:rPr>
            </w:pPr>
            <w:r w:rsidRPr="006847AD">
              <w:rPr>
                <w:rFonts w:ascii="Arial" w:eastAsia="Times New Roman" w:hAnsi="Arial" w:cs="Arial"/>
                <w:color w:val="212121"/>
                <w:sz w:val="24"/>
                <w:szCs w:val="24"/>
                <w:lang w:eastAsia="es-CO"/>
              </w:rPr>
              <w:t>Millions of current dollars</w:t>
            </w:r>
          </w:p>
          <w:p w:rsidR="004067FD" w:rsidRPr="00D27C7A" w:rsidRDefault="004067FD" w:rsidP="00C720D6">
            <w:pPr>
              <w:pStyle w:val="Sinespaciado"/>
              <w:rPr>
                <w:rFonts w:cs="Arial"/>
                <w:szCs w:val="24"/>
              </w:rPr>
            </w:pPr>
          </w:p>
        </w:tc>
        <w:tc>
          <w:tcPr>
            <w:tcW w:w="1800" w:type="dxa"/>
            <w:vAlign w:val="bottom"/>
          </w:tcPr>
          <w:p w:rsidR="004067FD" w:rsidRPr="00D27C7A" w:rsidRDefault="004067FD" w:rsidP="00C720D6">
            <w:pPr>
              <w:pStyle w:val="Sinespaciado"/>
              <w:rPr>
                <w:rFonts w:cs="Arial"/>
                <w:szCs w:val="24"/>
              </w:rPr>
            </w:pPr>
          </w:p>
        </w:tc>
      </w:tr>
      <w:tr w:rsidR="004067FD" w:rsidRPr="00D27C7A" w:rsidTr="00C720D6">
        <w:trPr>
          <w:trHeight w:val="379"/>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r w:rsidRPr="00D27C7A">
              <w:rPr>
                <w:rFonts w:cs="Arial"/>
                <w:szCs w:val="24"/>
              </w:rPr>
              <w:t>Country</w:t>
            </w:r>
          </w:p>
        </w:tc>
        <w:tc>
          <w:tcPr>
            <w:tcW w:w="4200" w:type="dxa"/>
            <w:vAlign w:val="bottom"/>
          </w:tcPr>
          <w:p w:rsidR="004067FD" w:rsidRPr="00D27C7A" w:rsidRDefault="004067FD" w:rsidP="00C720D6">
            <w:pPr>
              <w:pStyle w:val="Sinespaciado"/>
              <w:rPr>
                <w:rFonts w:cs="Arial"/>
                <w:szCs w:val="24"/>
              </w:rPr>
            </w:pPr>
            <w:r w:rsidRPr="00D27C7A">
              <w:rPr>
                <w:rFonts w:cs="Arial"/>
                <w:szCs w:val="24"/>
              </w:rPr>
              <w:t>1982 – 1983</w:t>
            </w:r>
          </w:p>
        </w:tc>
        <w:tc>
          <w:tcPr>
            <w:tcW w:w="1800" w:type="dxa"/>
            <w:vAlign w:val="bottom"/>
          </w:tcPr>
          <w:p w:rsidR="004067FD" w:rsidRPr="00D27C7A" w:rsidRDefault="004067FD" w:rsidP="00C720D6">
            <w:pPr>
              <w:pStyle w:val="Sinespaciado"/>
              <w:rPr>
                <w:rFonts w:cs="Arial"/>
                <w:szCs w:val="24"/>
              </w:rPr>
            </w:pPr>
            <w:r w:rsidRPr="00D27C7A">
              <w:rPr>
                <w:rFonts w:cs="Arial"/>
                <w:szCs w:val="24"/>
              </w:rPr>
              <w:t>1997 - 1998</w:t>
            </w:r>
          </w:p>
        </w:tc>
      </w:tr>
      <w:tr w:rsidR="004067FD" w:rsidRPr="00D27C7A" w:rsidTr="00C720D6">
        <w:trPr>
          <w:trHeight w:val="50"/>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p>
        </w:tc>
        <w:tc>
          <w:tcPr>
            <w:tcW w:w="4200" w:type="dxa"/>
            <w:vAlign w:val="bottom"/>
          </w:tcPr>
          <w:p w:rsidR="004067FD" w:rsidRPr="00D27C7A" w:rsidRDefault="004067FD" w:rsidP="00C720D6">
            <w:pPr>
              <w:pStyle w:val="Sinespaciado"/>
              <w:rPr>
                <w:rFonts w:cs="Arial"/>
                <w:szCs w:val="24"/>
              </w:rPr>
            </w:pPr>
          </w:p>
        </w:tc>
        <w:tc>
          <w:tcPr>
            <w:tcW w:w="1800" w:type="dxa"/>
            <w:vAlign w:val="bottom"/>
          </w:tcPr>
          <w:p w:rsidR="004067FD" w:rsidRPr="00D27C7A" w:rsidRDefault="004067FD" w:rsidP="00C720D6">
            <w:pPr>
              <w:pStyle w:val="Sinespaciado"/>
              <w:rPr>
                <w:rFonts w:cs="Arial"/>
                <w:szCs w:val="24"/>
              </w:rPr>
            </w:pPr>
          </w:p>
        </w:tc>
      </w:tr>
      <w:tr w:rsidR="004067FD" w:rsidRPr="00D27C7A" w:rsidTr="00C720D6">
        <w:trPr>
          <w:trHeight w:val="318"/>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r w:rsidRPr="00D27C7A">
              <w:rPr>
                <w:rFonts w:cs="Arial"/>
                <w:szCs w:val="24"/>
              </w:rPr>
              <w:t>Bolivia</w:t>
            </w:r>
          </w:p>
        </w:tc>
        <w:tc>
          <w:tcPr>
            <w:tcW w:w="4200" w:type="dxa"/>
            <w:vAlign w:val="bottom"/>
          </w:tcPr>
          <w:p w:rsidR="004067FD" w:rsidRPr="00D27C7A" w:rsidRDefault="004067FD" w:rsidP="00C720D6">
            <w:pPr>
              <w:pStyle w:val="Sinespaciado"/>
              <w:rPr>
                <w:rFonts w:cs="Arial"/>
                <w:szCs w:val="24"/>
              </w:rPr>
            </w:pPr>
            <w:r w:rsidRPr="00D27C7A">
              <w:rPr>
                <w:rFonts w:cs="Arial"/>
                <w:szCs w:val="24"/>
              </w:rPr>
              <w:t>1 372</w:t>
            </w:r>
          </w:p>
        </w:tc>
        <w:tc>
          <w:tcPr>
            <w:tcW w:w="1800" w:type="dxa"/>
            <w:vAlign w:val="bottom"/>
          </w:tcPr>
          <w:p w:rsidR="004067FD" w:rsidRPr="00D27C7A" w:rsidRDefault="004067FD" w:rsidP="00C720D6">
            <w:pPr>
              <w:pStyle w:val="Sinespaciado"/>
              <w:rPr>
                <w:rFonts w:cs="Arial"/>
                <w:szCs w:val="24"/>
              </w:rPr>
            </w:pPr>
            <w:r w:rsidRPr="00D27C7A">
              <w:rPr>
                <w:rFonts w:cs="Arial"/>
                <w:szCs w:val="24"/>
              </w:rPr>
              <w:t>527</w:t>
            </w:r>
          </w:p>
        </w:tc>
      </w:tr>
      <w:tr w:rsidR="004067FD" w:rsidRPr="00D27C7A" w:rsidTr="00C720D6">
        <w:trPr>
          <w:trHeight w:val="52"/>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p>
        </w:tc>
        <w:tc>
          <w:tcPr>
            <w:tcW w:w="4200" w:type="dxa"/>
            <w:vAlign w:val="bottom"/>
          </w:tcPr>
          <w:p w:rsidR="004067FD" w:rsidRPr="00D27C7A" w:rsidRDefault="004067FD" w:rsidP="00C720D6">
            <w:pPr>
              <w:pStyle w:val="Sinespaciado"/>
              <w:rPr>
                <w:rFonts w:cs="Arial"/>
                <w:szCs w:val="24"/>
              </w:rPr>
            </w:pPr>
          </w:p>
        </w:tc>
        <w:tc>
          <w:tcPr>
            <w:tcW w:w="1800" w:type="dxa"/>
            <w:vAlign w:val="bottom"/>
          </w:tcPr>
          <w:p w:rsidR="004067FD" w:rsidRPr="00D27C7A" w:rsidRDefault="004067FD" w:rsidP="00C720D6">
            <w:pPr>
              <w:pStyle w:val="Sinespaciado"/>
              <w:rPr>
                <w:rFonts w:cs="Arial"/>
                <w:szCs w:val="24"/>
              </w:rPr>
            </w:pPr>
          </w:p>
        </w:tc>
      </w:tr>
      <w:tr w:rsidR="004067FD" w:rsidRPr="00D27C7A" w:rsidTr="00C720D6">
        <w:trPr>
          <w:trHeight w:val="325"/>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r w:rsidRPr="00D27C7A">
              <w:rPr>
                <w:rFonts w:cs="Arial"/>
                <w:szCs w:val="24"/>
              </w:rPr>
              <w:t>Colombia</w:t>
            </w:r>
          </w:p>
        </w:tc>
        <w:tc>
          <w:tcPr>
            <w:tcW w:w="4200" w:type="dxa"/>
            <w:vAlign w:val="bottom"/>
          </w:tcPr>
          <w:p w:rsidR="004067FD" w:rsidRPr="00D27C7A" w:rsidRDefault="004067FD" w:rsidP="00C720D6">
            <w:pPr>
              <w:pStyle w:val="Sinespaciado"/>
              <w:rPr>
                <w:rFonts w:cs="Arial"/>
                <w:szCs w:val="24"/>
              </w:rPr>
            </w:pPr>
            <w:r w:rsidRPr="00D27C7A">
              <w:rPr>
                <w:rFonts w:cs="Arial"/>
                <w:szCs w:val="24"/>
              </w:rPr>
              <w:t>Nd</w:t>
            </w:r>
          </w:p>
        </w:tc>
        <w:tc>
          <w:tcPr>
            <w:tcW w:w="1800" w:type="dxa"/>
            <w:vAlign w:val="bottom"/>
          </w:tcPr>
          <w:p w:rsidR="004067FD" w:rsidRPr="00D27C7A" w:rsidRDefault="004067FD" w:rsidP="00C720D6">
            <w:pPr>
              <w:pStyle w:val="Sinespaciado"/>
              <w:rPr>
                <w:rFonts w:cs="Arial"/>
                <w:szCs w:val="24"/>
              </w:rPr>
            </w:pPr>
            <w:r w:rsidRPr="00D27C7A">
              <w:rPr>
                <w:rFonts w:cs="Arial"/>
                <w:szCs w:val="24"/>
              </w:rPr>
              <w:t>564</w:t>
            </w:r>
          </w:p>
        </w:tc>
      </w:tr>
      <w:tr w:rsidR="004067FD" w:rsidRPr="00D27C7A" w:rsidTr="00C720D6">
        <w:trPr>
          <w:trHeight w:val="52"/>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p>
        </w:tc>
        <w:tc>
          <w:tcPr>
            <w:tcW w:w="4200" w:type="dxa"/>
            <w:vAlign w:val="bottom"/>
          </w:tcPr>
          <w:p w:rsidR="004067FD" w:rsidRPr="00D27C7A" w:rsidRDefault="004067FD" w:rsidP="00C720D6">
            <w:pPr>
              <w:pStyle w:val="Sinespaciado"/>
              <w:rPr>
                <w:rFonts w:cs="Arial"/>
                <w:szCs w:val="24"/>
              </w:rPr>
            </w:pPr>
          </w:p>
        </w:tc>
        <w:tc>
          <w:tcPr>
            <w:tcW w:w="1800" w:type="dxa"/>
            <w:vAlign w:val="bottom"/>
          </w:tcPr>
          <w:p w:rsidR="004067FD" w:rsidRPr="00D27C7A" w:rsidRDefault="004067FD" w:rsidP="00C720D6">
            <w:pPr>
              <w:pStyle w:val="Sinespaciado"/>
              <w:rPr>
                <w:rFonts w:cs="Arial"/>
                <w:szCs w:val="24"/>
              </w:rPr>
            </w:pPr>
          </w:p>
        </w:tc>
      </w:tr>
      <w:tr w:rsidR="004067FD" w:rsidRPr="00D27C7A" w:rsidTr="00C720D6">
        <w:trPr>
          <w:trHeight w:val="325"/>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r w:rsidRPr="00D27C7A">
              <w:rPr>
                <w:rFonts w:cs="Arial"/>
                <w:szCs w:val="24"/>
              </w:rPr>
              <w:t>Ecuador</w:t>
            </w:r>
          </w:p>
        </w:tc>
        <w:tc>
          <w:tcPr>
            <w:tcW w:w="4200" w:type="dxa"/>
            <w:vAlign w:val="bottom"/>
          </w:tcPr>
          <w:p w:rsidR="004067FD" w:rsidRPr="00D27C7A" w:rsidRDefault="004067FD" w:rsidP="00C720D6">
            <w:pPr>
              <w:pStyle w:val="Sinespaciado"/>
              <w:rPr>
                <w:rFonts w:cs="Arial"/>
                <w:szCs w:val="24"/>
              </w:rPr>
            </w:pPr>
            <w:r w:rsidRPr="00D27C7A">
              <w:rPr>
                <w:rFonts w:cs="Arial"/>
                <w:szCs w:val="24"/>
              </w:rPr>
              <w:t>1 051</w:t>
            </w:r>
          </w:p>
        </w:tc>
        <w:tc>
          <w:tcPr>
            <w:tcW w:w="1800" w:type="dxa"/>
            <w:vAlign w:val="bottom"/>
          </w:tcPr>
          <w:p w:rsidR="004067FD" w:rsidRPr="00D27C7A" w:rsidRDefault="004067FD" w:rsidP="00C720D6">
            <w:pPr>
              <w:pStyle w:val="Sinespaciado"/>
              <w:rPr>
                <w:rFonts w:cs="Arial"/>
                <w:szCs w:val="24"/>
              </w:rPr>
            </w:pPr>
            <w:r w:rsidRPr="00D27C7A">
              <w:rPr>
                <w:rFonts w:cs="Arial"/>
                <w:szCs w:val="24"/>
              </w:rPr>
              <w:t>2 882</w:t>
            </w:r>
          </w:p>
        </w:tc>
      </w:tr>
      <w:tr w:rsidR="004067FD" w:rsidRPr="00D27C7A" w:rsidTr="00C720D6">
        <w:trPr>
          <w:trHeight w:val="52"/>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p>
        </w:tc>
        <w:tc>
          <w:tcPr>
            <w:tcW w:w="4200" w:type="dxa"/>
            <w:vAlign w:val="bottom"/>
          </w:tcPr>
          <w:p w:rsidR="004067FD" w:rsidRPr="00D27C7A" w:rsidRDefault="004067FD" w:rsidP="00C720D6">
            <w:pPr>
              <w:pStyle w:val="Sinespaciado"/>
              <w:rPr>
                <w:rFonts w:cs="Arial"/>
                <w:szCs w:val="24"/>
              </w:rPr>
            </w:pPr>
          </w:p>
        </w:tc>
        <w:tc>
          <w:tcPr>
            <w:tcW w:w="1800" w:type="dxa"/>
            <w:vAlign w:val="bottom"/>
          </w:tcPr>
          <w:p w:rsidR="004067FD" w:rsidRPr="00D27C7A" w:rsidRDefault="004067FD" w:rsidP="00C720D6">
            <w:pPr>
              <w:pStyle w:val="Sinespaciado"/>
              <w:rPr>
                <w:rFonts w:cs="Arial"/>
                <w:szCs w:val="24"/>
              </w:rPr>
            </w:pPr>
          </w:p>
        </w:tc>
      </w:tr>
      <w:tr w:rsidR="004067FD" w:rsidRPr="00D27C7A" w:rsidTr="00C720D6">
        <w:trPr>
          <w:trHeight w:val="325"/>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r w:rsidRPr="00D27C7A">
              <w:rPr>
                <w:rFonts w:cs="Arial"/>
                <w:szCs w:val="24"/>
              </w:rPr>
              <w:t>Perú</w:t>
            </w:r>
          </w:p>
        </w:tc>
        <w:tc>
          <w:tcPr>
            <w:tcW w:w="4200" w:type="dxa"/>
            <w:vAlign w:val="bottom"/>
          </w:tcPr>
          <w:p w:rsidR="004067FD" w:rsidRPr="00D27C7A" w:rsidRDefault="004067FD" w:rsidP="00C720D6">
            <w:pPr>
              <w:pStyle w:val="Sinespaciado"/>
              <w:rPr>
                <w:rFonts w:cs="Arial"/>
                <w:szCs w:val="24"/>
              </w:rPr>
            </w:pPr>
            <w:r w:rsidRPr="00D27C7A">
              <w:rPr>
                <w:rFonts w:cs="Arial"/>
                <w:szCs w:val="24"/>
              </w:rPr>
              <w:t>3 283</w:t>
            </w:r>
          </w:p>
        </w:tc>
        <w:tc>
          <w:tcPr>
            <w:tcW w:w="1800" w:type="dxa"/>
            <w:vAlign w:val="bottom"/>
          </w:tcPr>
          <w:p w:rsidR="004067FD" w:rsidRPr="00D27C7A" w:rsidRDefault="004067FD" w:rsidP="00C720D6">
            <w:pPr>
              <w:pStyle w:val="Sinespaciado"/>
              <w:rPr>
                <w:rFonts w:cs="Arial"/>
                <w:szCs w:val="24"/>
              </w:rPr>
            </w:pPr>
            <w:r w:rsidRPr="00D27C7A">
              <w:rPr>
                <w:rFonts w:cs="Arial"/>
                <w:szCs w:val="24"/>
              </w:rPr>
              <w:t>3 500</w:t>
            </w:r>
          </w:p>
        </w:tc>
      </w:tr>
      <w:tr w:rsidR="004067FD" w:rsidRPr="00D27C7A" w:rsidTr="00C720D6">
        <w:trPr>
          <w:trHeight w:val="52"/>
          <w:jc w:val="center"/>
        </w:trPr>
        <w:tc>
          <w:tcPr>
            <w:tcW w:w="20" w:type="dxa"/>
            <w:vAlign w:val="bottom"/>
          </w:tcPr>
          <w:p w:rsidR="004067FD" w:rsidRPr="00D27C7A" w:rsidRDefault="004067FD" w:rsidP="00C720D6">
            <w:pPr>
              <w:pStyle w:val="Sinespaciado"/>
              <w:rPr>
                <w:rFonts w:cs="Arial"/>
                <w:szCs w:val="24"/>
              </w:rPr>
            </w:pPr>
          </w:p>
        </w:tc>
        <w:tc>
          <w:tcPr>
            <w:tcW w:w="1700" w:type="dxa"/>
            <w:vAlign w:val="bottom"/>
          </w:tcPr>
          <w:p w:rsidR="004067FD" w:rsidRPr="00D27C7A" w:rsidRDefault="004067FD" w:rsidP="00C720D6">
            <w:pPr>
              <w:pStyle w:val="Sinespaciado"/>
              <w:rPr>
                <w:rFonts w:cs="Arial"/>
                <w:szCs w:val="24"/>
              </w:rPr>
            </w:pPr>
          </w:p>
        </w:tc>
        <w:tc>
          <w:tcPr>
            <w:tcW w:w="4200" w:type="dxa"/>
            <w:vAlign w:val="bottom"/>
          </w:tcPr>
          <w:p w:rsidR="004067FD" w:rsidRPr="00D27C7A" w:rsidRDefault="004067FD" w:rsidP="00C720D6">
            <w:pPr>
              <w:pStyle w:val="Sinespaciado"/>
              <w:rPr>
                <w:rFonts w:cs="Arial"/>
                <w:szCs w:val="24"/>
              </w:rPr>
            </w:pPr>
          </w:p>
        </w:tc>
        <w:tc>
          <w:tcPr>
            <w:tcW w:w="1800" w:type="dxa"/>
            <w:vAlign w:val="bottom"/>
          </w:tcPr>
          <w:p w:rsidR="004067FD" w:rsidRPr="00D27C7A" w:rsidRDefault="004067FD" w:rsidP="00C720D6">
            <w:pPr>
              <w:pStyle w:val="Sinespaciado"/>
              <w:rPr>
                <w:rFonts w:cs="Arial"/>
                <w:szCs w:val="24"/>
              </w:rPr>
            </w:pPr>
          </w:p>
        </w:tc>
      </w:tr>
      <w:tr w:rsidR="004067FD" w:rsidRPr="00D27C7A" w:rsidTr="00C720D6">
        <w:trPr>
          <w:trHeight w:val="289"/>
          <w:jc w:val="center"/>
        </w:trPr>
        <w:tc>
          <w:tcPr>
            <w:tcW w:w="20" w:type="dxa"/>
            <w:shd w:val="clear" w:color="auto" w:fill="7E0009"/>
            <w:vAlign w:val="bottom"/>
          </w:tcPr>
          <w:p w:rsidR="004067FD" w:rsidRPr="00D27C7A" w:rsidRDefault="004067FD" w:rsidP="00C720D6">
            <w:pPr>
              <w:pStyle w:val="Sinespaciado"/>
              <w:rPr>
                <w:rFonts w:cs="Arial"/>
                <w:szCs w:val="24"/>
              </w:rPr>
            </w:pPr>
          </w:p>
        </w:tc>
        <w:tc>
          <w:tcPr>
            <w:tcW w:w="1700" w:type="dxa"/>
            <w:shd w:val="clear" w:color="auto" w:fill="7E0009"/>
            <w:vAlign w:val="bottom"/>
          </w:tcPr>
          <w:p w:rsidR="004067FD" w:rsidRPr="00D27C7A" w:rsidRDefault="004067FD" w:rsidP="00C720D6">
            <w:pPr>
              <w:pStyle w:val="Sinespaciado"/>
              <w:rPr>
                <w:rFonts w:cs="Arial"/>
                <w:szCs w:val="24"/>
              </w:rPr>
            </w:pPr>
            <w:r w:rsidRPr="00D27C7A">
              <w:rPr>
                <w:rFonts w:cs="Arial"/>
                <w:color w:val="FFFFFF"/>
                <w:szCs w:val="24"/>
              </w:rPr>
              <w:t>Total</w:t>
            </w:r>
          </w:p>
        </w:tc>
        <w:tc>
          <w:tcPr>
            <w:tcW w:w="4200" w:type="dxa"/>
            <w:shd w:val="clear" w:color="auto" w:fill="7E0009"/>
            <w:vAlign w:val="bottom"/>
          </w:tcPr>
          <w:p w:rsidR="004067FD" w:rsidRPr="00D27C7A" w:rsidRDefault="004067FD" w:rsidP="00C720D6">
            <w:pPr>
              <w:pStyle w:val="Sinespaciado"/>
              <w:rPr>
                <w:rFonts w:cs="Arial"/>
                <w:szCs w:val="24"/>
              </w:rPr>
            </w:pPr>
            <w:r w:rsidRPr="00D27C7A">
              <w:rPr>
                <w:rFonts w:cs="Arial"/>
                <w:color w:val="FFFFFF"/>
                <w:szCs w:val="24"/>
              </w:rPr>
              <w:t>5 706</w:t>
            </w:r>
          </w:p>
        </w:tc>
        <w:tc>
          <w:tcPr>
            <w:tcW w:w="1800" w:type="dxa"/>
            <w:shd w:val="clear" w:color="auto" w:fill="7E0009"/>
            <w:vAlign w:val="bottom"/>
          </w:tcPr>
          <w:p w:rsidR="004067FD" w:rsidRPr="00D27C7A" w:rsidRDefault="004067FD" w:rsidP="00C720D6">
            <w:pPr>
              <w:pStyle w:val="Sinespaciado"/>
              <w:rPr>
                <w:rFonts w:cs="Arial"/>
                <w:szCs w:val="24"/>
              </w:rPr>
            </w:pPr>
            <w:r w:rsidRPr="00D27C7A">
              <w:rPr>
                <w:rFonts w:cs="Arial"/>
                <w:color w:val="FFFFFF"/>
                <w:szCs w:val="24"/>
              </w:rPr>
              <w:t>7 473</w:t>
            </w:r>
          </w:p>
        </w:tc>
      </w:tr>
      <w:tr w:rsidR="004067FD" w:rsidRPr="00D27C7A" w:rsidTr="00C720D6">
        <w:trPr>
          <w:trHeight w:val="26"/>
          <w:jc w:val="center"/>
        </w:trPr>
        <w:tc>
          <w:tcPr>
            <w:tcW w:w="20" w:type="dxa"/>
            <w:shd w:val="clear" w:color="auto" w:fill="7E0009"/>
            <w:vAlign w:val="bottom"/>
          </w:tcPr>
          <w:p w:rsidR="004067FD" w:rsidRPr="00D27C7A" w:rsidRDefault="004067FD" w:rsidP="00C720D6">
            <w:pPr>
              <w:pStyle w:val="Sinespaciado"/>
              <w:rPr>
                <w:rFonts w:cs="Arial"/>
                <w:szCs w:val="24"/>
              </w:rPr>
            </w:pPr>
          </w:p>
        </w:tc>
        <w:tc>
          <w:tcPr>
            <w:tcW w:w="1700" w:type="dxa"/>
            <w:shd w:val="clear" w:color="auto" w:fill="7E0009"/>
            <w:vAlign w:val="bottom"/>
          </w:tcPr>
          <w:p w:rsidR="004067FD" w:rsidRPr="00D27C7A" w:rsidRDefault="004067FD" w:rsidP="00C720D6">
            <w:pPr>
              <w:pStyle w:val="Sinespaciado"/>
              <w:rPr>
                <w:rFonts w:cs="Arial"/>
                <w:szCs w:val="24"/>
              </w:rPr>
            </w:pPr>
          </w:p>
        </w:tc>
        <w:tc>
          <w:tcPr>
            <w:tcW w:w="4200" w:type="dxa"/>
            <w:shd w:val="clear" w:color="auto" w:fill="7E0009"/>
            <w:vAlign w:val="bottom"/>
          </w:tcPr>
          <w:p w:rsidR="004067FD" w:rsidRPr="00D27C7A" w:rsidRDefault="004067FD" w:rsidP="00C720D6">
            <w:pPr>
              <w:pStyle w:val="Sinespaciado"/>
              <w:rPr>
                <w:rFonts w:cs="Arial"/>
                <w:szCs w:val="24"/>
              </w:rPr>
            </w:pPr>
          </w:p>
        </w:tc>
        <w:tc>
          <w:tcPr>
            <w:tcW w:w="1800" w:type="dxa"/>
            <w:shd w:val="clear" w:color="auto" w:fill="7E0009"/>
            <w:vAlign w:val="bottom"/>
          </w:tcPr>
          <w:p w:rsidR="004067FD" w:rsidRPr="00D27C7A" w:rsidRDefault="004067FD" w:rsidP="00C720D6">
            <w:pPr>
              <w:pStyle w:val="Sinespaciado"/>
              <w:rPr>
                <w:rFonts w:cs="Arial"/>
                <w:szCs w:val="24"/>
              </w:rPr>
            </w:pPr>
          </w:p>
        </w:tc>
      </w:tr>
    </w:tbl>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color w:val="212121"/>
          <w:sz w:val="24"/>
          <w:szCs w:val="24"/>
          <w:shd w:val="clear" w:color="auto" w:fill="FFFFFF"/>
          <w:lang w:val="en-US"/>
        </w:rPr>
      </w:pPr>
      <w:r w:rsidRPr="00D27C7A">
        <w:rPr>
          <w:rFonts w:ascii="Arial" w:hAnsi="Arial" w:cs="Arial"/>
          <w:sz w:val="24"/>
          <w:szCs w:val="24"/>
          <w:lang w:val="en-US"/>
        </w:rPr>
        <w:br/>
      </w:r>
      <w:r w:rsidRPr="00D27C7A">
        <w:rPr>
          <w:rFonts w:ascii="Arial" w:hAnsi="Arial" w:cs="Arial"/>
          <w:color w:val="212121"/>
          <w:sz w:val="24"/>
          <w:szCs w:val="24"/>
          <w:shd w:val="clear" w:color="auto" w:fill="FFFFFF"/>
          <w:lang w:val="en-US"/>
        </w:rPr>
        <w:t>Table 1: Losses by countries that are affected by the Child and Child phenomena (source: CAF 2000)</w:t>
      </w:r>
    </w:p>
    <w:p w:rsidR="004067FD" w:rsidRPr="00D27C7A" w:rsidRDefault="004067FD" w:rsidP="004067FD">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We can observe how countries in the Andean area are affected economically in this period of years, without taking into account the data that from 1998 to date are related. These economic effects hit the productive sectors of the country and is evidenced by losses of land and species that later require heavy investment and time to recover, to take into account an example, since the floods of 2010, there are still areas in the South Atlantic Where they continue to be affected by housing and agro-industrial production land that this region is plunged into poverty.</w:t>
      </w:r>
    </w:p>
    <w:p w:rsidR="004067FD" w:rsidRPr="00D27C7A" w:rsidRDefault="004067FD" w:rsidP="004067FD">
      <w:pPr>
        <w:jc w:val="both"/>
        <w:rPr>
          <w:rFonts w:ascii="Arial" w:hAnsi="Arial" w:cs="Arial"/>
          <w:sz w:val="24"/>
          <w:szCs w:val="24"/>
          <w:lang w:val="en-US"/>
        </w:rPr>
      </w:pPr>
    </w:p>
    <w:p w:rsidR="00D27C7A" w:rsidRPr="00D27C7A" w:rsidRDefault="00D27C7A" w:rsidP="00D27C7A">
      <w:pPr>
        <w:jc w:val="center"/>
        <w:rPr>
          <w:rFonts w:ascii="Arial" w:hAnsi="Arial" w:cs="Arial"/>
          <w:b/>
          <w:sz w:val="24"/>
          <w:szCs w:val="24"/>
          <w:lang w:val="en-US"/>
        </w:rPr>
      </w:pPr>
      <w:r w:rsidRPr="00D27C7A">
        <w:rPr>
          <w:rFonts w:ascii="Arial" w:hAnsi="Arial" w:cs="Arial"/>
          <w:b/>
          <w:sz w:val="24"/>
          <w:szCs w:val="24"/>
          <w:lang w:val="en-US"/>
        </w:rPr>
        <w:t>PROBLEM QUESTION</w:t>
      </w:r>
    </w:p>
    <w:p w:rsidR="004067FD" w:rsidRPr="00D27C7A" w:rsidRDefault="00D27C7A" w:rsidP="004067FD">
      <w:pPr>
        <w:jc w:val="both"/>
        <w:rPr>
          <w:rFonts w:ascii="Arial" w:hAnsi="Arial" w:cs="Arial"/>
          <w:sz w:val="24"/>
          <w:szCs w:val="24"/>
          <w:lang w:val="en-US"/>
        </w:rPr>
      </w:pPr>
      <w:r w:rsidRPr="00D27C7A">
        <w:rPr>
          <w:rFonts w:ascii="Arial" w:hAnsi="Arial" w:cs="Arial"/>
          <w:sz w:val="24"/>
          <w:szCs w:val="24"/>
          <w:lang w:val="en-US"/>
        </w:rPr>
        <w:t>¿How does the temperature in the Department of the Atlantic vary due to the climatic change generated by the effects of the phenomena of the NIÑO and the NIÑA?</w:t>
      </w:r>
    </w:p>
    <w:p w:rsidR="00D27C7A" w:rsidRPr="00D27C7A" w:rsidRDefault="004067FD" w:rsidP="004067FD">
      <w:pPr>
        <w:jc w:val="both"/>
        <w:rPr>
          <w:rFonts w:ascii="Arial" w:hAnsi="Arial" w:cs="Arial"/>
          <w:b/>
          <w:color w:val="212121"/>
          <w:sz w:val="24"/>
          <w:szCs w:val="24"/>
          <w:shd w:val="clear" w:color="auto" w:fill="FFFFFF"/>
          <w:lang w:val="en-US"/>
        </w:rPr>
      </w:pPr>
      <w:r w:rsidRPr="00D27C7A">
        <w:rPr>
          <w:rFonts w:ascii="Arial" w:hAnsi="Arial" w:cs="Arial"/>
          <w:sz w:val="24"/>
          <w:szCs w:val="24"/>
          <w:lang w:val="en-US"/>
        </w:rPr>
        <w:br/>
      </w:r>
      <w:r w:rsidRPr="00D27C7A">
        <w:rPr>
          <w:rFonts w:ascii="Arial" w:hAnsi="Arial" w:cs="Arial"/>
          <w:b/>
          <w:color w:val="212121"/>
          <w:sz w:val="24"/>
          <w:szCs w:val="24"/>
          <w:shd w:val="clear" w:color="auto" w:fill="FFFFFF"/>
          <w:lang w:val="en-US"/>
        </w:rPr>
        <w:t>2.1 IMPACTS OF THE CHILD'S PHENOMENON IN COLOMBIA</w:t>
      </w:r>
    </w:p>
    <w:p w:rsidR="004067FD" w:rsidRPr="00D27C7A" w:rsidRDefault="004067FD" w:rsidP="004067FD">
      <w:pPr>
        <w:jc w:val="both"/>
        <w:rPr>
          <w:rFonts w:ascii="Arial" w:hAnsi="Arial" w:cs="Arial"/>
          <w:color w:val="212121"/>
          <w:sz w:val="24"/>
          <w:szCs w:val="24"/>
          <w:shd w:val="clear" w:color="auto" w:fill="FFFFFF"/>
          <w:lang w:val="en-US"/>
        </w:rPr>
      </w:pPr>
      <w:r w:rsidRPr="00D27C7A">
        <w:rPr>
          <w:rFonts w:ascii="Arial" w:hAnsi="Arial" w:cs="Arial"/>
          <w:color w:val="212121"/>
          <w:sz w:val="24"/>
          <w:szCs w:val="24"/>
          <w:shd w:val="clear" w:color="auto" w:fill="FFFFFF"/>
          <w:lang w:val="en-US"/>
        </w:rPr>
        <w:t xml:space="preserve">The El Niño phenomenon manifests directly on the Colombian Pacific coast with increases in sea surface temperature and increases in mean sea level. The changes in rainfall and evaporation, related to the El Niño phenomena hitherto recorded, have resulted in alterations in the natural processes that make up the hydrological cycle and have affected the dynamics and distribution in space </w:t>
      </w:r>
      <w:proofErr w:type="gramStart"/>
      <w:r w:rsidRPr="00D27C7A">
        <w:rPr>
          <w:rFonts w:ascii="Arial" w:hAnsi="Arial" w:cs="Arial"/>
          <w:color w:val="212121"/>
          <w:sz w:val="24"/>
          <w:szCs w:val="24"/>
          <w:shd w:val="clear" w:color="auto" w:fill="FFFFFF"/>
          <w:lang w:val="en-US"/>
        </w:rPr>
        <w:t>And</w:t>
      </w:r>
      <w:proofErr w:type="gramEnd"/>
      <w:r w:rsidRPr="00D27C7A">
        <w:rPr>
          <w:rFonts w:ascii="Arial" w:hAnsi="Arial" w:cs="Arial"/>
          <w:color w:val="212121"/>
          <w:sz w:val="24"/>
          <w:szCs w:val="24"/>
          <w:shd w:val="clear" w:color="auto" w:fill="FFFFFF"/>
          <w:lang w:val="en-US"/>
        </w:rPr>
        <w:t xml:space="preserve"> in time, of the water supply in the different regions of the country, both in terms of quantity and quality. Due to the considerable decrease in some areas and due to excessive rainfall in others, the normal availability of water that is retained by vegetation has been affected, which evaporates from different surfaces, which is infiltrated to feed the subsoil and Underground storage and, consequently, the flows of the different streams and bodies of water that supply the demand in the Colombian territory. In fact, the decline of this water supply in terms of rainfall has significantly affected traditional agriculture. The deficit in water yields has reached in many regions of the national territory percentages greater than 30%, where this resource is usually scarce. This has mainly affected the supply of drinking water, hydroelectric generation, irrigation systems for agriculture and navigation, among others. These considerable reductions have generated greater competition for the water supply for the different uses. The volume of cargo transported has been seriously affected by the El Niño phenomenon, especially in the Magdalena River which crosses much of the area directly impacted by it. As the levels and flows that determine the conditions of navigability are affected with some delay with respect to the </w:t>
      </w:r>
      <w:proofErr w:type="spellStart"/>
      <w:r w:rsidRPr="00D27C7A">
        <w:rPr>
          <w:rFonts w:ascii="Arial" w:hAnsi="Arial" w:cs="Arial"/>
          <w:color w:val="212121"/>
          <w:sz w:val="24"/>
          <w:szCs w:val="24"/>
          <w:shd w:val="clear" w:color="auto" w:fill="FFFFFF"/>
          <w:lang w:val="en-US"/>
        </w:rPr>
        <w:t>pluviometric</w:t>
      </w:r>
      <w:proofErr w:type="spellEnd"/>
      <w:r w:rsidRPr="00D27C7A">
        <w:rPr>
          <w:rFonts w:ascii="Arial" w:hAnsi="Arial" w:cs="Arial"/>
          <w:color w:val="212121"/>
          <w:sz w:val="24"/>
          <w:szCs w:val="24"/>
          <w:shd w:val="clear" w:color="auto" w:fill="FFFFFF"/>
          <w:lang w:val="en-US"/>
        </w:rPr>
        <w:t xml:space="preserve"> alterations, the decrease in navigation is maintained for some time in addition to the completion of the El Niño phenomenon. In some El Niño events, the hydropower sector has been affected, due to the reduction in the supply of electricity that caused the blackouts and a severe rationing for more than a year.</w:t>
      </w: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The El Niño phenomenon, due to the changes in rainfall and the supply of water resources, has negative socioeconomic impacts that can be dramatic for some regions and economic sectors.</w:t>
      </w: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In the case of significant reductions in precipitation over considerable periods, such as those caused by El Niño, </w:t>
      </w:r>
      <w:proofErr w:type="gramStart"/>
      <w:r w:rsidRPr="00D27C7A">
        <w:rPr>
          <w:rFonts w:ascii="Arial" w:hAnsi="Arial" w:cs="Arial"/>
          <w:color w:val="212121"/>
          <w:sz w:val="24"/>
          <w:szCs w:val="24"/>
          <w:lang/>
        </w:rPr>
        <w:t>the analyzes</w:t>
      </w:r>
      <w:proofErr w:type="gramEnd"/>
      <w:r w:rsidRPr="00D27C7A">
        <w:rPr>
          <w:rFonts w:ascii="Arial" w:hAnsi="Arial" w:cs="Arial"/>
          <w:color w:val="212121"/>
          <w:sz w:val="24"/>
          <w:szCs w:val="24"/>
          <w:lang/>
        </w:rPr>
        <w:t xml:space="preserve"> confirm trends in decreases in </w:t>
      </w:r>
      <w:r w:rsidRPr="00D27C7A">
        <w:rPr>
          <w:rFonts w:ascii="Arial" w:hAnsi="Arial" w:cs="Arial"/>
          <w:color w:val="212121"/>
          <w:sz w:val="24"/>
          <w:szCs w:val="24"/>
          <w:lang/>
        </w:rPr>
        <w:lastRenderedPageBreak/>
        <w:t>agricultural productivity, especially in the years in which the phenomenon occurs. When the phenomenon covers periods of two consecutive calendar years, it has been found that the negative impact on agricultural yields is greater in the second year, where there is a downward pressure on the yields of the 17 main crops of the country, excluding the Coffee, an average of 5% attributable to each event. The impact is slightly higher in permanent crops (5.5%) than in transients (4.4%).</w:t>
      </w:r>
    </w:p>
    <w:p w:rsidR="004067FD" w:rsidRPr="00D27C7A" w:rsidRDefault="004067FD"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In the case of the country's main agricultural product, coffee, a recent study by CENICAFE concluded that the El Niño phenomenon has historically not affected coffee production in a significant way. Despite this, the same study warns that some low sectors of the coffee zones present important water deficiencies that make productive yields vulnerable in the presence of the phenomenon.</w:t>
      </w:r>
    </w:p>
    <w:p w:rsidR="004067FD" w:rsidRPr="00D27C7A" w:rsidRDefault="004067FD" w:rsidP="004067FD">
      <w:pPr>
        <w:jc w:val="both"/>
        <w:rPr>
          <w:rFonts w:ascii="Arial" w:hAnsi="Arial" w:cs="Arial"/>
          <w:color w:val="212121"/>
          <w:sz w:val="24"/>
          <w:szCs w:val="24"/>
          <w:shd w:val="clear" w:color="auto" w:fill="FFFFFF"/>
          <w:lang w:val="en-US"/>
        </w:rPr>
      </w:pPr>
    </w:p>
    <w:p w:rsidR="004067FD" w:rsidRPr="007B7096" w:rsidRDefault="004067FD" w:rsidP="004067FD">
      <w:pPr>
        <w:pStyle w:val="HTMLconformatoprevio"/>
        <w:shd w:val="clear" w:color="auto" w:fill="FFFFFF"/>
        <w:rPr>
          <w:rFonts w:ascii="Arial" w:hAnsi="Arial" w:cs="Arial"/>
          <w:b/>
          <w:color w:val="212121"/>
          <w:sz w:val="24"/>
          <w:szCs w:val="24"/>
          <w:lang/>
        </w:rPr>
      </w:pPr>
      <w:r w:rsidRPr="007B7096">
        <w:rPr>
          <w:rFonts w:ascii="Arial" w:hAnsi="Arial" w:cs="Arial"/>
          <w:b/>
          <w:color w:val="212121"/>
          <w:sz w:val="24"/>
          <w:szCs w:val="24"/>
          <w:lang/>
        </w:rPr>
        <w:t>2.2 IMPACTS OF THE PHENOMENON OF THE GIRL IN COLOMBIA</w:t>
      </w:r>
    </w:p>
    <w:p w:rsidR="007B7096" w:rsidRDefault="007B7096" w:rsidP="004067FD">
      <w:pPr>
        <w:pStyle w:val="HTMLconformatoprevio"/>
        <w:shd w:val="clear" w:color="auto" w:fill="FFFFFF"/>
        <w:rPr>
          <w:rFonts w:ascii="Arial" w:hAnsi="Arial" w:cs="Arial"/>
          <w:color w:val="212121"/>
          <w:sz w:val="24"/>
          <w:szCs w:val="24"/>
          <w:lang/>
        </w:rPr>
      </w:pP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The changes in the </w:t>
      </w:r>
      <w:proofErr w:type="spellStart"/>
      <w:r w:rsidRPr="00D27C7A">
        <w:rPr>
          <w:rFonts w:ascii="Arial" w:hAnsi="Arial" w:cs="Arial"/>
          <w:color w:val="212121"/>
          <w:sz w:val="24"/>
          <w:szCs w:val="24"/>
          <w:lang/>
        </w:rPr>
        <w:t>pluviometric</w:t>
      </w:r>
      <w:proofErr w:type="spellEnd"/>
      <w:r w:rsidRPr="00D27C7A">
        <w:rPr>
          <w:rFonts w:ascii="Arial" w:hAnsi="Arial" w:cs="Arial"/>
          <w:color w:val="212121"/>
          <w:sz w:val="24"/>
          <w:szCs w:val="24"/>
          <w:lang/>
        </w:rPr>
        <w:t xml:space="preserve"> pattern of Colombia caused by the La Niña phenomenon cause precipitation surpluses (between 20 and 40% of the normal values) that are recorded in a very localized form in the northeastern, central and southern areas of the Andean region And the northeastern Caribbean region. Very specific nuclei of severe surpluses (over 40%) are recorded in Guajira, northern Magdalena, </w:t>
      </w:r>
      <w:r w:rsidR="007B7096" w:rsidRPr="00D27C7A">
        <w:rPr>
          <w:rFonts w:ascii="Arial" w:hAnsi="Arial" w:cs="Arial"/>
          <w:color w:val="212121"/>
          <w:sz w:val="24"/>
          <w:szCs w:val="24"/>
          <w:lang/>
        </w:rPr>
        <w:t>Santander’s</w:t>
      </w:r>
      <w:r w:rsidRPr="00D27C7A">
        <w:rPr>
          <w:rFonts w:ascii="Arial" w:hAnsi="Arial" w:cs="Arial"/>
          <w:color w:val="212121"/>
          <w:sz w:val="24"/>
          <w:szCs w:val="24"/>
          <w:lang/>
        </w:rPr>
        <w:t>, Cundinamarca and a border area between Tolima and Valle.</w:t>
      </w:r>
    </w:p>
    <w:p w:rsidR="004067FD" w:rsidRPr="00D27C7A" w:rsidRDefault="004067FD" w:rsidP="004067FD">
      <w:pPr>
        <w:pStyle w:val="HTMLconformatoprevio"/>
        <w:shd w:val="clear" w:color="auto" w:fill="FFFFFF"/>
        <w:rPr>
          <w:rFonts w:ascii="Arial" w:hAnsi="Arial" w:cs="Arial"/>
          <w:color w:val="212121"/>
          <w:sz w:val="24"/>
          <w:szCs w:val="24"/>
          <w:lang/>
        </w:rPr>
      </w:pPr>
    </w:p>
    <w:p w:rsidR="004067FD" w:rsidRPr="007B7096" w:rsidRDefault="004067FD" w:rsidP="004067FD">
      <w:pPr>
        <w:pStyle w:val="HTMLconformatoprevio"/>
        <w:shd w:val="clear" w:color="auto" w:fill="FFFFFF"/>
        <w:rPr>
          <w:rFonts w:ascii="Arial" w:hAnsi="Arial" w:cs="Arial"/>
          <w:b/>
          <w:color w:val="212121"/>
          <w:sz w:val="24"/>
          <w:szCs w:val="24"/>
          <w:lang/>
        </w:rPr>
      </w:pPr>
      <w:r w:rsidRPr="007B7096">
        <w:rPr>
          <w:rFonts w:ascii="Arial" w:hAnsi="Arial" w:cs="Arial"/>
          <w:b/>
          <w:color w:val="212121"/>
          <w:sz w:val="24"/>
          <w:szCs w:val="24"/>
          <w:lang/>
        </w:rPr>
        <w:t>2.3 EFFECTS OF THE CHILD 2009 - 2010 IN COLOMBIA</w:t>
      </w:r>
    </w:p>
    <w:p w:rsidR="007B7096" w:rsidRPr="007B7096" w:rsidRDefault="007B7096" w:rsidP="004067FD">
      <w:pPr>
        <w:pStyle w:val="HTMLconformatoprevio"/>
        <w:shd w:val="clear" w:color="auto" w:fill="FFFFFF"/>
        <w:rPr>
          <w:rFonts w:ascii="Arial" w:hAnsi="Arial" w:cs="Arial"/>
          <w:b/>
          <w:color w:val="212121"/>
          <w:sz w:val="24"/>
          <w:szCs w:val="24"/>
          <w:lang/>
        </w:rPr>
      </w:pP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In Colombia, after an eruption of La Niña, a cold phase of ENOS, in 2007-2008, which left 120,000 people affected by downpours and floods, in 2009 El Niño has reduced the flow of rivers, caused a heat wave and encouraged Fires of vegetation.</w:t>
      </w: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The forest fires in Colombia reach even the Andean </w:t>
      </w:r>
      <w:proofErr w:type="spellStart"/>
      <w:r w:rsidRPr="00D27C7A">
        <w:rPr>
          <w:rFonts w:ascii="Arial" w:hAnsi="Arial" w:cs="Arial"/>
          <w:color w:val="212121"/>
          <w:sz w:val="24"/>
          <w:szCs w:val="24"/>
          <w:lang/>
        </w:rPr>
        <w:t>páramos</w:t>
      </w:r>
      <w:proofErr w:type="spellEnd"/>
      <w:r w:rsidRPr="00D27C7A">
        <w:rPr>
          <w:rFonts w:ascii="Arial" w:hAnsi="Arial" w:cs="Arial"/>
          <w:color w:val="212121"/>
          <w:sz w:val="24"/>
          <w:szCs w:val="24"/>
          <w:lang/>
        </w:rPr>
        <w:t xml:space="preserve">, because they have a vegetation rich in </w:t>
      </w:r>
      <w:proofErr w:type="spellStart"/>
      <w:r w:rsidRPr="00D27C7A">
        <w:rPr>
          <w:rFonts w:ascii="Arial" w:hAnsi="Arial" w:cs="Arial"/>
          <w:color w:val="212121"/>
          <w:sz w:val="24"/>
          <w:szCs w:val="24"/>
          <w:lang/>
        </w:rPr>
        <w:t>pajonales</w:t>
      </w:r>
      <w:proofErr w:type="spellEnd"/>
      <w:r w:rsidRPr="00D27C7A">
        <w:rPr>
          <w:rFonts w:ascii="Arial" w:hAnsi="Arial" w:cs="Arial"/>
          <w:color w:val="212121"/>
          <w:sz w:val="24"/>
          <w:szCs w:val="24"/>
          <w:lang/>
        </w:rPr>
        <w:t xml:space="preserve"> that dry with the lack of water. Seven thousand forest fires, a 7 percent reduction in agricultural production, a 30 percent reduction in milk supply, some 500 000 hectares of dry pasture, some 300 rivers and dry ravines and a country on the verge of electric rationing Is the balance, in Colombia, of the consequences of El Niño</w:t>
      </w:r>
    </w:p>
    <w:p w:rsidR="007B7096" w:rsidRDefault="007B7096" w:rsidP="004067FD">
      <w:pPr>
        <w:pStyle w:val="HTMLconformatoprevio"/>
        <w:shd w:val="clear" w:color="auto" w:fill="FFFFFF"/>
        <w:rPr>
          <w:rFonts w:ascii="Arial" w:hAnsi="Arial" w:cs="Arial"/>
          <w:color w:val="212121"/>
          <w:sz w:val="24"/>
          <w:szCs w:val="24"/>
          <w:lang/>
        </w:rPr>
      </w:pPr>
    </w:p>
    <w:p w:rsidR="004067FD" w:rsidRPr="007B7096" w:rsidRDefault="004067FD" w:rsidP="004067FD">
      <w:pPr>
        <w:pStyle w:val="HTMLconformatoprevio"/>
        <w:shd w:val="clear" w:color="auto" w:fill="FFFFFF"/>
        <w:rPr>
          <w:rFonts w:ascii="Arial" w:hAnsi="Arial" w:cs="Arial"/>
          <w:b/>
          <w:color w:val="212121"/>
          <w:sz w:val="24"/>
          <w:szCs w:val="24"/>
          <w:lang/>
        </w:rPr>
      </w:pPr>
      <w:r w:rsidRPr="007B7096">
        <w:rPr>
          <w:rFonts w:ascii="Arial" w:hAnsi="Arial" w:cs="Arial"/>
          <w:b/>
          <w:color w:val="212121"/>
          <w:sz w:val="24"/>
          <w:szCs w:val="24"/>
          <w:lang/>
        </w:rPr>
        <w:t>2.4 ACTIONS TO PREVENT OR MITIGATE THE EFFECTS OF SUCH EVENTS IN COLOMBIA</w:t>
      </w:r>
    </w:p>
    <w:p w:rsidR="007B7096" w:rsidRDefault="007B7096" w:rsidP="004067FD">
      <w:pPr>
        <w:pStyle w:val="HTMLconformatoprevio"/>
        <w:shd w:val="clear" w:color="auto" w:fill="FFFFFF"/>
        <w:rPr>
          <w:rFonts w:ascii="Arial" w:hAnsi="Arial" w:cs="Arial"/>
          <w:color w:val="212121"/>
          <w:sz w:val="24"/>
          <w:szCs w:val="24"/>
          <w:lang/>
        </w:rPr>
      </w:pPr>
    </w:p>
    <w:p w:rsidR="004067FD" w:rsidRPr="00D27C7A" w:rsidRDefault="004067FD"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 xml:space="preserve">Adaptation plans have been developed to mitigate the impacts, in the hydroelectric generation sector, as a result of the experience acquired in previous events, an efficient strategy for the communication of climate information between IDEAM and the different socioeconomic sectors. </w:t>
      </w:r>
      <w:proofErr w:type="gramStart"/>
      <w:r w:rsidRPr="00D27C7A">
        <w:rPr>
          <w:rFonts w:ascii="Arial" w:hAnsi="Arial" w:cs="Arial"/>
          <w:color w:val="212121"/>
          <w:sz w:val="24"/>
          <w:szCs w:val="24"/>
          <w:lang/>
        </w:rPr>
        <w:t>The collaboration of academic and research institutions.</w:t>
      </w:r>
      <w:proofErr w:type="gramEnd"/>
      <w:r w:rsidRPr="00D27C7A">
        <w:rPr>
          <w:rFonts w:ascii="Arial" w:hAnsi="Arial" w:cs="Arial"/>
          <w:color w:val="212121"/>
          <w:sz w:val="24"/>
          <w:szCs w:val="24"/>
          <w:lang/>
        </w:rPr>
        <w:t xml:space="preserve"> Colombia maintains close interaction with international organizations, allowing it to improve its capacity to produce better climate predictions. (Source: EL NIÑO HYDROLOGICAL IMPACT ANALYSIS - COMPILATION, STUDIES AND RESEARCH GTHRH-</w:t>
      </w:r>
      <w:proofErr w:type="spellStart"/>
      <w:r w:rsidRPr="00D27C7A">
        <w:rPr>
          <w:rFonts w:ascii="Arial" w:hAnsi="Arial" w:cs="Arial"/>
          <w:color w:val="212121"/>
          <w:sz w:val="24"/>
          <w:szCs w:val="24"/>
          <w:lang/>
        </w:rPr>
        <w:t>rapporteur</w:t>
      </w:r>
      <w:proofErr w:type="spellEnd"/>
      <w:r w:rsidRPr="00D27C7A">
        <w:rPr>
          <w:rFonts w:ascii="Arial" w:hAnsi="Arial" w:cs="Arial"/>
          <w:color w:val="212121"/>
          <w:sz w:val="24"/>
          <w:szCs w:val="24"/>
          <w:lang/>
        </w:rPr>
        <w:t xml:space="preserve">: Olga </w:t>
      </w:r>
      <w:proofErr w:type="spellStart"/>
      <w:r w:rsidRPr="00D27C7A">
        <w:rPr>
          <w:rFonts w:ascii="Arial" w:hAnsi="Arial" w:cs="Arial"/>
          <w:color w:val="212121"/>
          <w:sz w:val="24"/>
          <w:szCs w:val="24"/>
          <w:lang/>
        </w:rPr>
        <w:t>Umpiérrez</w:t>
      </w:r>
      <w:proofErr w:type="spellEnd"/>
      <w:r w:rsidRPr="00D27C7A">
        <w:rPr>
          <w:rFonts w:ascii="Arial" w:hAnsi="Arial" w:cs="Arial"/>
          <w:color w:val="212121"/>
          <w:sz w:val="24"/>
          <w:szCs w:val="24"/>
          <w:lang/>
        </w:rPr>
        <w:t>)</w:t>
      </w:r>
    </w:p>
    <w:p w:rsidR="004067FD" w:rsidRPr="00D27C7A" w:rsidRDefault="004067FD" w:rsidP="004067FD">
      <w:pPr>
        <w:jc w:val="both"/>
        <w:rPr>
          <w:rFonts w:ascii="Arial" w:hAnsi="Arial" w:cs="Arial"/>
          <w:color w:val="212121"/>
          <w:sz w:val="24"/>
          <w:szCs w:val="24"/>
          <w:shd w:val="clear" w:color="auto" w:fill="FFFFFF"/>
          <w:lang w:val="en-US"/>
        </w:rPr>
      </w:pPr>
    </w:p>
    <w:p w:rsidR="004067FD" w:rsidRDefault="004067FD" w:rsidP="004067FD">
      <w:pPr>
        <w:pStyle w:val="HTMLconformatoprevio"/>
        <w:shd w:val="clear" w:color="auto" w:fill="FFFFFF"/>
        <w:rPr>
          <w:rFonts w:ascii="Arial" w:hAnsi="Arial" w:cs="Arial"/>
          <w:b/>
          <w:color w:val="212121"/>
          <w:sz w:val="24"/>
          <w:szCs w:val="24"/>
          <w:lang/>
        </w:rPr>
      </w:pPr>
      <w:r w:rsidRPr="007B7096">
        <w:rPr>
          <w:rFonts w:ascii="Arial" w:hAnsi="Arial" w:cs="Arial"/>
          <w:b/>
          <w:color w:val="212121"/>
          <w:sz w:val="24"/>
          <w:szCs w:val="24"/>
          <w:lang/>
        </w:rPr>
        <w:t>3. METHODOLOGY</w:t>
      </w:r>
    </w:p>
    <w:p w:rsidR="007B7096" w:rsidRPr="007B7096" w:rsidRDefault="007B7096" w:rsidP="004067FD">
      <w:pPr>
        <w:pStyle w:val="HTMLconformatoprevio"/>
        <w:shd w:val="clear" w:color="auto" w:fill="FFFFFF"/>
        <w:rPr>
          <w:rFonts w:ascii="Arial" w:hAnsi="Arial" w:cs="Arial"/>
          <w:b/>
          <w:color w:val="212121"/>
          <w:sz w:val="24"/>
          <w:szCs w:val="24"/>
          <w:lang/>
        </w:rPr>
      </w:pP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To perform a statistical study of the atmospheric conditions (type of cloud present, humidity, temperature, barometric pressure) present in the department of the Atlantic, using the database of the CERES-SCOOL project of NASA, to carry out these activities the base is used Of data attached on the NASA website in Excel format, then proceed to filter the immense information contained in this file and by means of a table of frequencies, histograms and other statistical graphs determine the measures of central tendency that allow to find matches Or discrepancies with the events occurred in previous years and to be able to correlate this information and thus create a first statistical report of the situation in </w:t>
      </w:r>
      <w:proofErr w:type="spellStart"/>
      <w:r w:rsidRPr="00D27C7A">
        <w:rPr>
          <w:rFonts w:ascii="Arial" w:hAnsi="Arial" w:cs="Arial"/>
          <w:color w:val="212121"/>
          <w:sz w:val="24"/>
          <w:szCs w:val="24"/>
          <w:lang/>
        </w:rPr>
        <w:t>Atlantico</w:t>
      </w:r>
      <w:proofErr w:type="spellEnd"/>
      <w:r w:rsidRPr="00D27C7A">
        <w:rPr>
          <w:rFonts w:ascii="Arial" w:hAnsi="Arial" w:cs="Arial"/>
          <w:color w:val="212121"/>
          <w:sz w:val="24"/>
          <w:szCs w:val="24"/>
          <w:lang/>
        </w:rPr>
        <w:t xml:space="preserve"> department.</w:t>
      </w: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To construct a mathematical model that describes the state of the time in the last 8 years in the department of the Atlantic from atmospheric observations registered in the database of the </w:t>
      </w:r>
      <w:proofErr w:type="gramStart"/>
      <w:r w:rsidRPr="00D27C7A">
        <w:rPr>
          <w:rFonts w:ascii="Arial" w:hAnsi="Arial" w:cs="Arial"/>
          <w:color w:val="212121"/>
          <w:sz w:val="24"/>
          <w:szCs w:val="24"/>
          <w:lang/>
        </w:rPr>
        <w:t>NASA,</w:t>
      </w:r>
      <w:proofErr w:type="gramEnd"/>
      <w:r w:rsidRPr="00D27C7A">
        <w:rPr>
          <w:rFonts w:ascii="Arial" w:hAnsi="Arial" w:cs="Arial"/>
          <w:color w:val="212121"/>
          <w:sz w:val="24"/>
          <w:szCs w:val="24"/>
          <w:lang/>
        </w:rPr>
        <w:t xml:space="preserve"> this model can be established according to the statistic thrown in the previous stage And with the help of differential equations.</w:t>
      </w: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The researchers obtained the </w:t>
      </w:r>
      <w:proofErr w:type="spellStart"/>
      <w:r w:rsidRPr="00D27C7A">
        <w:rPr>
          <w:rFonts w:ascii="Arial" w:hAnsi="Arial" w:cs="Arial"/>
          <w:color w:val="212121"/>
          <w:sz w:val="24"/>
          <w:szCs w:val="24"/>
          <w:lang/>
        </w:rPr>
        <w:t>overflight</w:t>
      </w:r>
      <w:proofErr w:type="spellEnd"/>
      <w:r w:rsidRPr="00D27C7A">
        <w:rPr>
          <w:rFonts w:ascii="Arial" w:hAnsi="Arial" w:cs="Arial"/>
          <w:color w:val="212121"/>
          <w:sz w:val="24"/>
          <w:szCs w:val="24"/>
          <w:lang/>
        </w:rPr>
        <w:t xml:space="preserve"> schedules of the satellite through a spreadsheet determine at what time exactly the satellite overhangs the region and thus can make the observation on land at the same time that the satellite does the same, after establishing The schedule is observed and reported clouds with a margin of 15 minutes from the satellite, at the end we proceed to compare and classify the agreement between the observations from the ground and the satellite, using the web page: http: // science- Edu.larc.nasa.gov/SCOOL/index-sp.php, importing this information into an Excel format for further analysis. We also take the data obtained from the Globe Observer program at https://www.globe.gov</w:t>
      </w:r>
    </w:p>
    <w:p w:rsidR="004067FD" w:rsidRPr="00D27C7A"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These observations are recorded by students in the morning, initially during eight years of constant work where the data are recorded with the aid of a cloud observation chart, format that shows which are the clouds present in a day, its Coverage, temperature and relative humidity</w:t>
      </w:r>
    </w:p>
    <w:p w:rsidR="007B7096" w:rsidRDefault="004067FD"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As the purpose is to analyze a large amount of matching data, this is the option that has been taken. To download these files, Once the file is obtained on the computer, Excel is used (or similar application) the file is opened from the program.</w:t>
      </w:r>
    </w:p>
    <w:p w:rsidR="007B7096" w:rsidRPr="007B7096" w:rsidRDefault="007B7096" w:rsidP="007B7096">
      <w:pPr>
        <w:pStyle w:val="HTMLconformatoprevio"/>
        <w:shd w:val="clear" w:color="auto" w:fill="FFFFFF"/>
        <w:jc w:val="both"/>
        <w:rPr>
          <w:rFonts w:ascii="Arial" w:hAnsi="Arial" w:cs="Arial"/>
          <w:color w:val="212121"/>
          <w:sz w:val="24"/>
          <w:szCs w:val="24"/>
          <w:lang w:val="en-US"/>
        </w:rPr>
      </w:pPr>
    </w:p>
    <w:p w:rsidR="004067FD" w:rsidRPr="00D27C7A" w:rsidRDefault="007B7096" w:rsidP="007B7096">
      <w:pPr>
        <w:jc w:val="both"/>
        <w:rPr>
          <w:rFonts w:ascii="Arial" w:hAnsi="Arial" w:cs="Arial"/>
          <w:color w:val="212121"/>
          <w:sz w:val="24"/>
          <w:szCs w:val="24"/>
          <w:shd w:val="clear" w:color="auto" w:fill="FFFFFF"/>
          <w:lang w:val="en-US"/>
        </w:rPr>
      </w:pPr>
      <w:r>
        <w:rPr>
          <w:rFonts w:ascii="Arial" w:hAnsi="Arial" w:cs="Arial"/>
          <w:color w:val="212121"/>
          <w:sz w:val="24"/>
          <w:szCs w:val="24"/>
          <w:shd w:val="clear" w:color="auto" w:fill="FFFFFF"/>
          <w:lang w:val="en-US"/>
        </w:rPr>
        <w:t xml:space="preserve">Members: Teachers. </w:t>
      </w:r>
      <w:r w:rsidRPr="007B7096">
        <w:rPr>
          <w:rFonts w:ascii="Arial" w:hAnsi="Arial" w:cs="Arial"/>
          <w:color w:val="212121"/>
          <w:sz w:val="24"/>
          <w:szCs w:val="24"/>
          <w:shd w:val="clear" w:color="auto" w:fill="FFFFFF"/>
          <w:lang w:val="en-US"/>
        </w:rPr>
        <w:t>Students: Research nursery consisting of students aged between 8 and 18 years.</w:t>
      </w:r>
    </w:p>
    <w:p w:rsidR="007B7096" w:rsidRPr="00D27C7A" w:rsidRDefault="007B7096" w:rsidP="004067FD">
      <w:pPr>
        <w:jc w:val="both"/>
        <w:rPr>
          <w:rFonts w:ascii="Arial" w:hAnsi="Arial" w:cs="Arial"/>
          <w:color w:val="212121"/>
          <w:sz w:val="24"/>
          <w:szCs w:val="24"/>
          <w:shd w:val="clear" w:color="auto" w:fill="FFFFFF"/>
          <w:lang w:val="en-US"/>
        </w:rPr>
      </w:pPr>
      <w:r w:rsidRPr="007B7096">
        <w:rPr>
          <w:rFonts w:ascii="Arial" w:hAnsi="Arial" w:cs="Arial"/>
          <w:color w:val="212121"/>
          <w:sz w:val="24"/>
          <w:szCs w:val="24"/>
          <w:shd w:val="clear" w:color="auto" w:fill="FFFFFF"/>
          <w:lang w:val="en-US"/>
        </w:rPr>
        <w:drawing>
          <wp:inline distT="0" distB="0" distL="0" distR="0">
            <wp:extent cx="5267325" cy="1790700"/>
            <wp:effectExtent l="19050" t="0" r="9525" b="0"/>
            <wp:docPr id="2" name="Imagen 2"/>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 cstate="print">
                      <a:extLst>
                        <a:ext uri="{BEBA8EAE-BF5A-486C-A8C5-ECC9F3942E4B}">
                          <a14:imgProps xmlns="" xmlns:p="http://schemas.openxmlformats.org/presentationml/2006/main" xmlns:a14="http://schemas.microsoft.com/office/drawing/2010/main" xmlns:lc="http://schemas.openxmlformats.org/drawingml/2006/lockedCanvas">
                            <a14:imgLayer r:embed="rId7">
                              <a14:imgEffect>
                                <a14:brightnessContrast bright="40000" contrast="-40000"/>
                              </a14:imgEffect>
                            </a14:imgLayer>
                          </a14:imgProps>
                        </a:ex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5272684" cy="1792522"/>
                    </a:xfrm>
                    <a:prstGeom prst="rect">
                      <a:avLst/>
                    </a:prstGeom>
                  </pic:spPr>
                </pic:pic>
              </a:graphicData>
            </a:graphic>
          </wp:inline>
        </w:drawing>
      </w:r>
    </w:p>
    <w:p w:rsidR="004067FD" w:rsidRPr="00D27C7A" w:rsidRDefault="004067FD"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lastRenderedPageBreak/>
        <w:t>When making these indications it is possible to obtain the tables of observations ready for their statistical analysis, as it appears in the summary of observations in the following table of data:</w:t>
      </w:r>
    </w:p>
    <w:p w:rsidR="004067FD" w:rsidRPr="00D27C7A" w:rsidRDefault="004067FD" w:rsidP="004067FD">
      <w:pPr>
        <w:jc w:val="both"/>
        <w:rPr>
          <w:rFonts w:ascii="Arial" w:hAnsi="Arial" w:cs="Arial"/>
          <w:color w:val="212121"/>
          <w:sz w:val="24"/>
          <w:szCs w:val="24"/>
          <w:shd w:val="clear" w:color="auto" w:fill="FFFFFF"/>
          <w:lang w:val="en-US"/>
        </w:rPr>
      </w:pP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669"/>
        <w:gridCol w:w="1719"/>
        <w:gridCol w:w="2132"/>
        <w:gridCol w:w="2132"/>
        <w:gridCol w:w="2336"/>
      </w:tblGrid>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proofErr w:type="spellStart"/>
            <w:r w:rsidRPr="00D27C7A">
              <w:rPr>
                <w:rFonts w:ascii="Arial" w:eastAsia="Times New Roman" w:hAnsi="Arial" w:cs="Arial"/>
                <w:b/>
                <w:bCs/>
                <w:color w:val="000000"/>
                <w:sz w:val="24"/>
                <w:szCs w:val="24"/>
              </w:rPr>
              <w:t>Year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TRMM</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Terra</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Aqua</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proofErr w:type="spellStart"/>
            <w:r w:rsidRPr="00D27C7A">
              <w:rPr>
                <w:rFonts w:ascii="Arial" w:eastAsia="Times New Roman" w:hAnsi="Arial" w:cs="Arial"/>
                <w:b/>
                <w:bCs/>
                <w:color w:val="000000"/>
                <w:sz w:val="24"/>
                <w:szCs w:val="24"/>
              </w:rPr>
              <w:t>Both</w:t>
            </w:r>
            <w:proofErr w:type="spellEnd"/>
            <w:r w:rsidRPr="00D27C7A">
              <w:rPr>
                <w:rFonts w:ascii="Arial" w:eastAsia="Times New Roman" w:hAnsi="Arial" w:cs="Arial"/>
                <w:b/>
                <w:bCs/>
                <w:color w:val="000000"/>
                <w:sz w:val="24"/>
                <w:szCs w:val="24"/>
              </w:rPr>
              <w:t xml:space="preserve"> Terra and Aqua</w:t>
            </w: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1998</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8" w:history="1">
              <w:r w:rsidRPr="00D27C7A">
                <w:rPr>
                  <w:rFonts w:ascii="Arial" w:eastAsia="Times New Roman" w:hAnsi="Arial" w:cs="Arial"/>
                  <w:color w:val="5151FF"/>
                  <w:sz w:val="24"/>
                  <w:szCs w:val="24"/>
                </w:rPr>
                <w:t xml:space="preserve">39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12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1999</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9" w:history="1">
              <w:r w:rsidRPr="00D27C7A">
                <w:rPr>
                  <w:rFonts w:ascii="Arial" w:eastAsia="Times New Roman" w:hAnsi="Arial" w:cs="Arial"/>
                  <w:color w:val="5151FF"/>
                  <w:sz w:val="24"/>
                  <w:szCs w:val="24"/>
                </w:rPr>
                <w:t xml:space="preserve">129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32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0" w:history="1">
              <w:r w:rsidRPr="00D27C7A">
                <w:rPr>
                  <w:rFonts w:ascii="Arial" w:eastAsia="Times New Roman" w:hAnsi="Arial" w:cs="Arial"/>
                  <w:color w:val="5151FF"/>
                  <w:sz w:val="24"/>
                  <w:szCs w:val="24"/>
                </w:rPr>
                <w:t xml:space="preserve">87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20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1" w:history="1">
              <w:r w:rsidRPr="00D27C7A">
                <w:rPr>
                  <w:rFonts w:ascii="Arial" w:eastAsia="Times New Roman" w:hAnsi="Arial" w:cs="Arial"/>
                  <w:color w:val="5151FF"/>
                  <w:sz w:val="24"/>
                  <w:szCs w:val="24"/>
                </w:rPr>
                <w:t xml:space="preserve">1266 </w:t>
              </w:r>
              <w:proofErr w:type="spellStart"/>
              <w:r w:rsidRPr="00D27C7A">
                <w:rPr>
                  <w:rFonts w:ascii="Arial" w:eastAsia="Times New Roman" w:hAnsi="Arial" w:cs="Arial"/>
                  <w:color w:val="5151FF"/>
                  <w:sz w:val="24"/>
                  <w:szCs w:val="24"/>
                </w:rPr>
                <w:t>rowsi</w:t>
              </w:r>
              <w:proofErr w:type="spellEnd"/>
              <w:r w:rsidRPr="00D27C7A">
                <w:rPr>
                  <w:rFonts w:ascii="Arial" w:eastAsia="Times New Roman" w:hAnsi="Arial" w:cs="Arial"/>
                  <w:color w:val="5151FF"/>
                  <w:sz w:val="24"/>
                  <w:szCs w:val="24"/>
                </w:rPr>
                <w:t xml:space="preserve">; 276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2001</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2" w:history="1">
              <w:r w:rsidRPr="00D27C7A">
                <w:rPr>
                  <w:rFonts w:ascii="Arial" w:eastAsia="Times New Roman" w:hAnsi="Arial" w:cs="Arial"/>
                  <w:color w:val="5151FF"/>
                  <w:sz w:val="24"/>
                  <w:szCs w:val="24"/>
                </w:rPr>
                <w:t xml:space="preserve">40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12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3" w:history="1">
              <w:r w:rsidRPr="00D27C7A">
                <w:rPr>
                  <w:rFonts w:ascii="Arial" w:eastAsia="Times New Roman" w:hAnsi="Arial" w:cs="Arial"/>
                  <w:color w:val="5151FF"/>
                  <w:sz w:val="24"/>
                  <w:szCs w:val="24"/>
                </w:rPr>
                <w:t xml:space="preserve">2835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616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2002</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4" w:history="1">
              <w:r w:rsidRPr="00D27C7A">
                <w:rPr>
                  <w:rFonts w:ascii="Arial" w:eastAsia="Times New Roman" w:hAnsi="Arial" w:cs="Arial"/>
                  <w:color w:val="5151FF"/>
                  <w:sz w:val="24"/>
                  <w:szCs w:val="24"/>
                </w:rPr>
                <w:t xml:space="preserve">3511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760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5" w:history="1">
              <w:r w:rsidRPr="00D27C7A">
                <w:rPr>
                  <w:rFonts w:ascii="Arial" w:eastAsia="Times New Roman" w:hAnsi="Arial" w:cs="Arial"/>
                  <w:color w:val="5151FF"/>
                  <w:sz w:val="24"/>
                  <w:szCs w:val="24"/>
                </w:rPr>
                <w:t xml:space="preserve">525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120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6" w:history="1">
              <w:r w:rsidRPr="00D27C7A">
                <w:rPr>
                  <w:rFonts w:ascii="Arial" w:eastAsia="Times New Roman" w:hAnsi="Arial" w:cs="Arial"/>
                  <w:color w:val="5151FF"/>
                  <w:sz w:val="24"/>
                  <w:szCs w:val="24"/>
                </w:rPr>
                <w:t xml:space="preserve">3190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684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7" w:history="1">
              <w:r w:rsidRPr="00D27C7A">
                <w:rPr>
                  <w:rFonts w:ascii="Arial" w:eastAsia="Times New Roman" w:hAnsi="Arial" w:cs="Arial"/>
                  <w:color w:val="5151FF"/>
                  <w:sz w:val="24"/>
                  <w:szCs w:val="24"/>
                </w:rPr>
                <w:t xml:space="preserve">1569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344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8" w:history="1">
              <w:r w:rsidRPr="00D27C7A">
                <w:rPr>
                  <w:rFonts w:ascii="Arial" w:eastAsia="Times New Roman" w:hAnsi="Arial" w:cs="Arial"/>
                  <w:color w:val="5151FF"/>
                  <w:sz w:val="24"/>
                  <w:szCs w:val="24"/>
                </w:rPr>
                <w:t xml:space="preserve">3814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828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19" w:history="1">
              <w:r w:rsidRPr="00D27C7A">
                <w:rPr>
                  <w:rFonts w:ascii="Arial" w:eastAsia="Times New Roman" w:hAnsi="Arial" w:cs="Arial"/>
                  <w:color w:val="5151FF"/>
                  <w:sz w:val="24"/>
                  <w:szCs w:val="24"/>
                </w:rPr>
                <w:t xml:space="preserve">1887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416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0" w:history="1">
              <w:r w:rsidRPr="00D27C7A">
                <w:rPr>
                  <w:rFonts w:ascii="Arial" w:eastAsia="Times New Roman" w:hAnsi="Arial" w:cs="Arial"/>
                  <w:color w:val="5151FF"/>
                  <w:sz w:val="24"/>
                  <w:szCs w:val="24"/>
                </w:rPr>
                <w:t xml:space="preserve">4873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1.1 MB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1" w:history="1">
              <w:r w:rsidRPr="00D27C7A">
                <w:rPr>
                  <w:rFonts w:ascii="Arial" w:eastAsia="Times New Roman" w:hAnsi="Arial" w:cs="Arial"/>
                  <w:color w:val="5151FF"/>
                  <w:sz w:val="24"/>
                  <w:szCs w:val="24"/>
                </w:rPr>
                <w:t xml:space="preserve">1982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440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2" w:history="1">
              <w:r w:rsidRPr="00D27C7A">
                <w:rPr>
                  <w:rFonts w:ascii="Arial" w:eastAsia="Times New Roman" w:hAnsi="Arial" w:cs="Arial"/>
                  <w:color w:val="5151FF"/>
                  <w:sz w:val="24"/>
                  <w:szCs w:val="24"/>
                </w:rPr>
                <w:t xml:space="preserve">4479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992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3" w:history="1">
              <w:r w:rsidRPr="00D27C7A">
                <w:rPr>
                  <w:rFonts w:ascii="Arial" w:eastAsia="Times New Roman" w:hAnsi="Arial" w:cs="Arial"/>
                  <w:color w:val="5151FF"/>
                  <w:sz w:val="24"/>
                  <w:szCs w:val="24"/>
                </w:rPr>
                <w:t xml:space="preserve">2376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532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4" w:history="1">
              <w:r w:rsidRPr="00D27C7A">
                <w:rPr>
                  <w:rFonts w:ascii="Arial" w:eastAsia="Times New Roman" w:hAnsi="Arial" w:cs="Arial"/>
                  <w:color w:val="5151FF"/>
                  <w:sz w:val="24"/>
                  <w:szCs w:val="24"/>
                </w:rPr>
                <w:t xml:space="preserve">3619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808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5" w:history="1">
              <w:r w:rsidRPr="00D27C7A">
                <w:rPr>
                  <w:rFonts w:ascii="Arial" w:eastAsia="Times New Roman" w:hAnsi="Arial" w:cs="Arial"/>
                  <w:color w:val="5151FF"/>
                  <w:sz w:val="24"/>
                  <w:szCs w:val="24"/>
                </w:rPr>
                <w:t xml:space="preserve">2210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500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6" w:history="1">
              <w:r w:rsidRPr="00D27C7A">
                <w:rPr>
                  <w:rFonts w:ascii="Arial" w:eastAsia="Times New Roman" w:hAnsi="Arial" w:cs="Arial"/>
                  <w:color w:val="5151FF"/>
                  <w:sz w:val="24"/>
                  <w:szCs w:val="24"/>
                </w:rPr>
                <w:t xml:space="preserve">2736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620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7" w:history="1">
              <w:r w:rsidRPr="00D27C7A">
                <w:rPr>
                  <w:rFonts w:ascii="Arial" w:eastAsia="Times New Roman" w:hAnsi="Arial" w:cs="Arial"/>
                  <w:color w:val="5151FF"/>
                  <w:sz w:val="24"/>
                  <w:szCs w:val="24"/>
                </w:rPr>
                <w:t xml:space="preserve">2102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476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8" w:history="1">
              <w:r w:rsidRPr="00D27C7A">
                <w:rPr>
                  <w:rFonts w:ascii="Arial" w:eastAsia="Times New Roman" w:hAnsi="Arial" w:cs="Arial"/>
                  <w:color w:val="5151FF"/>
                  <w:sz w:val="24"/>
                  <w:szCs w:val="24"/>
                </w:rPr>
                <w:t xml:space="preserve">2225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608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29" w:history="1">
              <w:r w:rsidRPr="00D27C7A">
                <w:rPr>
                  <w:rFonts w:ascii="Arial" w:eastAsia="Times New Roman" w:hAnsi="Arial" w:cs="Arial"/>
                  <w:color w:val="5151FF"/>
                  <w:sz w:val="24"/>
                  <w:szCs w:val="24"/>
                </w:rPr>
                <w:t xml:space="preserve">1823 </w:t>
              </w:r>
              <w:proofErr w:type="spellStart"/>
              <w:r w:rsidRPr="00D27C7A">
                <w:rPr>
                  <w:rFonts w:ascii="Arial" w:eastAsia="Times New Roman" w:hAnsi="Arial" w:cs="Arial"/>
                  <w:color w:val="5151FF"/>
                  <w:sz w:val="24"/>
                  <w:szCs w:val="24"/>
                </w:rPr>
                <w:t>rows</w:t>
              </w:r>
              <w:proofErr w:type="spellEnd"/>
              <w:r w:rsidRPr="00D27C7A">
                <w:rPr>
                  <w:rFonts w:ascii="Arial" w:eastAsia="Times New Roman" w:hAnsi="Arial" w:cs="Arial"/>
                  <w:color w:val="5151FF"/>
                  <w:sz w:val="24"/>
                  <w:szCs w:val="24"/>
                </w:rPr>
                <w:t xml:space="preserve">; 520 </w:t>
              </w:r>
              <w:proofErr w:type="spellStart"/>
              <w:r w:rsidRPr="00D27C7A">
                <w:rPr>
                  <w:rFonts w:ascii="Arial" w:eastAsia="Times New Roman" w:hAnsi="Arial" w:cs="Arial"/>
                  <w:color w:val="5151FF"/>
                  <w:sz w:val="24"/>
                  <w:szCs w:val="24"/>
                </w:rPr>
                <w:t>kb</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r w:rsidR="004067FD" w:rsidRPr="00D27C7A" w:rsidTr="00C720D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jc w:val="center"/>
              <w:rPr>
                <w:rFonts w:ascii="Arial" w:eastAsia="Times New Roman" w:hAnsi="Arial" w:cs="Arial"/>
                <w:b/>
                <w:bCs/>
                <w:color w:val="000000"/>
                <w:sz w:val="24"/>
                <w:szCs w:val="24"/>
              </w:rPr>
            </w:pPr>
            <w:r w:rsidRPr="00D27C7A">
              <w:rPr>
                <w:rFonts w:ascii="Arial" w:eastAsia="Times New Roman" w:hAnsi="Arial" w:cs="Arial"/>
                <w:b/>
                <w:bCs/>
                <w:color w:val="000000"/>
                <w:sz w:val="24"/>
                <w:szCs w:val="24"/>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30" w:history="1">
              <w:r w:rsidRPr="00D27C7A">
                <w:rPr>
                  <w:rFonts w:ascii="Arial" w:eastAsia="Times New Roman" w:hAnsi="Arial" w:cs="Arial"/>
                  <w:color w:val="5151FF"/>
                  <w:sz w:val="24"/>
                  <w:szCs w:val="24"/>
                </w:rPr>
                <w:t>Actualizado a diario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hyperlink r:id="rId31" w:history="1">
              <w:r w:rsidRPr="00D27C7A">
                <w:rPr>
                  <w:rFonts w:ascii="Arial" w:eastAsia="Times New Roman" w:hAnsi="Arial" w:cs="Arial"/>
                  <w:color w:val="5151FF"/>
                  <w:sz w:val="24"/>
                  <w:szCs w:val="24"/>
                </w:rPr>
                <w:t>Actualizado a diario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067FD" w:rsidRPr="00D27C7A" w:rsidRDefault="004067FD" w:rsidP="00C720D6">
            <w:pPr>
              <w:spacing w:after="0" w:line="240" w:lineRule="auto"/>
              <w:rPr>
                <w:rFonts w:ascii="Arial" w:eastAsia="Times New Roman" w:hAnsi="Arial" w:cs="Arial"/>
                <w:color w:val="000000"/>
                <w:sz w:val="24"/>
                <w:szCs w:val="24"/>
              </w:rPr>
            </w:pPr>
          </w:p>
        </w:tc>
      </w:tr>
    </w:tbl>
    <w:p w:rsidR="004067FD" w:rsidRPr="00D27C7A" w:rsidRDefault="004067FD" w:rsidP="004067FD">
      <w:pPr>
        <w:jc w:val="both"/>
        <w:rPr>
          <w:rFonts w:ascii="Arial" w:hAnsi="Arial" w:cs="Arial"/>
          <w:color w:val="212121"/>
          <w:sz w:val="24"/>
          <w:szCs w:val="24"/>
          <w:shd w:val="clear" w:color="auto" w:fill="FFFFFF"/>
          <w:lang w:val="en-US"/>
        </w:rPr>
      </w:pPr>
    </w:p>
    <w:p w:rsidR="004067FD" w:rsidRPr="00D27C7A" w:rsidRDefault="004067FD" w:rsidP="004067FD">
      <w:pPr>
        <w:pStyle w:val="HTMLconformatoprevio"/>
        <w:shd w:val="clear" w:color="auto" w:fill="FFFFFF"/>
        <w:jc w:val="center"/>
        <w:rPr>
          <w:rFonts w:ascii="Arial" w:hAnsi="Arial" w:cs="Arial"/>
          <w:color w:val="212121"/>
          <w:sz w:val="24"/>
          <w:szCs w:val="24"/>
          <w:lang/>
        </w:rPr>
      </w:pPr>
      <w:proofErr w:type="gramStart"/>
      <w:r w:rsidRPr="00D27C7A">
        <w:rPr>
          <w:rFonts w:ascii="Arial" w:hAnsi="Arial" w:cs="Arial"/>
          <w:color w:val="212121"/>
          <w:sz w:val="24"/>
          <w:szCs w:val="24"/>
          <w:lang/>
        </w:rPr>
        <w:t>Table No. 2 data of cloud observations in Excel format.</w:t>
      </w:r>
      <w:proofErr w:type="gramEnd"/>
    </w:p>
    <w:p w:rsidR="004067FD" w:rsidRPr="00D27C7A" w:rsidRDefault="004067FD" w:rsidP="004067FD">
      <w:pPr>
        <w:pStyle w:val="HTMLconformatoprevio"/>
        <w:shd w:val="clear" w:color="auto" w:fill="FFFFFF"/>
        <w:jc w:val="center"/>
        <w:rPr>
          <w:rFonts w:ascii="Arial" w:hAnsi="Arial" w:cs="Arial"/>
          <w:color w:val="212121"/>
          <w:sz w:val="24"/>
          <w:szCs w:val="24"/>
          <w:lang/>
        </w:rPr>
      </w:pPr>
      <w:proofErr w:type="gramStart"/>
      <w:r w:rsidRPr="00D27C7A">
        <w:rPr>
          <w:rFonts w:ascii="Arial" w:hAnsi="Arial" w:cs="Arial"/>
          <w:color w:val="212121"/>
          <w:sz w:val="24"/>
          <w:szCs w:val="24"/>
          <w:lang/>
        </w:rPr>
        <w:t>CERES-SCOOL database.</w:t>
      </w:r>
      <w:proofErr w:type="gramEnd"/>
    </w:p>
    <w:p w:rsidR="004067FD" w:rsidRPr="00D27C7A" w:rsidRDefault="004067FD" w:rsidP="004067FD">
      <w:pPr>
        <w:pStyle w:val="HTMLconformatoprevio"/>
        <w:shd w:val="clear" w:color="auto" w:fill="FFFFFF"/>
        <w:jc w:val="center"/>
        <w:rPr>
          <w:rFonts w:ascii="Arial" w:hAnsi="Arial" w:cs="Arial"/>
          <w:color w:val="212121"/>
          <w:sz w:val="24"/>
          <w:szCs w:val="24"/>
          <w:lang w:val="en-US"/>
        </w:rPr>
      </w:pPr>
      <w:r w:rsidRPr="00D27C7A">
        <w:rPr>
          <w:rFonts w:ascii="Arial" w:hAnsi="Arial" w:cs="Arial"/>
          <w:color w:val="212121"/>
          <w:sz w:val="24"/>
          <w:szCs w:val="24"/>
          <w:lang/>
        </w:rPr>
        <w:t>Http //: scool.larc.nasa.gov</w:t>
      </w:r>
    </w:p>
    <w:p w:rsidR="004067FD" w:rsidRPr="00D27C7A" w:rsidRDefault="004067FD" w:rsidP="004067FD">
      <w:pPr>
        <w:jc w:val="center"/>
        <w:rPr>
          <w:rFonts w:ascii="Arial" w:hAnsi="Arial" w:cs="Arial"/>
          <w:color w:val="212121"/>
          <w:sz w:val="24"/>
          <w:szCs w:val="24"/>
          <w:shd w:val="clear" w:color="auto" w:fill="FFFFFF"/>
          <w:lang w:val="en-US"/>
        </w:rPr>
      </w:pPr>
    </w:p>
    <w:p w:rsidR="004067FD" w:rsidRPr="00D27C7A" w:rsidRDefault="004067FD" w:rsidP="004067FD">
      <w:pPr>
        <w:rPr>
          <w:rFonts w:ascii="Arial" w:hAnsi="Arial" w:cs="Arial"/>
          <w:sz w:val="24"/>
          <w:szCs w:val="24"/>
        </w:rPr>
      </w:pPr>
    </w:p>
    <w:p w:rsidR="004067FD" w:rsidRPr="00D27C7A" w:rsidRDefault="004067FD" w:rsidP="004067FD">
      <w:pPr>
        <w:rPr>
          <w:rFonts w:ascii="Arial" w:hAnsi="Arial" w:cs="Arial"/>
          <w:sz w:val="24"/>
          <w:szCs w:val="24"/>
        </w:rPr>
      </w:pPr>
    </w:p>
    <w:p w:rsidR="004067FD" w:rsidRPr="00D27C7A" w:rsidRDefault="004067FD" w:rsidP="004067FD">
      <w:pPr>
        <w:rPr>
          <w:rFonts w:ascii="Arial" w:hAnsi="Arial" w:cs="Arial"/>
          <w:sz w:val="24"/>
          <w:szCs w:val="24"/>
        </w:rPr>
      </w:pPr>
    </w:p>
    <w:p w:rsidR="004067FD" w:rsidRPr="00D27C7A" w:rsidRDefault="004067FD" w:rsidP="004067FD">
      <w:pPr>
        <w:rPr>
          <w:rFonts w:ascii="Arial" w:hAnsi="Arial" w:cs="Arial"/>
          <w:sz w:val="24"/>
          <w:szCs w:val="24"/>
        </w:rPr>
      </w:pPr>
    </w:p>
    <w:p w:rsidR="004067FD" w:rsidRPr="00D27C7A" w:rsidRDefault="004067FD" w:rsidP="004067FD">
      <w:pPr>
        <w:rPr>
          <w:rFonts w:ascii="Arial" w:hAnsi="Arial" w:cs="Arial"/>
          <w:sz w:val="24"/>
          <w:szCs w:val="24"/>
        </w:rPr>
      </w:pPr>
    </w:p>
    <w:p w:rsidR="004067FD" w:rsidRPr="007B7096" w:rsidRDefault="004067FD" w:rsidP="004067FD">
      <w:pPr>
        <w:jc w:val="center"/>
        <w:rPr>
          <w:rFonts w:ascii="Arial" w:hAnsi="Arial" w:cs="Arial"/>
          <w:b/>
          <w:color w:val="212121"/>
          <w:sz w:val="24"/>
          <w:szCs w:val="24"/>
          <w:shd w:val="clear" w:color="auto" w:fill="FFFFFF"/>
        </w:rPr>
      </w:pPr>
      <w:r w:rsidRPr="007B7096">
        <w:rPr>
          <w:rFonts w:ascii="Arial" w:hAnsi="Arial" w:cs="Arial"/>
          <w:b/>
          <w:sz w:val="24"/>
          <w:szCs w:val="24"/>
        </w:rPr>
        <w:lastRenderedPageBreak/>
        <w:br/>
      </w:r>
      <w:r w:rsidRPr="007B7096">
        <w:rPr>
          <w:rFonts w:ascii="Arial" w:hAnsi="Arial" w:cs="Arial"/>
          <w:b/>
          <w:color w:val="212121"/>
          <w:sz w:val="24"/>
          <w:szCs w:val="24"/>
          <w:shd w:val="clear" w:color="auto" w:fill="FFFFFF"/>
        </w:rPr>
        <w:t>4. RESULTS</w:t>
      </w:r>
    </w:p>
    <w:p w:rsidR="004067FD" w:rsidRPr="00D27C7A" w:rsidRDefault="00157786" w:rsidP="004067FD">
      <w:pPr>
        <w:rPr>
          <w:rFonts w:ascii="Arial" w:hAnsi="Arial" w:cs="Arial"/>
          <w:color w:val="212121"/>
          <w:sz w:val="24"/>
          <w:szCs w:val="24"/>
          <w:shd w:val="clear" w:color="auto" w:fill="FFFFFF"/>
        </w:rPr>
      </w:pPr>
      <w:r w:rsidRPr="00D27C7A">
        <w:rPr>
          <w:rFonts w:ascii="Arial" w:hAnsi="Arial" w:cs="Arial"/>
          <w:color w:val="212121"/>
          <w:sz w:val="24"/>
          <w:szCs w:val="24"/>
          <w:shd w:val="clear" w:color="auto" w:fill="FFFFFF"/>
        </w:rPr>
        <w:drawing>
          <wp:inline distT="0" distB="0" distL="0" distR="0">
            <wp:extent cx="5486400" cy="4539048"/>
            <wp:effectExtent l="0" t="0" r="19050" b="139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Analysis: The amount of cloud cover is determined by estimating the percentage of clouds covering the sky, this scale is determined as follows:</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1. Clear: means </w:t>
      </w:r>
      <w:proofErr w:type="gramStart"/>
      <w:r w:rsidRPr="00D27C7A">
        <w:rPr>
          <w:rFonts w:ascii="Arial" w:hAnsi="Arial" w:cs="Arial"/>
          <w:color w:val="212121"/>
          <w:sz w:val="24"/>
          <w:szCs w:val="24"/>
          <w:lang/>
        </w:rPr>
        <w:t>a coverage</w:t>
      </w:r>
      <w:proofErr w:type="gramEnd"/>
      <w:r w:rsidRPr="00D27C7A">
        <w:rPr>
          <w:rFonts w:ascii="Arial" w:hAnsi="Arial" w:cs="Arial"/>
          <w:color w:val="212121"/>
          <w:sz w:val="24"/>
          <w:szCs w:val="24"/>
          <w:lang/>
        </w:rPr>
        <w:t xml:space="preserve"> of 0 to 5% of clouds present in the sky.</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2. Partly cloudy with a 50 percent chance of snow showers.</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3. Mostly cloudy with a 50 percent chance of snow showers.</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4. Completely cloudy: 95 to 100% clouds in the sky.</w:t>
      </w:r>
    </w:p>
    <w:p w:rsidR="00157786" w:rsidRPr="00D27C7A" w:rsidRDefault="00157786"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 xml:space="preserve">When recording the observations of the years 2006-2011 in the morning, it is concluded that the sky is partly cloudy or a sky covered from 5 to 50%, with 27.76% of observations recorded in six years of continuous work, </w:t>
      </w:r>
      <w:proofErr w:type="gramStart"/>
      <w:r w:rsidRPr="00D27C7A">
        <w:rPr>
          <w:rFonts w:ascii="Arial" w:hAnsi="Arial" w:cs="Arial"/>
          <w:color w:val="212121"/>
          <w:sz w:val="24"/>
          <w:szCs w:val="24"/>
          <w:lang/>
        </w:rPr>
        <w:t>This</w:t>
      </w:r>
      <w:proofErr w:type="gramEnd"/>
      <w:r w:rsidRPr="00D27C7A">
        <w:rPr>
          <w:rFonts w:ascii="Arial" w:hAnsi="Arial" w:cs="Arial"/>
          <w:color w:val="212121"/>
          <w:sz w:val="24"/>
          <w:szCs w:val="24"/>
          <w:lang/>
        </w:rPr>
        <w:t xml:space="preserve"> information indicates that there is not a very high cloud value which is related to moderate rainfall.</w:t>
      </w:r>
    </w:p>
    <w:p w:rsidR="00157786" w:rsidRPr="00D27C7A" w:rsidRDefault="00157786" w:rsidP="007B7096">
      <w:pPr>
        <w:jc w:val="both"/>
        <w:rPr>
          <w:rFonts w:ascii="Arial" w:hAnsi="Arial" w:cs="Arial"/>
          <w:color w:val="212121"/>
          <w:sz w:val="24"/>
          <w:szCs w:val="24"/>
          <w:shd w:val="clear" w:color="auto" w:fill="FFFFFF"/>
          <w:lang w:val="en-US"/>
        </w:rPr>
      </w:pPr>
    </w:p>
    <w:p w:rsidR="00157786" w:rsidRPr="00D27C7A" w:rsidRDefault="00157786" w:rsidP="004067FD">
      <w:pPr>
        <w:rPr>
          <w:rFonts w:ascii="Arial" w:hAnsi="Arial" w:cs="Arial"/>
          <w:color w:val="212121"/>
          <w:sz w:val="24"/>
          <w:szCs w:val="24"/>
          <w:shd w:val="clear" w:color="auto" w:fill="FFFFFF"/>
          <w:lang w:val="en-US"/>
        </w:rPr>
      </w:pPr>
    </w:p>
    <w:p w:rsidR="004067FD" w:rsidRPr="00D27C7A" w:rsidRDefault="004067FD" w:rsidP="004067FD">
      <w:pPr>
        <w:rPr>
          <w:rFonts w:ascii="Arial" w:hAnsi="Arial" w:cs="Arial"/>
          <w:color w:val="212121"/>
          <w:sz w:val="24"/>
          <w:szCs w:val="24"/>
          <w:shd w:val="clear" w:color="auto" w:fill="FFFFFF"/>
          <w:lang w:val="en-US"/>
        </w:rPr>
      </w:pPr>
    </w:p>
    <w:p w:rsidR="004067FD" w:rsidRPr="00D27C7A" w:rsidRDefault="004067FD" w:rsidP="004067FD">
      <w:pPr>
        <w:jc w:val="both"/>
        <w:rPr>
          <w:rFonts w:ascii="Arial" w:hAnsi="Arial" w:cs="Arial"/>
          <w:color w:val="212121"/>
          <w:sz w:val="24"/>
          <w:szCs w:val="24"/>
          <w:shd w:val="clear" w:color="auto" w:fill="FFFFFF"/>
          <w:lang w:val="en-US"/>
        </w:rPr>
      </w:pPr>
    </w:p>
    <w:p w:rsidR="004067FD" w:rsidRPr="00D27C7A" w:rsidRDefault="00157786" w:rsidP="004067FD">
      <w:pPr>
        <w:jc w:val="both"/>
        <w:rPr>
          <w:rFonts w:ascii="Arial" w:hAnsi="Arial" w:cs="Arial"/>
          <w:color w:val="212121"/>
          <w:sz w:val="24"/>
          <w:szCs w:val="24"/>
          <w:shd w:val="clear" w:color="auto" w:fill="FFFFFF"/>
          <w:lang w:val="en-US"/>
        </w:rPr>
      </w:pPr>
      <w:r w:rsidRPr="00D27C7A">
        <w:rPr>
          <w:rFonts w:ascii="Arial" w:hAnsi="Arial" w:cs="Arial"/>
          <w:color w:val="212121"/>
          <w:sz w:val="24"/>
          <w:szCs w:val="24"/>
          <w:shd w:val="clear" w:color="auto" w:fill="FFFFFF"/>
          <w:lang w:val="en-US"/>
        </w:rPr>
        <w:drawing>
          <wp:inline distT="0" distB="0" distL="0" distR="0">
            <wp:extent cx="5612130" cy="3423235"/>
            <wp:effectExtent l="19050" t="0" r="26670" b="57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Analysis:</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The troposphere is the lower part of the atmosphere (from 0 to about 12 kilometers), where the climate and life develop. It contains three quarters of the mass of the atmosphere and about 99 percent of the atmospheric water; </w:t>
      </w:r>
      <w:proofErr w:type="gramStart"/>
      <w:r w:rsidRPr="00D27C7A">
        <w:rPr>
          <w:rFonts w:ascii="Arial" w:hAnsi="Arial" w:cs="Arial"/>
          <w:color w:val="212121"/>
          <w:sz w:val="24"/>
          <w:szCs w:val="24"/>
          <w:lang/>
        </w:rPr>
        <w:t>Its</w:t>
      </w:r>
      <w:proofErr w:type="gramEnd"/>
      <w:r w:rsidRPr="00D27C7A">
        <w:rPr>
          <w:rFonts w:ascii="Arial" w:hAnsi="Arial" w:cs="Arial"/>
          <w:color w:val="212121"/>
          <w:sz w:val="24"/>
          <w:szCs w:val="24"/>
          <w:lang/>
        </w:rPr>
        <w:t xml:space="preserve"> depth varies with the latitude and the season of the year. Solar energy does not warm this layer sensitively, so its heating is due to the radiation coming from the earth's surface. Its temperature, therefore, decreases with the height (approximately 6.5 degrees centigrade per kilometer), which gives rise to a thermal structure that causes vertical (convective) movements of air currents that favor the atmospheric mixture, transport the water and can extend Until the beginning of the stratosphere.</w:t>
      </w:r>
    </w:p>
    <w:p w:rsidR="00157786" w:rsidRPr="00D27C7A" w:rsidRDefault="00157786"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 xml:space="preserve">Our climate, in the final analysis, is the result of a constantly adjusted balance between water, atmosphere, solar and terrestrial energy. The water cycle is central to this equilibrium and represents the largest movement of a chemical on the surface of the Earth. Its basic mechanisms are well known, especially those carried out in oceans and continents; </w:t>
      </w:r>
      <w:proofErr w:type="gramStart"/>
      <w:r w:rsidRPr="00D27C7A">
        <w:rPr>
          <w:rFonts w:ascii="Arial" w:hAnsi="Arial" w:cs="Arial"/>
          <w:color w:val="212121"/>
          <w:sz w:val="24"/>
          <w:szCs w:val="24"/>
          <w:lang/>
        </w:rPr>
        <w:t>However</w:t>
      </w:r>
      <w:proofErr w:type="gramEnd"/>
      <w:r w:rsidRPr="00D27C7A">
        <w:rPr>
          <w:rFonts w:ascii="Arial" w:hAnsi="Arial" w:cs="Arial"/>
          <w:color w:val="212121"/>
          <w:sz w:val="24"/>
          <w:szCs w:val="24"/>
          <w:lang/>
        </w:rPr>
        <w:t>, there are still many details that are still a subject of much research in the water vapor phase and clouds. The main processes involved in the movement of water between the different reservoirs are evaporation, condensation, transport, precipitation, runoff (water runoff from the land surface), infiltration and transpiration.</w:t>
      </w:r>
    </w:p>
    <w:p w:rsidR="00157786" w:rsidRPr="00D27C7A" w:rsidRDefault="00157786" w:rsidP="004067FD">
      <w:pPr>
        <w:jc w:val="both"/>
        <w:rPr>
          <w:rFonts w:ascii="Arial" w:hAnsi="Arial" w:cs="Arial"/>
          <w:color w:val="212121"/>
          <w:sz w:val="24"/>
          <w:szCs w:val="24"/>
          <w:shd w:val="clear" w:color="auto" w:fill="FFFFFF"/>
          <w:lang w:val="en-US"/>
        </w:rPr>
      </w:pPr>
    </w:p>
    <w:p w:rsidR="007B7096" w:rsidRDefault="007B7096" w:rsidP="00157786">
      <w:pPr>
        <w:pStyle w:val="HTMLconformatoprevio"/>
        <w:shd w:val="clear" w:color="auto" w:fill="FFFFFF"/>
        <w:rPr>
          <w:rFonts w:ascii="Arial" w:hAnsi="Arial" w:cs="Arial"/>
          <w:color w:val="212121"/>
          <w:sz w:val="24"/>
          <w:szCs w:val="24"/>
          <w:lang/>
        </w:rPr>
      </w:pPr>
    </w:p>
    <w:p w:rsidR="007B7096" w:rsidRDefault="007B7096" w:rsidP="00157786">
      <w:pPr>
        <w:pStyle w:val="HTMLconformatoprevio"/>
        <w:shd w:val="clear" w:color="auto" w:fill="FFFFFF"/>
        <w:rPr>
          <w:rFonts w:ascii="Arial" w:hAnsi="Arial" w:cs="Arial"/>
          <w:color w:val="212121"/>
          <w:sz w:val="24"/>
          <w:szCs w:val="24"/>
          <w:lang/>
        </w:rPr>
      </w:pP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lastRenderedPageBreak/>
        <w:t xml:space="preserve">Within this conglomerate of processes in the water movement we study the precipitations and their relation with the type of cloud present in a determined time, this graph relates the greater number of observations related to the type of cloud that predominates more in the city of Barranquilla Between the years 2006-2011 </w:t>
      </w:r>
      <w:proofErr w:type="gramStart"/>
      <w:r w:rsidRPr="00D27C7A">
        <w:rPr>
          <w:rFonts w:ascii="Arial" w:hAnsi="Arial" w:cs="Arial"/>
          <w:color w:val="212121"/>
          <w:sz w:val="24"/>
          <w:szCs w:val="24"/>
          <w:lang/>
        </w:rPr>
        <w:t>during</w:t>
      </w:r>
      <w:proofErr w:type="gramEnd"/>
      <w:r w:rsidRPr="00D27C7A">
        <w:rPr>
          <w:rFonts w:ascii="Arial" w:hAnsi="Arial" w:cs="Arial"/>
          <w:color w:val="212121"/>
          <w:sz w:val="24"/>
          <w:szCs w:val="24"/>
          <w:lang/>
        </w:rPr>
        <w:t xml:space="preserve"> the morning hours, the results show that cumulus with 29.79% and stratocumulus with 28.45% lead the percentage of clouds that have more presence in this period of years.</w:t>
      </w:r>
    </w:p>
    <w:p w:rsidR="00157786" w:rsidRPr="00D27C7A" w:rsidRDefault="00157786"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 xml:space="preserve">When doing a more detailed study of these types of clouds present we have that </w:t>
      </w:r>
      <w:proofErr w:type="gramStart"/>
      <w:r w:rsidRPr="00D27C7A">
        <w:rPr>
          <w:rFonts w:ascii="Arial" w:hAnsi="Arial" w:cs="Arial"/>
          <w:color w:val="212121"/>
          <w:sz w:val="24"/>
          <w:szCs w:val="24"/>
          <w:lang/>
        </w:rPr>
        <w:t>The</w:t>
      </w:r>
      <w:proofErr w:type="gramEnd"/>
      <w:r w:rsidRPr="00D27C7A">
        <w:rPr>
          <w:rFonts w:ascii="Arial" w:hAnsi="Arial" w:cs="Arial"/>
          <w:color w:val="212121"/>
          <w:sz w:val="24"/>
          <w:szCs w:val="24"/>
          <w:lang/>
        </w:rPr>
        <w:t xml:space="preserve"> cluster is a white cloudy mass. The younger ones are associated with good weather. The large ones are seen with a flat base and very bulky surface. They have a pure white on the side illuminated by the sun, but on the sides and base are dark gray. Under certain conditions, these individual masses grow inordinately forming the cumulonimbus, which is the typical storm cloud that causes many rains, strong winds and large electric shocks.</w:t>
      </w:r>
    </w:p>
    <w:p w:rsidR="00157786" w:rsidRPr="00D27C7A" w:rsidRDefault="00157786" w:rsidP="007B7096">
      <w:pPr>
        <w:jc w:val="both"/>
        <w:rPr>
          <w:rFonts w:ascii="Arial" w:hAnsi="Arial" w:cs="Arial"/>
          <w:color w:val="212121"/>
          <w:sz w:val="24"/>
          <w:szCs w:val="24"/>
          <w:shd w:val="clear" w:color="auto" w:fill="FFFFFF"/>
          <w:lang w:val="en-US"/>
        </w:rPr>
      </w:pP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4067FD">
      <w:pPr>
        <w:jc w:val="both"/>
        <w:rPr>
          <w:rFonts w:ascii="Arial" w:hAnsi="Arial" w:cs="Arial"/>
          <w:color w:val="212121"/>
          <w:sz w:val="24"/>
          <w:szCs w:val="24"/>
          <w:shd w:val="clear" w:color="auto" w:fill="FFFFFF"/>
          <w:lang w:val="en-US"/>
        </w:rPr>
      </w:pPr>
      <w:r w:rsidRPr="00D27C7A">
        <w:rPr>
          <w:rFonts w:ascii="Arial" w:hAnsi="Arial" w:cs="Arial"/>
          <w:color w:val="212121"/>
          <w:sz w:val="24"/>
          <w:szCs w:val="24"/>
          <w:shd w:val="clear" w:color="auto" w:fill="FFFFFF"/>
          <w:lang w:val="en-US"/>
        </w:rPr>
        <w:drawing>
          <wp:inline distT="0" distB="0" distL="0" distR="0">
            <wp:extent cx="5612130" cy="4336647"/>
            <wp:effectExtent l="19050" t="0" r="26670" b="6753"/>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7096" w:rsidRDefault="007B7096" w:rsidP="00157786">
      <w:pPr>
        <w:pStyle w:val="HTMLconformatoprevio"/>
        <w:shd w:val="clear" w:color="auto" w:fill="FFFFFF"/>
        <w:rPr>
          <w:rFonts w:ascii="Arial" w:hAnsi="Arial" w:cs="Arial"/>
          <w:color w:val="212121"/>
          <w:sz w:val="24"/>
          <w:szCs w:val="24"/>
          <w:lang/>
        </w:rPr>
      </w:pPr>
    </w:p>
    <w:p w:rsidR="007B7096" w:rsidRDefault="007B7096" w:rsidP="00157786">
      <w:pPr>
        <w:pStyle w:val="HTMLconformatoprevio"/>
        <w:shd w:val="clear" w:color="auto" w:fill="FFFFFF"/>
        <w:rPr>
          <w:rFonts w:ascii="Arial" w:hAnsi="Arial" w:cs="Arial"/>
          <w:color w:val="212121"/>
          <w:sz w:val="24"/>
          <w:szCs w:val="24"/>
          <w:lang/>
        </w:rPr>
      </w:pPr>
    </w:p>
    <w:p w:rsidR="007B7096" w:rsidRDefault="007B709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lastRenderedPageBreak/>
        <w:t>Analysis:</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Half of the solar energy received annually on the Earth's surface is used to evaporate water from the continents and oceans. Evaporation occurs when molecules in a liquid acquire sufficient kinetic energy to escape from the liquid phase and pass into the gaseous phase, overcoming surface tension and cohesion on the surface of liquid water. The rupture of hydrogen bonds that hold water molecules together in the liquid phase requires energy, so the process is performed more rapidly the higher the temperature. At low temperatures evaporation is slower. Basically it is the same process for </w:t>
      </w:r>
      <w:proofErr w:type="gramStart"/>
      <w:r w:rsidRPr="00D27C7A">
        <w:rPr>
          <w:rFonts w:ascii="Arial" w:hAnsi="Arial" w:cs="Arial"/>
          <w:color w:val="212121"/>
          <w:sz w:val="24"/>
          <w:szCs w:val="24"/>
          <w:lang/>
        </w:rPr>
        <w:t>perspiration, only that</w:t>
      </w:r>
      <w:proofErr w:type="gramEnd"/>
      <w:r w:rsidRPr="00D27C7A">
        <w:rPr>
          <w:rFonts w:ascii="Arial" w:hAnsi="Arial" w:cs="Arial"/>
          <w:color w:val="212121"/>
          <w:sz w:val="24"/>
          <w:szCs w:val="24"/>
          <w:lang/>
        </w:rPr>
        <w:t xml:space="preserve"> it happens on the surface of the soil and in organisms.</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When the vapor that enters the atmosphere reaches the point of saturation of the air (that is, when it contains all the water vapor that it is possible to contain at that temperature), the excess molecules condense to form drops or ice crystals. Evaporation and condensation are continuous processes that generate and redistribute heat, transporting it and transforming all the time between vapor, liquid and ice crystals, depending on the temperature and pressure of the air.</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The higher the air temperature, the more steam you can contain. Hence the concept of relative humidity serves to indicate, in percentage, the amount of water vapor that contains a portion of air, in relation to which it can contain given its temperature. A relative humidity of 100 percent indicates that that portion of air </w:t>
      </w:r>
      <w:proofErr w:type="spellStart"/>
      <w:r w:rsidRPr="00D27C7A">
        <w:rPr>
          <w:rFonts w:ascii="Arial" w:hAnsi="Arial" w:cs="Arial"/>
          <w:color w:val="212121"/>
          <w:sz w:val="24"/>
          <w:szCs w:val="24"/>
          <w:lang/>
        </w:rPr>
        <w:t>can not</w:t>
      </w:r>
      <w:proofErr w:type="spellEnd"/>
      <w:r w:rsidRPr="00D27C7A">
        <w:rPr>
          <w:rFonts w:ascii="Arial" w:hAnsi="Arial" w:cs="Arial"/>
          <w:color w:val="212121"/>
          <w:sz w:val="24"/>
          <w:szCs w:val="24"/>
          <w:lang/>
        </w:rPr>
        <w:t xml:space="preserve"> contain more steam. If the temperature of the air drops, the amount of vapor that it can contain decreases and all excess will condense. If the temperature of the saturated air increases, it will increase its capacity to contain water vapor and will decrease the relative humidity.</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For these reasons the temperature is an important indicator for the climate in Barranquilla, when recording the observations in the morning hours, we obtain that the temperature range that prevails in the period of six years is the one corresponding to (22</w:t>
      </w:r>
      <w:proofErr w:type="gramStart"/>
      <w:r w:rsidRPr="00D27C7A">
        <w:rPr>
          <w:rFonts w:ascii="Arial" w:hAnsi="Arial" w:cs="Arial"/>
          <w:color w:val="212121"/>
          <w:sz w:val="24"/>
          <w:szCs w:val="24"/>
          <w:lang/>
        </w:rPr>
        <w:t>,6</w:t>
      </w:r>
      <w:proofErr w:type="gramEnd"/>
      <w:r w:rsidRPr="00D27C7A">
        <w:rPr>
          <w:rFonts w:ascii="Arial" w:hAnsi="Arial" w:cs="Arial"/>
          <w:color w:val="212121"/>
          <w:sz w:val="24"/>
          <w:szCs w:val="24"/>
          <w:lang/>
        </w:rPr>
        <w:t xml:space="preserve"> a 26.3) ºC, whose average we will take into account to develop the mathematical model will be 24ºC. These observations were recorded in the morning in correspondence to the Terra satellite of the CERES-SCOOL program.</w:t>
      </w:r>
    </w:p>
    <w:p w:rsidR="00157786" w:rsidRPr="00D27C7A" w:rsidRDefault="00157786"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 xml:space="preserve">The results are equal in the percentages obtained in the range corresponding to (26.3 to 30.1) ºC with the range (30.1 to 33.8) ºC. </w:t>
      </w:r>
      <w:proofErr w:type="gramStart"/>
      <w:r w:rsidRPr="00D27C7A">
        <w:rPr>
          <w:rFonts w:ascii="Arial" w:hAnsi="Arial" w:cs="Arial"/>
          <w:color w:val="212121"/>
          <w:sz w:val="24"/>
          <w:szCs w:val="24"/>
          <w:lang/>
        </w:rPr>
        <w:t>With 16.8% respectively.</w:t>
      </w:r>
      <w:proofErr w:type="gramEnd"/>
      <w:r w:rsidRPr="00D27C7A">
        <w:rPr>
          <w:rFonts w:ascii="Arial" w:hAnsi="Arial" w:cs="Arial"/>
          <w:color w:val="212121"/>
          <w:sz w:val="24"/>
          <w:szCs w:val="24"/>
          <w:lang/>
        </w:rPr>
        <w:t xml:space="preserve"> This shows the variability in the temperature of the city in this period of years.</w:t>
      </w:r>
    </w:p>
    <w:p w:rsidR="00157786" w:rsidRDefault="0015778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Pr="00D27C7A" w:rsidRDefault="007B7096" w:rsidP="004067FD">
      <w:pPr>
        <w:jc w:val="both"/>
        <w:rPr>
          <w:rFonts w:ascii="Arial" w:hAnsi="Arial" w:cs="Arial"/>
          <w:color w:val="212121"/>
          <w:sz w:val="24"/>
          <w:szCs w:val="24"/>
          <w:shd w:val="clear" w:color="auto" w:fill="FFFFFF"/>
          <w:lang w:val="en-US"/>
        </w:rPr>
      </w:pPr>
    </w:p>
    <w:p w:rsidR="00157786" w:rsidRPr="007B7096" w:rsidRDefault="00157786" w:rsidP="007B7096">
      <w:pPr>
        <w:pStyle w:val="HTMLconformatoprevio"/>
        <w:shd w:val="clear" w:color="auto" w:fill="FFFFFF"/>
        <w:jc w:val="center"/>
        <w:rPr>
          <w:rFonts w:ascii="Arial" w:hAnsi="Arial" w:cs="Arial"/>
          <w:b/>
          <w:color w:val="212121"/>
          <w:sz w:val="24"/>
          <w:szCs w:val="24"/>
          <w:lang/>
        </w:rPr>
      </w:pPr>
      <w:r w:rsidRPr="007B7096">
        <w:rPr>
          <w:rFonts w:ascii="Arial" w:hAnsi="Arial" w:cs="Arial"/>
          <w:b/>
          <w:color w:val="212121"/>
          <w:sz w:val="24"/>
          <w:szCs w:val="24"/>
          <w:lang/>
        </w:rPr>
        <w:lastRenderedPageBreak/>
        <w:t>5. CONCLUSIONS</w:t>
      </w:r>
    </w:p>
    <w:p w:rsidR="007B7096" w:rsidRDefault="007B709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proofErr w:type="gramStart"/>
      <w:r w:rsidRPr="00D27C7A">
        <w:rPr>
          <w:rFonts w:ascii="Arial" w:hAnsi="Arial" w:cs="Arial"/>
          <w:color w:val="212121"/>
          <w:sz w:val="24"/>
          <w:szCs w:val="24"/>
          <w:lang/>
        </w:rPr>
        <w:t>MATHEMATICAL MODEL FOR PREDICTIONS OF TEMPERATURE IN THE CITY OF BARRANQUILLA IN MORNING HOURS.</w:t>
      </w:r>
      <w:proofErr w:type="gramEnd"/>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INITIAL MODEL GUIDELINES</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Using this simple model you can see how the temperature of Barranquilla in the morning, can change if the amount of net energy input changes. The model is based on 2 assumptions:</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The average incoming radiation is 364 Joules per square meter per second = 364 JM -2S-1.</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The ratio of outgoing radiation depends only on the temperature of Barranquilla, and is given by the Law of Stefan-Boltzmann.</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Reason for salient radiation = σT4 = 5.67 x 10 -8 JS-1 M -2K -4</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Problem Question</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1. What can alter the reason that energy reaches Earth?</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HEATING</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The change in Earth's temperature depends on the difference between the ratio at which the radiation above and the ratio coming out. It also depends on the heat capacity of the Earth (how easily the City of Barranquilla heats up).</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The heat capacity of the Earth is = 4 x 10 8 JK-1M-2 requires 4 x 10 8 J to raise the temperature from 1M2 to 1 ° K.</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The change in Earth Temperature in a year is given by:</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Temperature change = (incoming radiation - outgoing radiation) x time / Heat capacity</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And the temperature of the city of Barranquilla in the morning hours, after a period of time will be given by: New temperature = old temperature + temperature change</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val="en-US"/>
        </w:rPr>
      </w:pPr>
      <w:r w:rsidRPr="00D27C7A">
        <w:rPr>
          <w:rFonts w:ascii="Arial" w:hAnsi="Arial" w:cs="Arial"/>
          <w:color w:val="212121"/>
          <w:sz w:val="24"/>
          <w:szCs w:val="24"/>
          <w:lang/>
        </w:rPr>
        <w:t>From here we can conclude that the differential equation for our model will be represented by:</w:t>
      </w: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157786">
      <w:pPr>
        <w:pStyle w:val="Sinespaciado"/>
        <w:rPr>
          <w:rFonts w:cs="Arial"/>
          <w:szCs w:val="24"/>
        </w:rPr>
      </w:pPr>
    </w:p>
    <w:p w:rsidR="00157786" w:rsidRPr="00D27C7A" w:rsidRDefault="00157786" w:rsidP="00157786">
      <w:pPr>
        <w:pStyle w:val="Sinespaciado"/>
        <w:rPr>
          <w:rFonts w:eastAsiaTheme="minorEastAsia" w:cs="Arial"/>
          <w:szCs w:val="24"/>
        </w:rPr>
      </w:pPr>
      <m:oMathPara>
        <m:oMath>
          <m:f>
            <m:fPr>
              <m:ctrlPr>
                <w:rPr>
                  <w:rFonts w:ascii="Cambria Math" w:cs="Arial"/>
                  <w:i/>
                  <w:szCs w:val="24"/>
                </w:rPr>
              </m:ctrlPr>
            </m:fPr>
            <m:num>
              <m:r>
                <w:rPr>
                  <w:rFonts w:ascii="Cambria Math" w:hAnsi="Cambria Math" w:cs="Arial"/>
                  <w:szCs w:val="24"/>
                </w:rPr>
                <m:t>dT</m:t>
              </m:r>
            </m:num>
            <m:den>
              <m:r>
                <w:rPr>
                  <w:rFonts w:ascii="Cambria Math" w:hAnsi="Cambria Math" w:cs="Arial"/>
                  <w:szCs w:val="24"/>
                </w:rPr>
                <m:t>dt</m:t>
              </m:r>
            </m:den>
          </m:f>
          <m:r>
            <w:rPr>
              <w:rFonts w:ascii="Cambria Math" w:cs="Arial"/>
              <w:szCs w:val="24"/>
            </w:rPr>
            <m:t>=</m:t>
          </m:r>
          <m:d>
            <m:dPr>
              <m:ctrlPr>
                <w:rPr>
                  <w:rFonts w:ascii="Cambria Math" w:cs="Arial"/>
                  <w:i/>
                  <w:szCs w:val="24"/>
                </w:rPr>
              </m:ctrlPr>
            </m:dPr>
            <m:e>
              <m:r>
                <w:rPr>
                  <w:rFonts w:ascii="Cambria Math" w:hAnsi="Cambria Math" w:cs="Arial"/>
                  <w:szCs w:val="24"/>
                </w:rPr>
                <m:t>Ri</m:t>
              </m:r>
              <m:r>
                <w:rPr>
                  <w:rFonts w:cs="Arial"/>
                  <w:szCs w:val="24"/>
                </w:rPr>
                <m:t>-</m:t>
              </m:r>
              <m:r>
                <w:rPr>
                  <w:rFonts w:ascii="Cambria Math" w:hAnsi="Cambria Math" w:cs="Arial"/>
                  <w:szCs w:val="24"/>
                </w:rPr>
                <m:t>Rs</m:t>
              </m:r>
            </m:e>
          </m:d>
          <m:r>
            <w:rPr>
              <w:rFonts w:hAnsi="Cambria Math" w:cs="Arial"/>
              <w:szCs w:val="24"/>
            </w:rPr>
            <m:t>*</m:t>
          </m:r>
          <m:f>
            <m:fPr>
              <m:ctrlPr>
                <w:rPr>
                  <w:rFonts w:ascii="Cambria Math" w:cs="Arial"/>
                  <w:i/>
                  <w:szCs w:val="24"/>
                </w:rPr>
              </m:ctrlPr>
            </m:fPr>
            <m:num>
              <m:r>
                <w:rPr>
                  <w:rFonts w:ascii="Cambria Math" w:hAnsi="Cambria Math" w:cs="Arial"/>
                  <w:szCs w:val="24"/>
                </w:rPr>
                <m:t>t</m:t>
              </m:r>
            </m:num>
            <m:den>
              <m:r>
                <w:rPr>
                  <w:rFonts w:ascii="Cambria Math" w:hAnsi="Cambria Math" w:cs="Arial"/>
                  <w:szCs w:val="24"/>
                </w:rPr>
                <m:t>Cc</m:t>
              </m:r>
            </m:den>
          </m:f>
        </m:oMath>
      </m:oMathPara>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lastRenderedPageBreak/>
        <w:t>Where:</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xml:space="preserve">DT / </w:t>
      </w:r>
      <w:proofErr w:type="spellStart"/>
      <w:proofErr w:type="gramStart"/>
      <w:r w:rsidRPr="00D27C7A">
        <w:rPr>
          <w:rFonts w:ascii="Arial" w:hAnsi="Arial" w:cs="Arial"/>
          <w:color w:val="212121"/>
          <w:sz w:val="24"/>
          <w:szCs w:val="24"/>
          <w:lang/>
        </w:rPr>
        <w:t>dt</w:t>
      </w:r>
      <w:proofErr w:type="spellEnd"/>
      <w:proofErr w:type="gramEnd"/>
      <w:r w:rsidRPr="00D27C7A">
        <w:rPr>
          <w:rFonts w:ascii="Arial" w:hAnsi="Arial" w:cs="Arial"/>
          <w:color w:val="212121"/>
          <w:sz w:val="24"/>
          <w:szCs w:val="24"/>
          <w:lang/>
        </w:rPr>
        <w:t>: change or change in temperature Cc: heat capacity t: time</w:t>
      </w:r>
    </w:p>
    <w:p w:rsidR="00157786" w:rsidRPr="00D27C7A" w:rsidRDefault="00157786" w:rsidP="00157786">
      <w:pPr>
        <w:pStyle w:val="HTMLconformatoprevio"/>
        <w:shd w:val="clear" w:color="auto" w:fill="FFFFFF"/>
        <w:rPr>
          <w:rFonts w:ascii="Arial" w:hAnsi="Arial" w:cs="Arial"/>
          <w:color w:val="212121"/>
          <w:sz w:val="24"/>
          <w:szCs w:val="24"/>
          <w:lang/>
        </w:rPr>
      </w:pPr>
      <w:proofErr w:type="spellStart"/>
      <w:proofErr w:type="gramStart"/>
      <w:r w:rsidRPr="00D27C7A">
        <w:rPr>
          <w:rFonts w:ascii="Arial" w:hAnsi="Arial" w:cs="Arial"/>
          <w:color w:val="212121"/>
          <w:sz w:val="24"/>
          <w:szCs w:val="24"/>
          <w:lang/>
        </w:rPr>
        <w:t>Ri</w:t>
      </w:r>
      <w:proofErr w:type="spellEnd"/>
      <w:proofErr w:type="gramEnd"/>
      <w:r w:rsidRPr="00D27C7A">
        <w:rPr>
          <w:rFonts w:ascii="Arial" w:hAnsi="Arial" w:cs="Arial"/>
          <w:color w:val="212121"/>
          <w:sz w:val="24"/>
          <w:szCs w:val="24"/>
          <w:lang/>
        </w:rPr>
        <w:t>: incoming radiation</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Rs: outgoing radiation</w:t>
      </w:r>
    </w:p>
    <w:p w:rsidR="00157786" w:rsidRPr="00D27C7A" w:rsidRDefault="0015778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val="en-US"/>
        </w:rPr>
      </w:pPr>
      <w:r w:rsidRPr="00D27C7A">
        <w:rPr>
          <w:rFonts w:ascii="Arial" w:hAnsi="Arial" w:cs="Arial"/>
          <w:color w:val="212121"/>
          <w:sz w:val="24"/>
          <w:szCs w:val="24"/>
          <w:lang/>
        </w:rPr>
        <w:t>Therefore, the new temperature is calculated through the following equation:</w:t>
      </w:r>
    </w:p>
    <w:p w:rsidR="004067FD" w:rsidRPr="00D27C7A" w:rsidRDefault="004067FD" w:rsidP="004067FD">
      <w:pPr>
        <w:jc w:val="both"/>
        <w:rPr>
          <w:rFonts w:ascii="Arial" w:hAnsi="Arial" w:cs="Arial"/>
          <w:color w:val="212121"/>
          <w:sz w:val="24"/>
          <w:szCs w:val="24"/>
          <w:shd w:val="clear" w:color="auto" w:fill="FFFFFF"/>
          <w:lang w:val="en-US"/>
        </w:rPr>
      </w:pPr>
    </w:p>
    <w:p w:rsidR="00157786" w:rsidRPr="00D27C7A" w:rsidRDefault="00157786" w:rsidP="00157786">
      <w:pPr>
        <w:pStyle w:val="Sinespaciado"/>
        <w:rPr>
          <w:rFonts w:cs="Arial"/>
          <w:szCs w:val="24"/>
        </w:rPr>
      </w:pPr>
    </w:p>
    <w:p w:rsidR="00157786" w:rsidRPr="00D27C7A" w:rsidRDefault="00157786" w:rsidP="00157786">
      <w:pPr>
        <w:pStyle w:val="Sinespaciado"/>
        <w:rPr>
          <w:rFonts w:eastAsiaTheme="minorEastAsia" w:cs="Arial"/>
          <w:szCs w:val="24"/>
        </w:rPr>
      </w:pPr>
      <m:oMathPara>
        <m:oMath>
          <m:r>
            <w:rPr>
              <w:rFonts w:ascii="Cambria Math" w:hAnsi="Cambria Math" w:cs="Arial"/>
              <w:szCs w:val="24"/>
            </w:rPr>
            <m:t>Tn</m:t>
          </m:r>
          <m:r>
            <w:rPr>
              <w:rFonts w:ascii="Cambria Math" w:cs="Arial"/>
              <w:szCs w:val="24"/>
            </w:rPr>
            <m:t>=</m:t>
          </m:r>
          <m:r>
            <w:rPr>
              <w:rFonts w:ascii="Cambria Math" w:hAnsi="Cambria Math" w:cs="Arial"/>
              <w:szCs w:val="24"/>
            </w:rPr>
            <m:t>Tv</m:t>
          </m:r>
          <m:r>
            <w:rPr>
              <w:rFonts w:ascii="Cambria Math" w:cs="Arial"/>
              <w:szCs w:val="24"/>
            </w:rPr>
            <m:t>+</m:t>
          </m:r>
          <m:f>
            <m:fPr>
              <m:ctrlPr>
                <w:rPr>
                  <w:rFonts w:ascii="Cambria Math" w:cs="Arial"/>
                  <w:i/>
                  <w:szCs w:val="24"/>
                </w:rPr>
              </m:ctrlPr>
            </m:fPr>
            <m:num>
              <m:r>
                <w:rPr>
                  <w:rFonts w:ascii="Cambria Math" w:hAnsi="Cambria Math" w:cs="Arial"/>
                  <w:szCs w:val="24"/>
                </w:rPr>
                <m:t>dT</m:t>
              </m:r>
            </m:num>
            <m:den>
              <m:r>
                <w:rPr>
                  <w:rFonts w:ascii="Cambria Math" w:hAnsi="Cambria Math" w:cs="Arial"/>
                  <w:szCs w:val="24"/>
                </w:rPr>
                <m:t>dt</m:t>
              </m:r>
            </m:den>
          </m:f>
        </m:oMath>
      </m:oMathPara>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4067FD">
      <w:pPr>
        <w:jc w:val="both"/>
        <w:rPr>
          <w:rFonts w:ascii="Arial" w:hAnsi="Arial" w:cs="Arial"/>
          <w:color w:val="212121"/>
          <w:sz w:val="24"/>
          <w:szCs w:val="24"/>
          <w:shd w:val="clear" w:color="auto" w:fill="FFFFFF"/>
          <w:lang w:val="en-US"/>
        </w:rPr>
      </w:pPr>
      <w:r w:rsidRPr="00D27C7A">
        <w:rPr>
          <w:rFonts w:ascii="Arial" w:hAnsi="Arial" w:cs="Arial"/>
          <w:sz w:val="24"/>
          <w:szCs w:val="24"/>
          <w:lang w:val="en-US"/>
        </w:rPr>
        <w:br/>
      </w:r>
      <w:r w:rsidRPr="00D27C7A">
        <w:rPr>
          <w:rFonts w:ascii="Arial" w:hAnsi="Arial" w:cs="Arial"/>
          <w:color w:val="212121"/>
          <w:sz w:val="24"/>
          <w:szCs w:val="24"/>
          <w:shd w:val="clear" w:color="auto" w:fill="FFFFFF"/>
          <w:lang w:val="en-US"/>
        </w:rPr>
        <w:t xml:space="preserve">Where: </w:t>
      </w:r>
      <w:proofErr w:type="spellStart"/>
      <w:proofErr w:type="gramStart"/>
      <w:r w:rsidRPr="00D27C7A">
        <w:rPr>
          <w:rFonts w:ascii="Arial" w:hAnsi="Arial" w:cs="Arial"/>
          <w:color w:val="212121"/>
          <w:sz w:val="24"/>
          <w:szCs w:val="24"/>
          <w:shd w:val="clear" w:color="auto" w:fill="FFFFFF"/>
          <w:lang w:val="en-US"/>
        </w:rPr>
        <w:t>Tv</w:t>
      </w:r>
      <w:proofErr w:type="spellEnd"/>
      <w:proofErr w:type="gramEnd"/>
      <w:r w:rsidRPr="00D27C7A">
        <w:rPr>
          <w:rFonts w:ascii="Arial" w:hAnsi="Arial" w:cs="Arial"/>
          <w:color w:val="212121"/>
          <w:sz w:val="24"/>
          <w:szCs w:val="24"/>
          <w:shd w:val="clear" w:color="auto" w:fill="FFFFFF"/>
          <w:lang w:val="en-US"/>
        </w:rPr>
        <w:t xml:space="preserve">: old temperature </w:t>
      </w:r>
    </w:p>
    <w:p w:rsidR="00157786" w:rsidRPr="00D27C7A" w:rsidRDefault="00157786" w:rsidP="004067FD">
      <w:pPr>
        <w:jc w:val="both"/>
        <w:rPr>
          <w:rFonts w:ascii="Arial" w:hAnsi="Arial" w:cs="Arial"/>
          <w:color w:val="212121"/>
          <w:sz w:val="24"/>
          <w:szCs w:val="24"/>
          <w:shd w:val="clear" w:color="auto" w:fill="FFFFFF"/>
          <w:lang w:val="en-US"/>
        </w:rPr>
      </w:pPr>
      <w:r w:rsidRPr="00D27C7A">
        <w:rPr>
          <w:rFonts w:ascii="Arial" w:hAnsi="Arial" w:cs="Arial"/>
          <w:color w:val="212121"/>
          <w:sz w:val="24"/>
          <w:szCs w:val="24"/>
          <w:shd w:val="clear" w:color="auto" w:fill="FFFFFF"/>
          <w:lang w:val="en-US"/>
        </w:rPr>
        <w:t xml:space="preserve">             </w:t>
      </w:r>
      <w:proofErr w:type="spellStart"/>
      <w:proofErr w:type="gramStart"/>
      <w:r w:rsidRPr="00D27C7A">
        <w:rPr>
          <w:rFonts w:ascii="Arial" w:hAnsi="Arial" w:cs="Arial"/>
          <w:color w:val="212121"/>
          <w:sz w:val="24"/>
          <w:szCs w:val="24"/>
          <w:shd w:val="clear" w:color="auto" w:fill="FFFFFF"/>
          <w:lang w:val="en-US"/>
        </w:rPr>
        <w:t>Tn</w:t>
      </w:r>
      <w:proofErr w:type="spellEnd"/>
      <w:proofErr w:type="gramEnd"/>
      <w:r w:rsidRPr="00D27C7A">
        <w:rPr>
          <w:rFonts w:ascii="Arial" w:hAnsi="Arial" w:cs="Arial"/>
          <w:color w:val="212121"/>
          <w:sz w:val="24"/>
          <w:szCs w:val="24"/>
          <w:shd w:val="clear" w:color="auto" w:fill="FFFFFF"/>
          <w:lang w:val="en-US"/>
        </w:rPr>
        <w:t>: new temperature</w:t>
      </w: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157786">
      <w:pPr>
        <w:pStyle w:val="HTMLconformatoprevio"/>
        <w:shd w:val="clear" w:color="auto" w:fill="FFFFFF"/>
        <w:rPr>
          <w:rFonts w:ascii="Arial" w:hAnsi="Arial" w:cs="Arial"/>
          <w:color w:val="212121"/>
          <w:sz w:val="24"/>
          <w:szCs w:val="24"/>
          <w:lang w:val="en-US"/>
        </w:rPr>
      </w:pPr>
      <w:r w:rsidRPr="00D27C7A">
        <w:rPr>
          <w:rFonts w:ascii="Arial" w:hAnsi="Arial" w:cs="Arial"/>
          <w:color w:val="212121"/>
          <w:sz w:val="24"/>
          <w:szCs w:val="24"/>
          <w:lang/>
        </w:rPr>
        <w:t>Performing the calculations in Excel to determine the variation or temperature changes in the morning hours of the 32-year period, we have</w:t>
      </w:r>
    </w:p>
    <w:p w:rsidR="00157786" w:rsidRPr="00D27C7A" w:rsidRDefault="00157786" w:rsidP="004067FD">
      <w:pPr>
        <w:jc w:val="both"/>
        <w:rPr>
          <w:rFonts w:ascii="Arial" w:hAnsi="Arial" w:cs="Arial"/>
          <w:color w:val="212121"/>
          <w:sz w:val="24"/>
          <w:szCs w:val="24"/>
          <w:shd w:val="clear" w:color="auto" w:fill="FFFFFF"/>
          <w:lang w:val="en-US"/>
        </w:rPr>
      </w:pPr>
    </w:p>
    <w:tbl>
      <w:tblPr>
        <w:tblW w:w="8789" w:type="dxa"/>
        <w:tblInd w:w="70" w:type="dxa"/>
        <w:tblCellMar>
          <w:left w:w="70" w:type="dxa"/>
          <w:right w:w="70" w:type="dxa"/>
        </w:tblCellMar>
        <w:tblLook w:val="04A0"/>
      </w:tblPr>
      <w:tblGrid>
        <w:gridCol w:w="576"/>
        <w:gridCol w:w="1149"/>
        <w:gridCol w:w="990"/>
        <w:gridCol w:w="1202"/>
        <w:gridCol w:w="1149"/>
        <w:gridCol w:w="725"/>
        <w:gridCol w:w="819"/>
        <w:gridCol w:w="1149"/>
        <w:gridCol w:w="1149"/>
      </w:tblGrid>
      <w:tr w:rsidR="00157786" w:rsidRPr="00D27C7A" w:rsidTr="00C720D6">
        <w:trPr>
          <w:trHeight w:val="300"/>
        </w:trPr>
        <w:tc>
          <w:tcPr>
            <w:tcW w:w="585" w:type="dxa"/>
            <w:tcBorders>
              <w:top w:val="nil"/>
              <w:left w:val="nil"/>
              <w:bottom w:val="nil"/>
              <w:right w:val="nil"/>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p>
        </w:tc>
        <w:tc>
          <w:tcPr>
            <w:tcW w:w="1116" w:type="dxa"/>
            <w:tcBorders>
              <w:top w:val="nil"/>
              <w:left w:val="nil"/>
              <w:bottom w:val="nil"/>
              <w:right w:val="nil"/>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p>
        </w:tc>
        <w:tc>
          <w:tcPr>
            <w:tcW w:w="951" w:type="dxa"/>
            <w:tcBorders>
              <w:top w:val="nil"/>
              <w:left w:val="nil"/>
              <w:bottom w:val="nil"/>
              <w:right w:val="nil"/>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p>
        </w:tc>
        <w:tc>
          <w:tcPr>
            <w:tcW w:w="1154" w:type="dxa"/>
            <w:tcBorders>
              <w:top w:val="nil"/>
              <w:left w:val="nil"/>
              <w:bottom w:val="nil"/>
              <w:right w:val="nil"/>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dT/</w:t>
            </w:r>
            <w:proofErr w:type="spellStart"/>
            <w:r w:rsidRPr="00D27C7A">
              <w:rPr>
                <w:rFonts w:ascii="Arial" w:eastAsia="Times New Roman" w:hAnsi="Arial" w:cs="Arial"/>
                <w:color w:val="000000"/>
                <w:sz w:val="24"/>
                <w:szCs w:val="24"/>
                <w:lang w:val="es-ES" w:eastAsia="es-ES"/>
              </w:rPr>
              <w:t>dt</w:t>
            </w:r>
            <w:proofErr w:type="spellEnd"/>
          </w:p>
        </w:tc>
        <w:tc>
          <w:tcPr>
            <w:tcW w:w="761" w:type="dxa"/>
            <w:tcBorders>
              <w:top w:val="nil"/>
              <w:left w:val="nil"/>
              <w:bottom w:val="nil"/>
              <w:right w:val="nil"/>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Tv K</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proofErr w:type="spellStart"/>
            <w:r w:rsidRPr="00D27C7A">
              <w:rPr>
                <w:rFonts w:ascii="Arial" w:eastAsia="Times New Roman" w:hAnsi="Arial" w:cs="Arial"/>
                <w:color w:val="000000"/>
                <w:sz w:val="24"/>
                <w:szCs w:val="24"/>
                <w:lang w:val="es-ES" w:eastAsia="es-ES"/>
              </w:rPr>
              <w:t>TvºC</w:t>
            </w:r>
            <w:proofErr w:type="spellEnd"/>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proofErr w:type="spellStart"/>
            <w:r w:rsidRPr="00D27C7A">
              <w:rPr>
                <w:rFonts w:ascii="Arial" w:eastAsia="Times New Roman" w:hAnsi="Arial" w:cs="Arial"/>
                <w:color w:val="000000"/>
                <w:sz w:val="24"/>
                <w:szCs w:val="24"/>
                <w:lang w:val="es-ES" w:eastAsia="es-ES"/>
              </w:rPr>
              <w:t>Tn</w:t>
            </w:r>
            <w:proofErr w:type="spellEnd"/>
            <w:r w:rsidRPr="00D27C7A">
              <w:rPr>
                <w:rFonts w:ascii="Arial" w:eastAsia="Times New Roman" w:hAnsi="Arial" w:cs="Arial"/>
                <w:color w:val="000000"/>
                <w:sz w:val="24"/>
                <w:szCs w:val="24"/>
                <w:lang w:val="es-ES" w:eastAsia="es-ES"/>
              </w:rPr>
              <w:t xml:space="preserve"> K</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proofErr w:type="spellStart"/>
            <w:r w:rsidRPr="00D27C7A">
              <w:rPr>
                <w:rFonts w:ascii="Arial" w:eastAsia="Times New Roman" w:hAnsi="Arial" w:cs="Arial"/>
                <w:color w:val="000000"/>
                <w:sz w:val="24"/>
                <w:szCs w:val="24"/>
                <w:lang w:val="es-ES" w:eastAsia="es-ES"/>
              </w:rPr>
              <w:t>TnºC</w:t>
            </w:r>
            <w:proofErr w:type="spellEnd"/>
          </w:p>
        </w:tc>
      </w:tr>
      <w:tr w:rsidR="00157786" w:rsidRPr="00D27C7A" w:rsidTr="00C720D6">
        <w:trPr>
          <w:trHeight w:val="3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Años</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proofErr w:type="spellStart"/>
            <w:r w:rsidRPr="00D27C7A">
              <w:rPr>
                <w:rFonts w:ascii="Arial" w:eastAsia="Times New Roman" w:hAnsi="Arial" w:cs="Arial"/>
                <w:color w:val="000000"/>
                <w:sz w:val="24"/>
                <w:szCs w:val="24"/>
                <w:lang w:val="es-ES" w:eastAsia="es-ES"/>
              </w:rPr>
              <w:t>Ri-Rs</w:t>
            </w:r>
            <w:proofErr w:type="spellEnd"/>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proofErr w:type="spellStart"/>
            <w:r w:rsidRPr="00D27C7A">
              <w:rPr>
                <w:rFonts w:ascii="Arial" w:eastAsia="Times New Roman" w:hAnsi="Arial" w:cs="Arial"/>
                <w:color w:val="000000"/>
                <w:sz w:val="24"/>
                <w:szCs w:val="24"/>
                <w:lang w:val="es-ES" w:eastAsia="es-ES"/>
              </w:rPr>
              <w:t>Cc</w:t>
            </w:r>
            <w:proofErr w:type="spellEnd"/>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t</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w:t>
            </w:r>
            <w:proofErr w:type="spellStart"/>
            <w:r w:rsidRPr="00D27C7A">
              <w:rPr>
                <w:rFonts w:ascii="Arial" w:eastAsia="Times New Roman" w:hAnsi="Arial" w:cs="Arial"/>
                <w:color w:val="000000"/>
                <w:sz w:val="24"/>
                <w:szCs w:val="24"/>
                <w:lang w:val="es-ES" w:eastAsia="es-ES"/>
              </w:rPr>
              <w:t>Ri-Rs</w:t>
            </w:r>
            <w:proofErr w:type="spellEnd"/>
            <w:r w:rsidRPr="00D27C7A">
              <w:rPr>
                <w:rFonts w:ascii="Arial" w:eastAsia="Times New Roman" w:hAnsi="Arial" w:cs="Arial"/>
                <w:color w:val="000000"/>
                <w:sz w:val="24"/>
                <w:szCs w:val="24"/>
                <w:lang w:val="es-ES" w:eastAsia="es-ES"/>
              </w:rPr>
              <w:t>)*t/</w:t>
            </w:r>
            <w:proofErr w:type="spellStart"/>
            <w:r w:rsidRPr="00D27C7A">
              <w:rPr>
                <w:rFonts w:ascii="Arial" w:eastAsia="Times New Roman" w:hAnsi="Arial" w:cs="Arial"/>
                <w:color w:val="000000"/>
                <w:sz w:val="24"/>
                <w:szCs w:val="24"/>
                <w:lang w:val="es-ES" w:eastAsia="es-ES"/>
              </w:rPr>
              <w:t>Cc</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p>
        </w:tc>
        <w:tc>
          <w:tcPr>
            <w:tcW w:w="993" w:type="dxa"/>
            <w:tcBorders>
              <w:top w:val="nil"/>
              <w:left w:val="nil"/>
              <w:bottom w:val="nil"/>
              <w:right w:val="nil"/>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K-273,15</w:t>
            </w: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Tv+(dT/</w:t>
            </w:r>
            <w:proofErr w:type="spellStart"/>
            <w:r w:rsidRPr="00D27C7A">
              <w:rPr>
                <w:rFonts w:ascii="Arial" w:eastAsia="Times New Roman" w:hAnsi="Arial" w:cs="Arial"/>
                <w:color w:val="000000"/>
                <w:sz w:val="24"/>
                <w:szCs w:val="24"/>
                <w:lang w:val="es-ES" w:eastAsia="es-ES"/>
              </w:rPr>
              <w:t>dt</w:t>
            </w:r>
            <w:proofErr w:type="spellEnd"/>
            <w:r w:rsidRPr="00D27C7A">
              <w:rPr>
                <w:rFonts w:ascii="Arial" w:eastAsia="Times New Roman" w:hAnsi="Arial" w:cs="Arial"/>
                <w:color w:val="000000"/>
                <w:sz w:val="24"/>
                <w:szCs w:val="24"/>
                <w:lang w:val="es-ES" w:eastAsia="es-ES"/>
              </w:rPr>
              <w:t>)</w:t>
            </w:r>
          </w:p>
        </w:tc>
        <w:tc>
          <w:tcPr>
            <w:tcW w:w="102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K-273,15</w:t>
            </w:r>
          </w:p>
        </w:tc>
      </w:tr>
      <w:tr w:rsidR="00157786" w:rsidRPr="00D27C7A" w:rsidTr="00C720D6">
        <w:trPr>
          <w:trHeight w:val="30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1</w:t>
            </w:r>
          </w:p>
        </w:tc>
        <w:tc>
          <w:tcPr>
            <w:tcW w:w="1116"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0,31214288</w:t>
            </w:r>
          </w:p>
        </w:tc>
        <w:tc>
          <w:tcPr>
            <w:tcW w:w="95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40000000</w:t>
            </w:r>
          </w:p>
        </w:tc>
        <w:tc>
          <w:tcPr>
            <w:tcW w:w="1154"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31536000</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0,24609345</w:t>
            </w:r>
          </w:p>
        </w:tc>
        <w:tc>
          <w:tcPr>
            <w:tcW w:w="76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297,396093</w:t>
            </w:r>
          </w:p>
        </w:tc>
        <w:tc>
          <w:tcPr>
            <w:tcW w:w="102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24,2460934</w:t>
            </w:r>
          </w:p>
        </w:tc>
      </w:tr>
      <w:tr w:rsidR="00157786" w:rsidRPr="00D27C7A" w:rsidTr="00C720D6">
        <w:trPr>
          <w:trHeight w:val="30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w:t>
            </w:r>
          </w:p>
        </w:tc>
        <w:tc>
          <w:tcPr>
            <w:tcW w:w="1116"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0,31214288</w:t>
            </w:r>
          </w:p>
        </w:tc>
        <w:tc>
          <w:tcPr>
            <w:tcW w:w="95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40000000</w:t>
            </w:r>
          </w:p>
        </w:tc>
        <w:tc>
          <w:tcPr>
            <w:tcW w:w="1154"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63072000</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0,49218689</w:t>
            </w:r>
          </w:p>
        </w:tc>
        <w:tc>
          <w:tcPr>
            <w:tcW w:w="76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297,2</w:t>
            </w:r>
          </w:p>
        </w:tc>
        <w:tc>
          <w:tcPr>
            <w:tcW w:w="99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24,05</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297,692187</w:t>
            </w:r>
          </w:p>
        </w:tc>
        <w:tc>
          <w:tcPr>
            <w:tcW w:w="102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24,5421869</w:t>
            </w:r>
          </w:p>
        </w:tc>
      </w:tr>
      <w:tr w:rsidR="00157786" w:rsidRPr="00D27C7A" w:rsidTr="00C720D6">
        <w:trPr>
          <w:trHeight w:val="30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4</w:t>
            </w:r>
          </w:p>
        </w:tc>
        <w:tc>
          <w:tcPr>
            <w:tcW w:w="1116"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0,31214288</w:t>
            </w:r>
          </w:p>
        </w:tc>
        <w:tc>
          <w:tcPr>
            <w:tcW w:w="95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40000000</w:t>
            </w:r>
          </w:p>
        </w:tc>
        <w:tc>
          <w:tcPr>
            <w:tcW w:w="1154"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126144000</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0,98437378</w:t>
            </w:r>
          </w:p>
        </w:tc>
        <w:tc>
          <w:tcPr>
            <w:tcW w:w="76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297,25</w:t>
            </w:r>
          </w:p>
        </w:tc>
        <w:tc>
          <w:tcPr>
            <w:tcW w:w="99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24,1</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298,234374</w:t>
            </w:r>
          </w:p>
        </w:tc>
        <w:tc>
          <w:tcPr>
            <w:tcW w:w="102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25,0843738</w:t>
            </w:r>
          </w:p>
        </w:tc>
      </w:tr>
      <w:tr w:rsidR="00157786" w:rsidRPr="00D27C7A" w:rsidTr="00C720D6">
        <w:trPr>
          <w:trHeight w:val="30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8</w:t>
            </w:r>
          </w:p>
        </w:tc>
        <w:tc>
          <w:tcPr>
            <w:tcW w:w="1116"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0,31214288</w:t>
            </w:r>
          </w:p>
        </w:tc>
        <w:tc>
          <w:tcPr>
            <w:tcW w:w="95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40000000</w:t>
            </w:r>
          </w:p>
        </w:tc>
        <w:tc>
          <w:tcPr>
            <w:tcW w:w="1154"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252288000</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1,96874757</w:t>
            </w:r>
          </w:p>
        </w:tc>
        <w:tc>
          <w:tcPr>
            <w:tcW w:w="76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297,3</w:t>
            </w:r>
          </w:p>
        </w:tc>
        <w:tc>
          <w:tcPr>
            <w:tcW w:w="99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24,15</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299,268748</w:t>
            </w:r>
          </w:p>
        </w:tc>
        <w:tc>
          <w:tcPr>
            <w:tcW w:w="102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26,1187476</w:t>
            </w:r>
          </w:p>
        </w:tc>
      </w:tr>
      <w:tr w:rsidR="00157786" w:rsidRPr="00D27C7A" w:rsidTr="00C720D6">
        <w:trPr>
          <w:trHeight w:val="30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16</w:t>
            </w:r>
          </w:p>
        </w:tc>
        <w:tc>
          <w:tcPr>
            <w:tcW w:w="1116"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0,31214288</w:t>
            </w:r>
          </w:p>
        </w:tc>
        <w:tc>
          <w:tcPr>
            <w:tcW w:w="95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40000000</w:t>
            </w:r>
          </w:p>
        </w:tc>
        <w:tc>
          <w:tcPr>
            <w:tcW w:w="1154"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504576000</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3,93749514</w:t>
            </w:r>
          </w:p>
        </w:tc>
        <w:tc>
          <w:tcPr>
            <w:tcW w:w="76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297,35</w:t>
            </w:r>
          </w:p>
        </w:tc>
        <w:tc>
          <w:tcPr>
            <w:tcW w:w="99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24,2</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301,287495</w:t>
            </w:r>
          </w:p>
        </w:tc>
        <w:tc>
          <w:tcPr>
            <w:tcW w:w="102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28,1374951</w:t>
            </w:r>
          </w:p>
        </w:tc>
      </w:tr>
      <w:tr w:rsidR="00157786" w:rsidRPr="00D27C7A" w:rsidTr="00C720D6">
        <w:trPr>
          <w:trHeight w:val="300"/>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32</w:t>
            </w:r>
          </w:p>
        </w:tc>
        <w:tc>
          <w:tcPr>
            <w:tcW w:w="1116"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0,31214288</w:t>
            </w:r>
          </w:p>
        </w:tc>
        <w:tc>
          <w:tcPr>
            <w:tcW w:w="95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40000000</w:t>
            </w:r>
          </w:p>
        </w:tc>
        <w:tc>
          <w:tcPr>
            <w:tcW w:w="1154"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1009152000</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7,87499027</w:t>
            </w:r>
          </w:p>
        </w:tc>
        <w:tc>
          <w:tcPr>
            <w:tcW w:w="761"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297,4</w:t>
            </w:r>
          </w:p>
        </w:tc>
        <w:tc>
          <w:tcPr>
            <w:tcW w:w="99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center"/>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24,25</w:t>
            </w:r>
          </w:p>
        </w:tc>
        <w:tc>
          <w:tcPr>
            <w:tcW w:w="110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305,27499</w:t>
            </w:r>
          </w:p>
        </w:tc>
        <w:tc>
          <w:tcPr>
            <w:tcW w:w="1023" w:type="dxa"/>
            <w:tcBorders>
              <w:top w:val="nil"/>
              <w:left w:val="nil"/>
              <w:bottom w:val="single" w:sz="4" w:space="0" w:color="auto"/>
              <w:right w:val="single" w:sz="4" w:space="0" w:color="auto"/>
            </w:tcBorders>
            <w:shd w:val="clear" w:color="auto" w:fill="auto"/>
            <w:noWrap/>
            <w:vAlign w:val="bottom"/>
            <w:hideMark/>
          </w:tcPr>
          <w:p w:rsidR="00157786" w:rsidRPr="00D27C7A" w:rsidRDefault="00157786" w:rsidP="00C720D6">
            <w:pPr>
              <w:spacing w:after="0" w:line="240" w:lineRule="auto"/>
              <w:jc w:val="right"/>
              <w:rPr>
                <w:rFonts w:ascii="Arial" w:eastAsia="Times New Roman" w:hAnsi="Arial" w:cs="Arial"/>
                <w:color w:val="000000"/>
                <w:sz w:val="24"/>
                <w:szCs w:val="24"/>
                <w:lang w:val="es-ES" w:eastAsia="es-ES"/>
              </w:rPr>
            </w:pPr>
            <w:r w:rsidRPr="00D27C7A">
              <w:rPr>
                <w:rFonts w:ascii="Arial" w:eastAsia="Times New Roman" w:hAnsi="Arial" w:cs="Arial"/>
                <w:color w:val="000000"/>
                <w:sz w:val="24"/>
                <w:szCs w:val="24"/>
                <w:lang w:val="es-ES" w:eastAsia="es-ES"/>
              </w:rPr>
              <w:t>32,1249903</w:t>
            </w:r>
          </w:p>
        </w:tc>
      </w:tr>
    </w:tbl>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157786">
      <w:pPr>
        <w:pStyle w:val="HTMLconformatoprevio"/>
        <w:shd w:val="clear" w:color="auto" w:fill="FFFFFF"/>
        <w:rPr>
          <w:rFonts w:ascii="Arial" w:hAnsi="Arial" w:cs="Arial"/>
          <w:color w:val="212121"/>
          <w:sz w:val="24"/>
          <w:szCs w:val="24"/>
          <w:lang w:val="en-US"/>
        </w:rPr>
      </w:pPr>
      <w:r w:rsidRPr="00D27C7A">
        <w:rPr>
          <w:rFonts w:ascii="Arial" w:hAnsi="Arial" w:cs="Arial"/>
          <w:color w:val="212121"/>
          <w:sz w:val="24"/>
          <w:szCs w:val="24"/>
          <w:lang/>
        </w:rPr>
        <w:t>Table 3 results of the mathematical model for temperature variations in the Atlantic department in the morning.</w:t>
      </w:r>
    </w:p>
    <w:p w:rsidR="00157786" w:rsidRPr="00D27C7A" w:rsidRDefault="00157786" w:rsidP="004067FD">
      <w:pPr>
        <w:jc w:val="both"/>
        <w:rPr>
          <w:rFonts w:ascii="Arial" w:hAnsi="Arial" w:cs="Arial"/>
          <w:color w:val="212121"/>
          <w:sz w:val="24"/>
          <w:szCs w:val="24"/>
          <w:shd w:val="clear" w:color="auto" w:fill="FFFFFF"/>
          <w:lang w:val="en-US"/>
        </w:rPr>
      </w:pPr>
    </w:p>
    <w:p w:rsidR="007B7096" w:rsidRDefault="007B7096" w:rsidP="00157786">
      <w:pPr>
        <w:pStyle w:val="HTMLconformatoprevio"/>
        <w:shd w:val="clear" w:color="auto" w:fill="FFFFFF"/>
        <w:rPr>
          <w:rFonts w:ascii="Arial" w:hAnsi="Arial" w:cs="Arial"/>
          <w:color w:val="212121"/>
          <w:sz w:val="24"/>
          <w:szCs w:val="24"/>
          <w:lang/>
        </w:rPr>
      </w:pP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lastRenderedPageBreak/>
        <w:t>Where:</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Rs-</w:t>
      </w:r>
      <w:proofErr w:type="spellStart"/>
      <w:r w:rsidRPr="00D27C7A">
        <w:rPr>
          <w:rFonts w:ascii="Arial" w:hAnsi="Arial" w:cs="Arial"/>
          <w:color w:val="212121"/>
          <w:sz w:val="24"/>
          <w:szCs w:val="24"/>
          <w:lang/>
        </w:rPr>
        <w:t>Ri</w:t>
      </w:r>
      <w:proofErr w:type="spellEnd"/>
      <w:r w:rsidRPr="00D27C7A">
        <w:rPr>
          <w:rFonts w:ascii="Arial" w:hAnsi="Arial" w:cs="Arial"/>
          <w:color w:val="212121"/>
          <w:sz w:val="24"/>
          <w:szCs w:val="24"/>
          <w:lang/>
        </w:rPr>
        <w:t>: It is the difference between the outgoing radiation and incoming radiation in the city of Barranquilla.</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Cc: Heat capacity of the Earth.</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 (sec): This is the elapsed time in seconds.</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 xml:space="preserve">DT / </w:t>
      </w:r>
      <w:proofErr w:type="spellStart"/>
      <w:proofErr w:type="gramStart"/>
      <w:r w:rsidRPr="00D27C7A">
        <w:rPr>
          <w:rFonts w:ascii="Arial" w:hAnsi="Arial" w:cs="Arial"/>
          <w:color w:val="212121"/>
          <w:sz w:val="24"/>
          <w:szCs w:val="24"/>
          <w:lang/>
        </w:rPr>
        <w:t>dt</w:t>
      </w:r>
      <w:proofErr w:type="spellEnd"/>
      <w:proofErr w:type="gramEnd"/>
      <w:r w:rsidRPr="00D27C7A">
        <w:rPr>
          <w:rFonts w:ascii="Arial" w:hAnsi="Arial" w:cs="Arial"/>
          <w:color w:val="212121"/>
          <w:sz w:val="24"/>
          <w:szCs w:val="24"/>
          <w:lang/>
        </w:rPr>
        <w:t>: is the variation of temperature as a function of time</w:t>
      </w:r>
    </w:p>
    <w:p w:rsidR="00157786" w:rsidRPr="00D27C7A" w:rsidRDefault="00157786" w:rsidP="00157786">
      <w:pPr>
        <w:pStyle w:val="HTMLconformatoprevio"/>
        <w:shd w:val="clear" w:color="auto" w:fill="FFFFFF"/>
        <w:rPr>
          <w:rFonts w:ascii="Arial" w:hAnsi="Arial" w:cs="Arial"/>
          <w:color w:val="212121"/>
          <w:sz w:val="24"/>
          <w:szCs w:val="24"/>
          <w:lang/>
        </w:rPr>
      </w:pPr>
      <w:proofErr w:type="spellStart"/>
      <w:proofErr w:type="gramStart"/>
      <w:r w:rsidRPr="00D27C7A">
        <w:rPr>
          <w:rFonts w:ascii="Arial" w:hAnsi="Arial" w:cs="Arial"/>
          <w:color w:val="212121"/>
          <w:sz w:val="24"/>
          <w:szCs w:val="24"/>
          <w:lang/>
        </w:rPr>
        <w:t>Tv</w:t>
      </w:r>
      <w:proofErr w:type="spellEnd"/>
      <w:proofErr w:type="gramEnd"/>
      <w:r w:rsidRPr="00D27C7A">
        <w:rPr>
          <w:rFonts w:ascii="Arial" w:hAnsi="Arial" w:cs="Arial"/>
          <w:color w:val="212121"/>
          <w:sz w:val="24"/>
          <w:szCs w:val="24"/>
          <w:lang/>
        </w:rPr>
        <w:t xml:space="preserve"> K: Old temperature in degrees Kelvin.</w:t>
      </w:r>
    </w:p>
    <w:p w:rsidR="00157786" w:rsidRPr="00D27C7A" w:rsidRDefault="00157786" w:rsidP="00157786">
      <w:pPr>
        <w:pStyle w:val="HTMLconformatoprevio"/>
        <w:shd w:val="clear" w:color="auto" w:fill="FFFFFF"/>
        <w:rPr>
          <w:rFonts w:ascii="Arial" w:hAnsi="Arial" w:cs="Arial"/>
          <w:color w:val="212121"/>
          <w:sz w:val="24"/>
          <w:szCs w:val="24"/>
          <w:lang/>
        </w:rPr>
      </w:pPr>
      <w:r w:rsidRPr="00D27C7A">
        <w:rPr>
          <w:rFonts w:ascii="Arial" w:hAnsi="Arial" w:cs="Arial"/>
          <w:color w:val="212121"/>
          <w:sz w:val="24"/>
          <w:szCs w:val="24"/>
          <w:lang/>
        </w:rPr>
        <w:t>T ° C: Old temperature in degrees centigrade.</w:t>
      </w:r>
    </w:p>
    <w:p w:rsidR="00157786" w:rsidRPr="00D27C7A" w:rsidRDefault="00157786" w:rsidP="00157786">
      <w:pPr>
        <w:pStyle w:val="HTMLconformatoprevio"/>
        <w:shd w:val="clear" w:color="auto" w:fill="FFFFFF"/>
        <w:rPr>
          <w:rFonts w:ascii="Arial" w:hAnsi="Arial" w:cs="Arial"/>
          <w:color w:val="212121"/>
          <w:sz w:val="24"/>
          <w:szCs w:val="24"/>
          <w:lang/>
        </w:rPr>
      </w:pPr>
      <w:proofErr w:type="spellStart"/>
      <w:proofErr w:type="gramStart"/>
      <w:r w:rsidRPr="00D27C7A">
        <w:rPr>
          <w:rFonts w:ascii="Arial" w:hAnsi="Arial" w:cs="Arial"/>
          <w:color w:val="212121"/>
          <w:sz w:val="24"/>
          <w:szCs w:val="24"/>
          <w:lang/>
        </w:rPr>
        <w:t>Tn</w:t>
      </w:r>
      <w:proofErr w:type="spellEnd"/>
      <w:proofErr w:type="gramEnd"/>
      <w:r w:rsidRPr="00D27C7A">
        <w:rPr>
          <w:rFonts w:ascii="Arial" w:hAnsi="Arial" w:cs="Arial"/>
          <w:color w:val="212121"/>
          <w:sz w:val="24"/>
          <w:szCs w:val="24"/>
          <w:lang/>
        </w:rPr>
        <w:t xml:space="preserve"> K: New temperature in degrees Kelvin.</w:t>
      </w:r>
    </w:p>
    <w:p w:rsidR="00157786" w:rsidRPr="00D27C7A" w:rsidRDefault="00157786" w:rsidP="00157786">
      <w:pPr>
        <w:pStyle w:val="HTMLconformatoprevio"/>
        <w:shd w:val="clear" w:color="auto" w:fill="FFFFFF"/>
        <w:rPr>
          <w:rFonts w:ascii="Arial" w:hAnsi="Arial" w:cs="Arial"/>
          <w:color w:val="212121"/>
          <w:sz w:val="24"/>
          <w:szCs w:val="24"/>
          <w:lang w:val="en-US"/>
        </w:rPr>
      </w:pPr>
      <w:proofErr w:type="spellStart"/>
      <w:proofErr w:type="gramStart"/>
      <w:r w:rsidRPr="00D27C7A">
        <w:rPr>
          <w:rFonts w:ascii="Arial" w:hAnsi="Arial" w:cs="Arial"/>
          <w:color w:val="212121"/>
          <w:sz w:val="24"/>
          <w:szCs w:val="24"/>
          <w:lang/>
        </w:rPr>
        <w:t>Tn</w:t>
      </w:r>
      <w:proofErr w:type="spellEnd"/>
      <w:proofErr w:type="gramEnd"/>
      <w:r w:rsidRPr="00D27C7A">
        <w:rPr>
          <w:rFonts w:ascii="Arial" w:hAnsi="Arial" w:cs="Arial"/>
          <w:color w:val="212121"/>
          <w:sz w:val="24"/>
          <w:szCs w:val="24"/>
          <w:lang/>
        </w:rPr>
        <w:t xml:space="preserve"> ºC: New temperature in degrees centigrade.</w:t>
      </w: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In this way, using the range that obtained the highest percentage of temperature in the morning hours, we can take as an average temperature the average of this range 24ºC and replace it in the equation to determine the new temperature for the first year will be:</w:t>
      </w:r>
    </w:p>
    <w:p w:rsidR="00157786" w:rsidRPr="00D27C7A" w:rsidRDefault="00157786" w:rsidP="007B7096">
      <w:pPr>
        <w:pStyle w:val="HTMLconformatoprevio"/>
        <w:shd w:val="clear" w:color="auto" w:fill="FFFFFF"/>
        <w:jc w:val="both"/>
        <w:rPr>
          <w:rFonts w:ascii="Arial" w:hAnsi="Arial" w:cs="Arial"/>
          <w:color w:val="212121"/>
          <w:sz w:val="24"/>
          <w:szCs w:val="24"/>
          <w:lang/>
        </w:rPr>
      </w:pPr>
      <w:proofErr w:type="spellStart"/>
      <w:proofErr w:type="gramStart"/>
      <w:r w:rsidRPr="00D27C7A">
        <w:rPr>
          <w:rFonts w:ascii="Arial" w:hAnsi="Arial" w:cs="Arial"/>
          <w:color w:val="212121"/>
          <w:sz w:val="24"/>
          <w:szCs w:val="24"/>
          <w:lang/>
        </w:rPr>
        <w:t>Tn</w:t>
      </w:r>
      <w:proofErr w:type="spellEnd"/>
      <w:proofErr w:type="gramEnd"/>
      <w:r w:rsidRPr="00D27C7A">
        <w:rPr>
          <w:rFonts w:ascii="Arial" w:hAnsi="Arial" w:cs="Arial"/>
          <w:color w:val="212121"/>
          <w:sz w:val="24"/>
          <w:szCs w:val="24"/>
          <w:lang/>
        </w:rPr>
        <w:t xml:space="preserve"> = 24.246 ° C</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In this model we can observe in the fifth column the proportional increase of the temperature variation over 32 years, which influences according to our formula to predict the next temperature in morning hours for the same period of time, this information is Evidence in column 9 when doing the calculations.</w:t>
      </w:r>
    </w:p>
    <w:p w:rsidR="00157786" w:rsidRPr="00D27C7A" w:rsidRDefault="00157786"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Increases in the surface temperature of the department of Atlántico are evidenced in morning hours every 2 years starting from 2006 up to 32 years later.</w:t>
      </w:r>
    </w:p>
    <w:p w:rsidR="00157786" w:rsidRPr="00D27C7A" w:rsidRDefault="00157786" w:rsidP="004067FD">
      <w:pPr>
        <w:jc w:val="both"/>
        <w:rPr>
          <w:rFonts w:ascii="Arial" w:hAnsi="Arial" w:cs="Arial"/>
          <w:color w:val="212121"/>
          <w:sz w:val="24"/>
          <w:szCs w:val="24"/>
          <w:shd w:val="clear" w:color="auto" w:fill="FFFFFF"/>
          <w:lang w:val="en-US"/>
        </w:rPr>
      </w:pPr>
    </w:p>
    <w:p w:rsidR="00157786" w:rsidRPr="007B7096" w:rsidRDefault="00157786" w:rsidP="007B7096">
      <w:pPr>
        <w:pStyle w:val="HTMLconformatoprevio"/>
        <w:shd w:val="clear" w:color="auto" w:fill="FFFFFF"/>
        <w:jc w:val="center"/>
        <w:rPr>
          <w:rFonts w:ascii="Arial" w:hAnsi="Arial" w:cs="Arial"/>
          <w:b/>
          <w:color w:val="212121"/>
          <w:sz w:val="24"/>
          <w:szCs w:val="24"/>
          <w:lang/>
        </w:rPr>
      </w:pPr>
      <w:r w:rsidRPr="007B7096">
        <w:rPr>
          <w:rFonts w:ascii="Arial" w:hAnsi="Arial" w:cs="Arial"/>
          <w:b/>
          <w:color w:val="212121"/>
          <w:sz w:val="24"/>
          <w:szCs w:val="24"/>
          <w:lang/>
        </w:rPr>
        <w:t>6. FUTURE WORK</w:t>
      </w:r>
    </w:p>
    <w:p w:rsidR="007B7096" w:rsidRDefault="007B7096" w:rsidP="007B7096">
      <w:pPr>
        <w:pStyle w:val="HTMLconformatoprevio"/>
        <w:shd w:val="clear" w:color="auto" w:fill="FFFFFF"/>
        <w:jc w:val="both"/>
        <w:rPr>
          <w:rFonts w:ascii="Arial" w:hAnsi="Arial" w:cs="Arial"/>
          <w:color w:val="212121"/>
          <w:sz w:val="24"/>
          <w:szCs w:val="24"/>
          <w:lang/>
        </w:rPr>
      </w:pP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In order to continue with future studies, the establishment of a second mathematical model is established, allowing the variability of the surface temperature of the department of </w:t>
      </w:r>
      <w:proofErr w:type="spellStart"/>
      <w:r w:rsidRPr="00D27C7A">
        <w:rPr>
          <w:rFonts w:ascii="Arial" w:hAnsi="Arial" w:cs="Arial"/>
          <w:color w:val="212121"/>
          <w:sz w:val="24"/>
          <w:szCs w:val="24"/>
          <w:lang/>
        </w:rPr>
        <w:t>Atlantico</w:t>
      </w:r>
      <w:proofErr w:type="spellEnd"/>
      <w:r w:rsidRPr="00D27C7A">
        <w:rPr>
          <w:rFonts w:ascii="Arial" w:hAnsi="Arial" w:cs="Arial"/>
          <w:color w:val="212121"/>
          <w:sz w:val="24"/>
          <w:szCs w:val="24"/>
          <w:lang/>
        </w:rPr>
        <w:t xml:space="preserve"> to be known in the afternoon, for which it is necessary to establish observation hours in the afternoon in Together with the AQUA (NASA) satellite and in this way to be able to create a similar table of values ​​that can evidence these changes of temperature over a period of years equal to this study.</w:t>
      </w:r>
    </w:p>
    <w:p w:rsidR="00157786" w:rsidRPr="00D27C7A" w:rsidRDefault="00157786" w:rsidP="007B7096">
      <w:pPr>
        <w:pStyle w:val="HTMLconformatoprevio"/>
        <w:shd w:val="clear" w:color="auto" w:fill="FFFFFF"/>
        <w:jc w:val="both"/>
        <w:rPr>
          <w:rFonts w:ascii="Arial" w:hAnsi="Arial" w:cs="Arial"/>
          <w:color w:val="212121"/>
          <w:sz w:val="24"/>
          <w:szCs w:val="24"/>
          <w:lang w:val="en-US"/>
        </w:rPr>
      </w:pPr>
      <w:r w:rsidRPr="00D27C7A">
        <w:rPr>
          <w:rFonts w:ascii="Arial" w:hAnsi="Arial" w:cs="Arial"/>
          <w:color w:val="212121"/>
          <w:sz w:val="24"/>
          <w:szCs w:val="24"/>
          <w:lang/>
        </w:rPr>
        <w:t>The reports obtained in this work will serve as a basis for comparing the variations at different times of the day and thus have more complete this analysis.</w:t>
      </w:r>
    </w:p>
    <w:p w:rsidR="00157786" w:rsidRDefault="0015778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Pr="00D27C7A" w:rsidRDefault="007B7096" w:rsidP="004067FD">
      <w:pPr>
        <w:jc w:val="both"/>
        <w:rPr>
          <w:rFonts w:ascii="Arial" w:hAnsi="Arial" w:cs="Arial"/>
          <w:color w:val="212121"/>
          <w:sz w:val="24"/>
          <w:szCs w:val="24"/>
          <w:shd w:val="clear" w:color="auto" w:fill="FFFFFF"/>
          <w:lang w:val="en-US"/>
        </w:rPr>
      </w:pPr>
    </w:p>
    <w:p w:rsidR="00157786" w:rsidRPr="007B7096" w:rsidRDefault="00157786" w:rsidP="00157786">
      <w:pPr>
        <w:pStyle w:val="HTMLconformatoprevio"/>
        <w:shd w:val="clear" w:color="auto" w:fill="FFFFFF"/>
        <w:jc w:val="center"/>
        <w:rPr>
          <w:rFonts w:ascii="Arial" w:hAnsi="Arial" w:cs="Arial"/>
          <w:b/>
          <w:color w:val="212121"/>
          <w:sz w:val="24"/>
          <w:szCs w:val="24"/>
          <w:lang/>
        </w:rPr>
      </w:pPr>
      <w:r w:rsidRPr="007B7096">
        <w:rPr>
          <w:rFonts w:ascii="Arial" w:hAnsi="Arial" w:cs="Arial"/>
          <w:b/>
          <w:color w:val="212121"/>
          <w:sz w:val="24"/>
          <w:szCs w:val="24"/>
          <w:lang/>
        </w:rPr>
        <w:lastRenderedPageBreak/>
        <w:t>7. REFERENCES</w:t>
      </w:r>
    </w:p>
    <w:p w:rsidR="007B7096" w:rsidRPr="00D27C7A" w:rsidRDefault="007B7096" w:rsidP="007B7096">
      <w:pPr>
        <w:pStyle w:val="HTMLconformatoprevio"/>
        <w:shd w:val="clear" w:color="auto" w:fill="FFFFFF"/>
        <w:jc w:val="both"/>
        <w:rPr>
          <w:rFonts w:ascii="Arial" w:hAnsi="Arial" w:cs="Arial"/>
          <w:color w:val="212121"/>
          <w:sz w:val="24"/>
          <w:szCs w:val="24"/>
          <w:lang/>
        </w:rPr>
      </w:pP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Science for non-scientists: what Einstein did not know about climate change </w:t>
      </w:r>
      <w:proofErr w:type="spellStart"/>
      <w:r w:rsidRPr="00D27C7A">
        <w:rPr>
          <w:rFonts w:ascii="Arial" w:hAnsi="Arial" w:cs="Arial"/>
          <w:color w:val="212121"/>
          <w:sz w:val="24"/>
          <w:szCs w:val="24"/>
          <w:lang/>
        </w:rPr>
        <w:t>Yair</w:t>
      </w:r>
      <w:proofErr w:type="spellEnd"/>
      <w:r w:rsidRPr="00D27C7A">
        <w:rPr>
          <w:rFonts w:ascii="Arial" w:hAnsi="Arial" w:cs="Arial"/>
          <w:color w:val="212121"/>
          <w:sz w:val="24"/>
          <w:szCs w:val="24"/>
          <w:lang/>
        </w:rPr>
        <w:t xml:space="preserve"> Alexander </w:t>
      </w:r>
      <w:proofErr w:type="spellStart"/>
      <w:r w:rsidRPr="00D27C7A">
        <w:rPr>
          <w:rFonts w:ascii="Arial" w:hAnsi="Arial" w:cs="Arial"/>
          <w:color w:val="212121"/>
          <w:sz w:val="24"/>
          <w:szCs w:val="24"/>
          <w:lang/>
        </w:rPr>
        <w:t>Porras</w:t>
      </w:r>
      <w:proofErr w:type="spellEnd"/>
      <w:r w:rsidRPr="00D27C7A">
        <w:rPr>
          <w:rFonts w:ascii="Arial" w:hAnsi="Arial" w:cs="Arial"/>
          <w:color w:val="212121"/>
          <w:sz w:val="24"/>
          <w:szCs w:val="24"/>
          <w:lang/>
        </w:rPr>
        <w:t xml:space="preserve"> Contreras, </w:t>
      </w:r>
      <w:proofErr w:type="spellStart"/>
      <w:r w:rsidRPr="00D27C7A">
        <w:rPr>
          <w:rFonts w:ascii="Arial" w:hAnsi="Arial" w:cs="Arial"/>
          <w:color w:val="212121"/>
          <w:sz w:val="24"/>
          <w:szCs w:val="24"/>
          <w:lang/>
        </w:rPr>
        <w:t>Ivonne</w:t>
      </w:r>
      <w:proofErr w:type="spellEnd"/>
      <w:r w:rsidRPr="00D27C7A">
        <w:rPr>
          <w:rFonts w:ascii="Arial" w:hAnsi="Arial" w:cs="Arial"/>
          <w:color w:val="212121"/>
          <w:sz w:val="24"/>
          <w:szCs w:val="24"/>
          <w:lang/>
        </w:rPr>
        <w:t xml:space="preserve"> </w:t>
      </w:r>
      <w:proofErr w:type="spellStart"/>
      <w:r w:rsidRPr="00D27C7A">
        <w:rPr>
          <w:rFonts w:ascii="Arial" w:hAnsi="Arial" w:cs="Arial"/>
          <w:color w:val="212121"/>
          <w:sz w:val="24"/>
          <w:szCs w:val="24"/>
          <w:lang/>
        </w:rPr>
        <w:t>Inés</w:t>
      </w:r>
      <w:proofErr w:type="spellEnd"/>
      <w:r w:rsidRPr="00D27C7A">
        <w:rPr>
          <w:rFonts w:ascii="Arial" w:hAnsi="Arial" w:cs="Arial"/>
          <w:color w:val="212121"/>
          <w:sz w:val="24"/>
          <w:szCs w:val="24"/>
          <w:lang/>
        </w:rPr>
        <w:t xml:space="preserve"> </w:t>
      </w:r>
      <w:proofErr w:type="spellStart"/>
      <w:r w:rsidRPr="00D27C7A">
        <w:rPr>
          <w:rFonts w:ascii="Arial" w:hAnsi="Arial" w:cs="Arial"/>
          <w:color w:val="212121"/>
          <w:sz w:val="24"/>
          <w:szCs w:val="24"/>
          <w:lang/>
        </w:rPr>
        <w:t>Angarita</w:t>
      </w:r>
      <w:proofErr w:type="spellEnd"/>
      <w:r w:rsidRPr="00D27C7A">
        <w:rPr>
          <w:rFonts w:ascii="Arial" w:hAnsi="Arial" w:cs="Arial"/>
          <w:color w:val="212121"/>
          <w:sz w:val="24"/>
          <w:szCs w:val="24"/>
          <w:lang/>
        </w:rPr>
        <w:t xml:space="preserve"> </w:t>
      </w:r>
      <w:proofErr w:type="spellStart"/>
      <w:r w:rsidRPr="00D27C7A">
        <w:rPr>
          <w:rFonts w:ascii="Arial" w:hAnsi="Arial" w:cs="Arial"/>
          <w:color w:val="212121"/>
          <w:sz w:val="24"/>
          <w:szCs w:val="24"/>
          <w:lang/>
        </w:rPr>
        <w:t>Gálvez</w:t>
      </w:r>
      <w:proofErr w:type="spellEnd"/>
      <w:r w:rsidRPr="00D27C7A">
        <w:rPr>
          <w:rFonts w:ascii="Arial" w:hAnsi="Arial" w:cs="Arial"/>
          <w:color w:val="212121"/>
          <w:sz w:val="24"/>
          <w:szCs w:val="24"/>
          <w:lang/>
        </w:rPr>
        <w:t xml:space="preserve">, Memories of the 1st National Congress of Research in Biology Teaching.VI National Research Meeting on Teaching Biology and Education </w:t>
      </w:r>
      <w:proofErr w:type="gramStart"/>
      <w:r w:rsidRPr="00D27C7A">
        <w:rPr>
          <w:rFonts w:ascii="Arial" w:hAnsi="Arial" w:cs="Arial"/>
          <w:color w:val="212121"/>
          <w:sz w:val="24"/>
          <w:szCs w:val="24"/>
          <w:lang/>
        </w:rPr>
        <w:t>Environmental.</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ISSN 2027-1034.</w:t>
      </w:r>
      <w:proofErr w:type="gramEnd"/>
      <w:r w:rsidRPr="00D27C7A">
        <w:rPr>
          <w:rFonts w:ascii="Arial" w:hAnsi="Arial" w:cs="Arial"/>
          <w:color w:val="212121"/>
          <w:sz w:val="24"/>
          <w:szCs w:val="24"/>
          <w:lang/>
        </w:rPr>
        <w:t xml:space="preserve"> P. p. 103-115.</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Acevedo, J.A. (1996). </w:t>
      </w:r>
      <w:proofErr w:type="gramStart"/>
      <w:r w:rsidRPr="00D27C7A">
        <w:rPr>
          <w:rFonts w:ascii="Arial" w:hAnsi="Arial" w:cs="Arial"/>
          <w:color w:val="212121"/>
          <w:sz w:val="24"/>
          <w:szCs w:val="24"/>
          <w:lang/>
        </w:rPr>
        <w:t>Technology in CTS relationships.</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An approach to the topic.</w:t>
      </w:r>
      <w:proofErr w:type="gramEnd"/>
      <w:r w:rsidRPr="00D27C7A">
        <w:rPr>
          <w:rFonts w:ascii="Arial" w:hAnsi="Arial" w:cs="Arial"/>
          <w:color w:val="212121"/>
          <w:sz w:val="24"/>
          <w:szCs w:val="24"/>
          <w:lang/>
        </w:rPr>
        <w:t xml:space="preserve"> Teaching Science, 14 (1), pp. 35-44.</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Acosta, A. and </w:t>
      </w:r>
      <w:proofErr w:type="spellStart"/>
      <w:r w:rsidRPr="00D27C7A">
        <w:rPr>
          <w:rFonts w:ascii="Arial" w:hAnsi="Arial" w:cs="Arial"/>
          <w:color w:val="212121"/>
          <w:sz w:val="24"/>
          <w:szCs w:val="24"/>
          <w:lang/>
        </w:rPr>
        <w:t>Martínez</w:t>
      </w:r>
      <w:proofErr w:type="spellEnd"/>
      <w:r w:rsidRPr="00D27C7A">
        <w:rPr>
          <w:rFonts w:ascii="Arial" w:hAnsi="Arial" w:cs="Arial"/>
          <w:color w:val="212121"/>
          <w:sz w:val="24"/>
          <w:szCs w:val="24"/>
          <w:lang/>
        </w:rPr>
        <w:t xml:space="preserve">, E. (Comp.) 2008. Good living. </w:t>
      </w:r>
      <w:proofErr w:type="gramStart"/>
      <w:r w:rsidRPr="00D27C7A">
        <w:rPr>
          <w:rFonts w:ascii="Arial" w:hAnsi="Arial" w:cs="Arial"/>
          <w:color w:val="212121"/>
          <w:sz w:val="24"/>
          <w:szCs w:val="24"/>
          <w:lang/>
        </w:rPr>
        <w:t>A way for development.</w:t>
      </w:r>
      <w:proofErr w:type="gramEnd"/>
      <w:r w:rsidRPr="00D27C7A">
        <w:rPr>
          <w:rFonts w:ascii="Arial" w:hAnsi="Arial" w:cs="Arial"/>
          <w:color w:val="212121"/>
          <w:sz w:val="24"/>
          <w:szCs w:val="24"/>
          <w:lang/>
        </w:rPr>
        <w:t xml:space="preserve"> Quito: </w:t>
      </w:r>
      <w:proofErr w:type="spellStart"/>
      <w:r w:rsidRPr="00D27C7A">
        <w:rPr>
          <w:rFonts w:ascii="Arial" w:hAnsi="Arial" w:cs="Arial"/>
          <w:color w:val="212121"/>
          <w:sz w:val="24"/>
          <w:szCs w:val="24"/>
          <w:lang/>
        </w:rPr>
        <w:t>Abya-Yala</w:t>
      </w:r>
      <w:proofErr w:type="spellEnd"/>
      <w:r w:rsidRPr="00D27C7A">
        <w:rPr>
          <w:rFonts w:ascii="Arial" w:hAnsi="Arial" w:cs="Arial"/>
          <w:color w:val="212121"/>
          <w:sz w:val="24"/>
          <w:szCs w:val="24"/>
          <w:lang/>
        </w:rPr>
        <w:t>.</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ANDRADE-C. </w:t>
      </w:r>
      <w:proofErr w:type="gramStart"/>
      <w:r w:rsidRPr="00D27C7A">
        <w:rPr>
          <w:rFonts w:ascii="Arial" w:hAnsi="Arial" w:cs="Arial"/>
          <w:color w:val="212121"/>
          <w:sz w:val="24"/>
          <w:szCs w:val="24"/>
          <w:lang/>
        </w:rPr>
        <w:t>M.G. 1998.</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 xml:space="preserve">Use of Butterflies as </w:t>
      </w:r>
      <w:proofErr w:type="spellStart"/>
      <w:r w:rsidRPr="00D27C7A">
        <w:rPr>
          <w:rFonts w:ascii="Arial" w:hAnsi="Arial" w:cs="Arial"/>
          <w:color w:val="212121"/>
          <w:sz w:val="24"/>
          <w:szCs w:val="24"/>
          <w:lang/>
        </w:rPr>
        <w:t>Bioindicators</w:t>
      </w:r>
      <w:proofErr w:type="spellEnd"/>
      <w:r w:rsidRPr="00D27C7A">
        <w:rPr>
          <w:rFonts w:ascii="Arial" w:hAnsi="Arial" w:cs="Arial"/>
          <w:color w:val="212121"/>
          <w:sz w:val="24"/>
          <w:szCs w:val="24"/>
          <w:lang/>
        </w:rPr>
        <w:t xml:space="preserve"> of the Type of Habitat and its Biodiversity in Colombia.</w:t>
      </w:r>
      <w:proofErr w:type="gramEnd"/>
      <w:r w:rsidRPr="00D27C7A">
        <w:rPr>
          <w:rFonts w:ascii="Arial" w:hAnsi="Arial" w:cs="Arial"/>
          <w:color w:val="212121"/>
          <w:sz w:val="24"/>
          <w:szCs w:val="24"/>
          <w:lang/>
        </w:rPr>
        <w:t xml:space="preserve"> Rev. Acad. </w:t>
      </w:r>
      <w:proofErr w:type="spellStart"/>
      <w:r w:rsidRPr="00D27C7A">
        <w:rPr>
          <w:rFonts w:ascii="Arial" w:hAnsi="Arial" w:cs="Arial"/>
          <w:color w:val="212121"/>
          <w:sz w:val="24"/>
          <w:szCs w:val="24"/>
          <w:lang/>
        </w:rPr>
        <w:t>Colomb</w:t>
      </w:r>
      <w:proofErr w:type="spell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Science.</w:t>
      </w:r>
      <w:proofErr w:type="gramEnd"/>
      <w:r w:rsidRPr="00D27C7A">
        <w:rPr>
          <w:rFonts w:ascii="Arial" w:hAnsi="Arial" w:cs="Arial"/>
          <w:color w:val="212121"/>
          <w:sz w:val="24"/>
          <w:szCs w:val="24"/>
          <w:lang/>
        </w:rPr>
        <w:t xml:space="preserve"> 22 (84): 407-421</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w:t>
      </w:r>
      <w:proofErr w:type="spellStart"/>
      <w:r w:rsidRPr="00D27C7A">
        <w:rPr>
          <w:rFonts w:ascii="Arial" w:hAnsi="Arial" w:cs="Arial"/>
          <w:color w:val="212121"/>
          <w:sz w:val="24"/>
          <w:szCs w:val="24"/>
          <w:lang/>
        </w:rPr>
        <w:t>Caamaño</w:t>
      </w:r>
      <w:proofErr w:type="spellEnd"/>
      <w:r w:rsidRPr="00D27C7A">
        <w:rPr>
          <w:rFonts w:ascii="Arial" w:hAnsi="Arial" w:cs="Arial"/>
          <w:color w:val="212121"/>
          <w:sz w:val="24"/>
          <w:szCs w:val="24"/>
          <w:lang/>
        </w:rPr>
        <w:t xml:space="preserve">, A. (ed.) (1995). </w:t>
      </w:r>
      <w:proofErr w:type="gramStart"/>
      <w:r w:rsidRPr="00D27C7A">
        <w:rPr>
          <w:rFonts w:ascii="Arial" w:hAnsi="Arial" w:cs="Arial"/>
          <w:color w:val="212121"/>
          <w:sz w:val="24"/>
          <w:szCs w:val="24"/>
          <w:lang/>
        </w:rPr>
        <w:t>Education science-technology-society.</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(Monographic).</w:t>
      </w:r>
      <w:proofErr w:type="gramEnd"/>
      <w:r w:rsidRPr="00D27C7A">
        <w:rPr>
          <w:rFonts w:ascii="Arial" w:hAnsi="Arial" w:cs="Arial"/>
          <w:color w:val="212121"/>
          <w:sz w:val="24"/>
          <w:szCs w:val="24"/>
          <w:lang/>
        </w:rPr>
        <w:t xml:space="preserve"> </w:t>
      </w:r>
      <w:proofErr w:type="spellStart"/>
      <w:proofErr w:type="gramStart"/>
      <w:r w:rsidRPr="00D27C7A">
        <w:rPr>
          <w:rFonts w:ascii="Arial" w:hAnsi="Arial" w:cs="Arial"/>
          <w:color w:val="212121"/>
          <w:sz w:val="24"/>
          <w:szCs w:val="24"/>
          <w:lang/>
        </w:rPr>
        <w:t>Alambique</w:t>
      </w:r>
      <w:proofErr w:type="spellEnd"/>
      <w:r w:rsidRPr="00D27C7A">
        <w:rPr>
          <w:rFonts w:ascii="Arial" w:hAnsi="Arial" w:cs="Arial"/>
          <w:color w:val="212121"/>
          <w:sz w:val="24"/>
          <w:szCs w:val="24"/>
          <w:lang/>
        </w:rPr>
        <w:t>, 3.</w:t>
      </w:r>
      <w:proofErr w:type="gramEnd"/>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Cardona, A. 2009. </w:t>
      </w:r>
      <w:proofErr w:type="gramStart"/>
      <w:r w:rsidRPr="00D27C7A">
        <w:rPr>
          <w:rFonts w:ascii="Arial" w:hAnsi="Arial" w:cs="Arial"/>
          <w:color w:val="212121"/>
          <w:sz w:val="24"/>
          <w:szCs w:val="24"/>
          <w:lang/>
        </w:rPr>
        <w:t>Institutional Mapping.</w:t>
      </w:r>
      <w:proofErr w:type="gramEnd"/>
      <w:r w:rsidRPr="00D27C7A">
        <w:rPr>
          <w:rFonts w:ascii="Arial" w:hAnsi="Arial" w:cs="Arial"/>
          <w:color w:val="212121"/>
          <w:sz w:val="24"/>
          <w:szCs w:val="24"/>
          <w:lang/>
        </w:rPr>
        <w:t xml:space="preserve"> Actors related to the approach to climate change in Colombia. </w:t>
      </w:r>
      <w:proofErr w:type="gramStart"/>
      <w:r w:rsidRPr="00D27C7A">
        <w:rPr>
          <w:rFonts w:ascii="Arial" w:hAnsi="Arial" w:cs="Arial"/>
          <w:color w:val="212121"/>
          <w:sz w:val="24"/>
          <w:szCs w:val="24"/>
          <w:lang/>
        </w:rPr>
        <w:t>Project Integration of climate change risks and opportunities into national development processes and United Nations country programming.</w:t>
      </w:r>
      <w:proofErr w:type="gramEnd"/>
      <w:r w:rsidRPr="00D27C7A">
        <w:rPr>
          <w:rFonts w:ascii="Arial" w:hAnsi="Arial" w:cs="Arial"/>
          <w:color w:val="212121"/>
          <w:sz w:val="24"/>
          <w:szCs w:val="24"/>
          <w:lang/>
        </w:rPr>
        <w:t xml:space="preserve"> UNDP: Bogotá.</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w:t>
      </w:r>
      <w:proofErr w:type="spellStart"/>
      <w:r w:rsidRPr="00D27C7A">
        <w:rPr>
          <w:rFonts w:ascii="Arial" w:hAnsi="Arial" w:cs="Arial"/>
          <w:color w:val="212121"/>
          <w:sz w:val="24"/>
          <w:szCs w:val="24"/>
          <w:lang/>
        </w:rPr>
        <w:t>Caride</w:t>
      </w:r>
      <w:proofErr w:type="spellEnd"/>
      <w:r w:rsidRPr="00D27C7A">
        <w:rPr>
          <w:rFonts w:ascii="Arial" w:hAnsi="Arial" w:cs="Arial"/>
          <w:color w:val="212121"/>
          <w:sz w:val="24"/>
          <w:szCs w:val="24"/>
          <w:lang/>
        </w:rPr>
        <w:t xml:space="preserve">, J. A. and </w:t>
      </w:r>
      <w:proofErr w:type="spellStart"/>
      <w:r w:rsidRPr="00D27C7A">
        <w:rPr>
          <w:rFonts w:ascii="Arial" w:hAnsi="Arial" w:cs="Arial"/>
          <w:color w:val="212121"/>
          <w:sz w:val="24"/>
          <w:szCs w:val="24"/>
          <w:lang/>
        </w:rPr>
        <w:t>Meira</w:t>
      </w:r>
      <w:proofErr w:type="spellEnd"/>
      <w:r w:rsidRPr="00D27C7A">
        <w:rPr>
          <w:rFonts w:ascii="Arial" w:hAnsi="Arial" w:cs="Arial"/>
          <w:color w:val="212121"/>
          <w:sz w:val="24"/>
          <w:szCs w:val="24"/>
          <w:lang/>
        </w:rPr>
        <w:t xml:space="preserve">, P. A. 2001. </w:t>
      </w:r>
      <w:proofErr w:type="gramStart"/>
      <w:r w:rsidRPr="00D27C7A">
        <w:rPr>
          <w:rFonts w:ascii="Arial" w:hAnsi="Arial" w:cs="Arial"/>
          <w:color w:val="212121"/>
          <w:sz w:val="24"/>
          <w:szCs w:val="24"/>
          <w:lang/>
        </w:rPr>
        <w:t>Environmental education and human development.</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Ariel.</w:t>
      </w:r>
      <w:proofErr w:type="gramEnd"/>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lang/>
        </w:rPr>
        <w:t xml:space="preserve">• Dent, P and Dalton, G. 2010. </w:t>
      </w:r>
      <w:proofErr w:type="gramStart"/>
      <w:r w:rsidRPr="00D27C7A">
        <w:rPr>
          <w:rFonts w:ascii="Arial" w:hAnsi="Arial" w:cs="Arial"/>
          <w:color w:val="212121"/>
          <w:sz w:val="24"/>
          <w:szCs w:val="24"/>
          <w:lang/>
        </w:rPr>
        <w:t>Climate Change and Professional Surveying Programs of Study.</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International Journal of Sustainability in Higher Education.</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Vol. 11 No. 3, 2010 pp. 274-291.</w:t>
      </w:r>
      <w:proofErr w:type="gramEnd"/>
    </w:p>
    <w:p w:rsidR="00157786" w:rsidRPr="00D27C7A" w:rsidRDefault="00157786" w:rsidP="007B7096">
      <w:pPr>
        <w:pStyle w:val="HTMLconformatoprevio"/>
        <w:shd w:val="clear" w:color="auto" w:fill="FFFFFF"/>
        <w:jc w:val="both"/>
        <w:rPr>
          <w:rFonts w:ascii="Arial" w:hAnsi="Arial" w:cs="Arial"/>
          <w:color w:val="212121"/>
          <w:sz w:val="24"/>
          <w:szCs w:val="24"/>
        </w:rPr>
      </w:pPr>
      <w:proofErr w:type="gramStart"/>
      <w:r w:rsidRPr="00D27C7A">
        <w:rPr>
          <w:rFonts w:ascii="Arial" w:hAnsi="Arial" w:cs="Arial"/>
          <w:color w:val="212121"/>
          <w:sz w:val="24"/>
          <w:szCs w:val="24"/>
          <w:lang/>
        </w:rPr>
        <w:t xml:space="preserve">• </w:t>
      </w:r>
      <w:proofErr w:type="spellStart"/>
      <w:r w:rsidRPr="00D27C7A">
        <w:rPr>
          <w:rFonts w:ascii="Arial" w:hAnsi="Arial" w:cs="Arial"/>
          <w:color w:val="212121"/>
          <w:sz w:val="24"/>
          <w:szCs w:val="24"/>
          <w:lang/>
        </w:rPr>
        <w:t>Fals</w:t>
      </w:r>
      <w:proofErr w:type="spellEnd"/>
      <w:r w:rsidRPr="00D27C7A">
        <w:rPr>
          <w:rFonts w:ascii="Arial" w:hAnsi="Arial" w:cs="Arial"/>
          <w:color w:val="212121"/>
          <w:sz w:val="24"/>
          <w:szCs w:val="24"/>
          <w:lang/>
        </w:rPr>
        <w:t xml:space="preserve"> </w:t>
      </w:r>
      <w:proofErr w:type="spellStart"/>
      <w:r w:rsidRPr="00D27C7A">
        <w:rPr>
          <w:rFonts w:ascii="Arial" w:hAnsi="Arial" w:cs="Arial"/>
          <w:color w:val="212121"/>
          <w:sz w:val="24"/>
          <w:szCs w:val="24"/>
          <w:lang/>
        </w:rPr>
        <w:t>Borda</w:t>
      </w:r>
      <w:proofErr w:type="spellEnd"/>
      <w:r w:rsidRPr="00D27C7A">
        <w:rPr>
          <w:rFonts w:ascii="Arial" w:hAnsi="Arial" w:cs="Arial"/>
          <w:color w:val="212121"/>
          <w:sz w:val="24"/>
          <w:szCs w:val="24"/>
          <w:lang/>
        </w:rPr>
        <w:t>, O. Reflections on participatory research.</w:t>
      </w:r>
      <w:proofErr w:type="gramEnd"/>
      <w:r w:rsidRPr="00D27C7A">
        <w:rPr>
          <w:rFonts w:ascii="Arial" w:hAnsi="Arial" w:cs="Arial"/>
          <w:color w:val="212121"/>
          <w:sz w:val="24"/>
          <w:szCs w:val="24"/>
          <w:lang/>
        </w:rPr>
        <w:t xml:space="preserve"> </w:t>
      </w:r>
      <w:r w:rsidRPr="00D27C7A">
        <w:rPr>
          <w:rFonts w:ascii="Arial" w:hAnsi="Arial" w:cs="Arial"/>
          <w:color w:val="212121"/>
          <w:sz w:val="24"/>
          <w:szCs w:val="24"/>
        </w:rPr>
        <w:t xml:space="preserve">CENAPRO. </w:t>
      </w:r>
      <w:proofErr w:type="spellStart"/>
      <w:r w:rsidRPr="00D27C7A">
        <w:rPr>
          <w:rFonts w:ascii="Arial" w:hAnsi="Arial" w:cs="Arial"/>
          <w:color w:val="212121"/>
          <w:sz w:val="24"/>
          <w:szCs w:val="24"/>
        </w:rPr>
        <w:t>Mexico</w:t>
      </w:r>
      <w:proofErr w:type="spellEnd"/>
      <w:r w:rsidRPr="00D27C7A">
        <w:rPr>
          <w:rFonts w:ascii="Arial" w:hAnsi="Arial" w:cs="Arial"/>
          <w:color w:val="212121"/>
          <w:sz w:val="24"/>
          <w:szCs w:val="24"/>
        </w:rPr>
        <w:t>, 1981.</w:t>
      </w:r>
    </w:p>
    <w:p w:rsidR="00157786" w:rsidRPr="00D27C7A" w:rsidRDefault="00157786" w:rsidP="007B7096">
      <w:pPr>
        <w:pStyle w:val="HTMLconformatoprevio"/>
        <w:shd w:val="clear" w:color="auto" w:fill="FFFFFF"/>
        <w:jc w:val="both"/>
        <w:rPr>
          <w:rFonts w:ascii="Arial" w:hAnsi="Arial" w:cs="Arial"/>
          <w:color w:val="212121"/>
          <w:sz w:val="24"/>
          <w:szCs w:val="24"/>
          <w:lang/>
        </w:rPr>
      </w:pPr>
      <w:r w:rsidRPr="00D27C7A">
        <w:rPr>
          <w:rFonts w:ascii="Arial" w:hAnsi="Arial" w:cs="Arial"/>
          <w:color w:val="212121"/>
          <w:sz w:val="24"/>
          <w:szCs w:val="24"/>
        </w:rPr>
        <w:t>• García-</w:t>
      </w:r>
      <w:proofErr w:type="spellStart"/>
      <w:r w:rsidRPr="00D27C7A">
        <w:rPr>
          <w:rFonts w:ascii="Arial" w:hAnsi="Arial" w:cs="Arial"/>
          <w:color w:val="212121"/>
          <w:sz w:val="24"/>
          <w:szCs w:val="24"/>
        </w:rPr>
        <w:t>Canclini</w:t>
      </w:r>
      <w:proofErr w:type="spellEnd"/>
      <w:r w:rsidRPr="00D27C7A">
        <w:rPr>
          <w:rFonts w:ascii="Arial" w:hAnsi="Arial" w:cs="Arial"/>
          <w:color w:val="212121"/>
          <w:sz w:val="24"/>
          <w:szCs w:val="24"/>
        </w:rPr>
        <w:t xml:space="preserve">, N. 1990. </w:t>
      </w:r>
      <w:proofErr w:type="gramStart"/>
      <w:r w:rsidRPr="00D27C7A">
        <w:rPr>
          <w:rFonts w:ascii="Arial" w:hAnsi="Arial" w:cs="Arial"/>
          <w:color w:val="212121"/>
          <w:sz w:val="24"/>
          <w:szCs w:val="24"/>
          <w:lang/>
        </w:rPr>
        <w:t>Hybrid Cultures.</w:t>
      </w:r>
      <w:proofErr w:type="gramEnd"/>
      <w:r w:rsidRPr="00D27C7A">
        <w:rPr>
          <w:rFonts w:ascii="Arial" w:hAnsi="Arial" w:cs="Arial"/>
          <w:color w:val="212121"/>
          <w:sz w:val="24"/>
          <w:szCs w:val="24"/>
          <w:lang/>
        </w:rPr>
        <w:t xml:space="preserve"> </w:t>
      </w:r>
      <w:proofErr w:type="gramStart"/>
      <w:r w:rsidRPr="00D27C7A">
        <w:rPr>
          <w:rFonts w:ascii="Arial" w:hAnsi="Arial" w:cs="Arial"/>
          <w:color w:val="212121"/>
          <w:sz w:val="24"/>
          <w:szCs w:val="24"/>
          <w:lang/>
        </w:rPr>
        <w:t>Strategies for entering and leaving modernity.</w:t>
      </w:r>
      <w:proofErr w:type="gramEnd"/>
      <w:r w:rsidRPr="00D27C7A">
        <w:rPr>
          <w:rFonts w:ascii="Arial" w:hAnsi="Arial" w:cs="Arial"/>
          <w:color w:val="212121"/>
          <w:sz w:val="24"/>
          <w:szCs w:val="24"/>
          <w:lang/>
        </w:rPr>
        <w:t xml:space="preserve"> Ed. </w:t>
      </w:r>
      <w:proofErr w:type="spellStart"/>
      <w:r w:rsidRPr="00D27C7A">
        <w:rPr>
          <w:rFonts w:ascii="Arial" w:hAnsi="Arial" w:cs="Arial"/>
          <w:color w:val="212121"/>
          <w:sz w:val="24"/>
          <w:szCs w:val="24"/>
          <w:lang/>
        </w:rPr>
        <w:t>Grijalbo</w:t>
      </w:r>
      <w:proofErr w:type="spellEnd"/>
      <w:r w:rsidRPr="00D27C7A">
        <w:rPr>
          <w:rFonts w:ascii="Arial" w:hAnsi="Arial" w:cs="Arial"/>
          <w:color w:val="212121"/>
          <w:sz w:val="24"/>
          <w:szCs w:val="24"/>
          <w:lang/>
        </w:rPr>
        <w:t>, México.</w:t>
      </w:r>
    </w:p>
    <w:p w:rsidR="00157786" w:rsidRPr="00D27C7A" w:rsidRDefault="00157786" w:rsidP="007B7096">
      <w:pPr>
        <w:pStyle w:val="HTMLconformatoprevio"/>
        <w:shd w:val="clear" w:color="auto" w:fill="FFFFFF"/>
        <w:jc w:val="both"/>
        <w:rPr>
          <w:rFonts w:ascii="Arial" w:hAnsi="Arial" w:cs="Arial"/>
          <w:color w:val="212121"/>
          <w:sz w:val="24"/>
          <w:szCs w:val="24"/>
        </w:rPr>
      </w:pPr>
      <w:r w:rsidRPr="00D27C7A">
        <w:rPr>
          <w:rFonts w:ascii="Arial" w:hAnsi="Arial" w:cs="Arial"/>
          <w:color w:val="212121"/>
          <w:sz w:val="24"/>
          <w:szCs w:val="24"/>
          <w:lang/>
        </w:rPr>
        <w:t>• Analysis of hydrological impacts of "El Niño" - compilation, studies and research. GTHRH-</w:t>
      </w:r>
      <w:proofErr w:type="spellStart"/>
      <w:r w:rsidRPr="00D27C7A">
        <w:rPr>
          <w:rFonts w:ascii="Arial" w:hAnsi="Arial" w:cs="Arial"/>
          <w:color w:val="212121"/>
          <w:sz w:val="24"/>
          <w:szCs w:val="24"/>
          <w:lang/>
        </w:rPr>
        <w:t>rapporteur</w:t>
      </w:r>
      <w:proofErr w:type="spellEnd"/>
      <w:r w:rsidRPr="00D27C7A">
        <w:rPr>
          <w:rFonts w:ascii="Arial" w:hAnsi="Arial" w:cs="Arial"/>
          <w:color w:val="212121"/>
          <w:sz w:val="24"/>
          <w:szCs w:val="24"/>
          <w:lang/>
        </w:rPr>
        <w:t xml:space="preserve">: Olga </w:t>
      </w:r>
      <w:proofErr w:type="spellStart"/>
      <w:r w:rsidRPr="00D27C7A">
        <w:rPr>
          <w:rFonts w:ascii="Arial" w:hAnsi="Arial" w:cs="Arial"/>
          <w:color w:val="212121"/>
          <w:sz w:val="24"/>
          <w:szCs w:val="24"/>
          <w:lang/>
        </w:rPr>
        <w:t>Umpiérrez</w:t>
      </w:r>
      <w:proofErr w:type="spellEnd"/>
      <w:r w:rsidRPr="00D27C7A">
        <w:rPr>
          <w:rFonts w:ascii="Arial" w:hAnsi="Arial" w:cs="Arial"/>
          <w:color w:val="212121"/>
          <w:sz w:val="24"/>
          <w:szCs w:val="24"/>
          <w:lang/>
        </w:rPr>
        <w:t xml:space="preserve"> NOAA (2009).</w:t>
      </w: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4067FD">
      <w:pPr>
        <w:jc w:val="both"/>
        <w:rPr>
          <w:rFonts w:ascii="Arial" w:hAnsi="Arial" w:cs="Arial"/>
          <w:color w:val="212121"/>
          <w:sz w:val="24"/>
          <w:szCs w:val="24"/>
          <w:shd w:val="clear" w:color="auto" w:fill="FFFFFF"/>
          <w:lang w:val="en-US"/>
        </w:rPr>
      </w:pPr>
    </w:p>
    <w:p w:rsidR="00157786" w:rsidRPr="00D27C7A" w:rsidRDefault="00157786" w:rsidP="004067FD">
      <w:pPr>
        <w:jc w:val="both"/>
        <w:rPr>
          <w:rFonts w:ascii="Arial" w:hAnsi="Arial" w:cs="Arial"/>
          <w:color w:val="212121"/>
          <w:sz w:val="24"/>
          <w:szCs w:val="24"/>
          <w:shd w:val="clear" w:color="auto" w:fill="FFFFFF"/>
          <w:lang w:val="en-US"/>
        </w:rPr>
      </w:pPr>
    </w:p>
    <w:p w:rsidR="00157786" w:rsidRDefault="0015778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Default="007B7096" w:rsidP="004067FD">
      <w:pPr>
        <w:jc w:val="both"/>
        <w:rPr>
          <w:rFonts w:ascii="Arial" w:hAnsi="Arial" w:cs="Arial"/>
          <w:color w:val="212121"/>
          <w:sz w:val="24"/>
          <w:szCs w:val="24"/>
          <w:shd w:val="clear" w:color="auto" w:fill="FFFFFF"/>
          <w:lang w:val="en-US"/>
        </w:rPr>
      </w:pPr>
    </w:p>
    <w:p w:rsidR="007B7096" w:rsidRPr="00D27C7A" w:rsidRDefault="007B7096" w:rsidP="004067FD">
      <w:pPr>
        <w:jc w:val="both"/>
        <w:rPr>
          <w:rFonts w:ascii="Arial" w:hAnsi="Arial" w:cs="Arial"/>
          <w:color w:val="212121"/>
          <w:sz w:val="24"/>
          <w:szCs w:val="24"/>
          <w:shd w:val="clear" w:color="auto" w:fill="FFFFFF"/>
          <w:lang w:val="en-US"/>
        </w:rPr>
      </w:pPr>
    </w:p>
    <w:p w:rsidR="00157786" w:rsidRPr="007B7096" w:rsidRDefault="00157786" w:rsidP="007B7096">
      <w:pPr>
        <w:pStyle w:val="HTMLconformatoprevio"/>
        <w:shd w:val="clear" w:color="auto" w:fill="FFFFFF"/>
        <w:jc w:val="center"/>
        <w:rPr>
          <w:rFonts w:ascii="Arial" w:hAnsi="Arial" w:cs="Arial"/>
          <w:b/>
          <w:color w:val="212121"/>
          <w:sz w:val="24"/>
          <w:szCs w:val="24"/>
          <w:lang/>
        </w:rPr>
      </w:pPr>
      <w:r w:rsidRPr="007B7096">
        <w:rPr>
          <w:rFonts w:ascii="Arial" w:hAnsi="Arial" w:cs="Arial"/>
          <w:b/>
          <w:color w:val="212121"/>
          <w:sz w:val="24"/>
          <w:szCs w:val="24"/>
          <w:lang/>
        </w:rPr>
        <w:lastRenderedPageBreak/>
        <w:t>8. ANNEXES</w:t>
      </w:r>
    </w:p>
    <w:p w:rsidR="00157786" w:rsidRPr="00D27C7A" w:rsidRDefault="00157786" w:rsidP="00157786">
      <w:pPr>
        <w:pStyle w:val="HTMLconformatoprevio"/>
        <w:shd w:val="clear" w:color="auto" w:fill="FFFFFF"/>
        <w:rPr>
          <w:rFonts w:ascii="Arial" w:hAnsi="Arial" w:cs="Arial"/>
          <w:color w:val="212121"/>
          <w:sz w:val="24"/>
          <w:szCs w:val="24"/>
        </w:rPr>
      </w:pPr>
      <w:r w:rsidRPr="00D27C7A">
        <w:rPr>
          <w:rFonts w:ascii="Arial" w:hAnsi="Arial" w:cs="Arial"/>
          <w:color w:val="212121"/>
          <w:sz w:val="24"/>
          <w:szCs w:val="24"/>
          <w:lang/>
        </w:rPr>
        <w:t>TABLE CLOUD COVERAGE</w:t>
      </w:r>
    </w:p>
    <w:p w:rsidR="00157786" w:rsidRPr="00D27C7A" w:rsidRDefault="00157786" w:rsidP="004067FD">
      <w:pPr>
        <w:jc w:val="both"/>
        <w:rPr>
          <w:rFonts w:ascii="Arial" w:hAnsi="Arial" w:cs="Arial"/>
          <w:color w:val="212121"/>
          <w:sz w:val="24"/>
          <w:szCs w:val="24"/>
          <w:shd w:val="clear" w:color="auto" w:fill="FFFFFF"/>
          <w:lang w:val="en-US"/>
        </w:rPr>
      </w:pPr>
    </w:p>
    <w:tbl>
      <w:tblPr>
        <w:tblStyle w:val="Tablaconcuadrcula"/>
        <w:tblW w:w="0" w:type="auto"/>
        <w:jc w:val="center"/>
        <w:tblLook w:val="04A0"/>
      </w:tblPr>
      <w:tblGrid>
        <w:gridCol w:w="3936"/>
        <w:gridCol w:w="1134"/>
        <w:gridCol w:w="992"/>
      </w:tblGrid>
      <w:tr w:rsidR="00157786" w:rsidRPr="00D27C7A" w:rsidTr="00C720D6">
        <w:trPr>
          <w:trHeight w:val="300"/>
          <w:jc w:val="center"/>
        </w:trPr>
        <w:tc>
          <w:tcPr>
            <w:tcW w:w="3936"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Cobertura de nubes 2006-2011</w:t>
            </w:r>
          </w:p>
        </w:tc>
        <w:tc>
          <w:tcPr>
            <w:tcW w:w="1134"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 xml:space="preserve">fi </w:t>
            </w:r>
          </w:p>
        </w:tc>
        <w:tc>
          <w:tcPr>
            <w:tcW w:w="992"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w:t>
            </w:r>
          </w:p>
        </w:tc>
      </w:tr>
      <w:tr w:rsidR="00157786" w:rsidRPr="00D27C7A" w:rsidTr="00C720D6">
        <w:trPr>
          <w:trHeight w:val="300"/>
          <w:jc w:val="center"/>
        </w:trPr>
        <w:tc>
          <w:tcPr>
            <w:tcW w:w="3936"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claro</w:t>
            </w:r>
          </w:p>
        </w:tc>
        <w:tc>
          <w:tcPr>
            <w:tcW w:w="1134"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447</w:t>
            </w:r>
          </w:p>
        </w:tc>
        <w:tc>
          <w:tcPr>
            <w:tcW w:w="992"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24,06</w:t>
            </w:r>
          </w:p>
        </w:tc>
      </w:tr>
      <w:tr w:rsidR="00157786" w:rsidRPr="00D27C7A" w:rsidTr="00C720D6">
        <w:trPr>
          <w:trHeight w:val="300"/>
          <w:jc w:val="center"/>
        </w:trPr>
        <w:tc>
          <w:tcPr>
            <w:tcW w:w="3936"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 xml:space="preserve">Parcialmente nublado </w:t>
            </w:r>
          </w:p>
        </w:tc>
        <w:tc>
          <w:tcPr>
            <w:tcW w:w="1134"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531</w:t>
            </w:r>
          </w:p>
        </w:tc>
        <w:tc>
          <w:tcPr>
            <w:tcW w:w="992"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27,76</w:t>
            </w:r>
          </w:p>
        </w:tc>
      </w:tr>
      <w:tr w:rsidR="00157786" w:rsidRPr="00D27C7A" w:rsidTr="00C720D6">
        <w:trPr>
          <w:trHeight w:val="300"/>
          <w:jc w:val="center"/>
        </w:trPr>
        <w:tc>
          <w:tcPr>
            <w:tcW w:w="3936"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Mayormente nublado</w:t>
            </w:r>
          </w:p>
        </w:tc>
        <w:tc>
          <w:tcPr>
            <w:tcW w:w="1134"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468</w:t>
            </w:r>
          </w:p>
        </w:tc>
        <w:tc>
          <w:tcPr>
            <w:tcW w:w="992"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24,98</w:t>
            </w:r>
          </w:p>
        </w:tc>
      </w:tr>
      <w:tr w:rsidR="00157786" w:rsidRPr="00D27C7A" w:rsidTr="00C720D6">
        <w:trPr>
          <w:trHeight w:val="300"/>
          <w:jc w:val="center"/>
        </w:trPr>
        <w:tc>
          <w:tcPr>
            <w:tcW w:w="3936"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Completamente  Nublado</w:t>
            </w:r>
          </w:p>
        </w:tc>
        <w:tc>
          <w:tcPr>
            <w:tcW w:w="1134"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427</w:t>
            </w:r>
          </w:p>
        </w:tc>
        <w:tc>
          <w:tcPr>
            <w:tcW w:w="992"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23,18</w:t>
            </w:r>
          </w:p>
        </w:tc>
      </w:tr>
      <w:tr w:rsidR="00157786" w:rsidRPr="00D27C7A" w:rsidTr="00C720D6">
        <w:trPr>
          <w:trHeight w:val="300"/>
          <w:jc w:val="center"/>
        </w:trPr>
        <w:tc>
          <w:tcPr>
            <w:tcW w:w="3936"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Total días registrados</w:t>
            </w:r>
          </w:p>
        </w:tc>
        <w:tc>
          <w:tcPr>
            <w:tcW w:w="1134"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1873</w:t>
            </w:r>
          </w:p>
        </w:tc>
        <w:tc>
          <w:tcPr>
            <w:tcW w:w="992" w:type="dxa"/>
            <w:noWrap/>
            <w:hideMark/>
          </w:tcPr>
          <w:p w:rsidR="00157786" w:rsidRPr="00D27C7A" w:rsidRDefault="00157786" w:rsidP="00C720D6">
            <w:pPr>
              <w:rPr>
                <w:rFonts w:ascii="Arial" w:hAnsi="Arial" w:cs="Arial"/>
                <w:sz w:val="24"/>
                <w:szCs w:val="24"/>
              </w:rPr>
            </w:pPr>
            <w:r w:rsidRPr="00D27C7A">
              <w:rPr>
                <w:rFonts w:ascii="Arial" w:hAnsi="Arial" w:cs="Arial"/>
                <w:sz w:val="24"/>
                <w:szCs w:val="24"/>
              </w:rPr>
              <w:t>99,98</w:t>
            </w:r>
          </w:p>
        </w:tc>
      </w:tr>
    </w:tbl>
    <w:p w:rsidR="00157786" w:rsidRPr="00D27C7A" w:rsidRDefault="00157786" w:rsidP="004067FD">
      <w:pPr>
        <w:jc w:val="both"/>
        <w:rPr>
          <w:rFonts w:ascii="Arial" w:hAnsi="Arial" w:cs="Arial"/>
          <w:color w:val="212121"/>
          <w:sz w:val="24"/>
          <w:szCs w:val="24"/>
          <w:shd w:val="clear" w:color="auto" w:fill="FFFFFF"/>
          <w:lang w:val="en-US"/>
        </w:rPr>
      </w:pPr>
      <w:r w:rsidRPr="00D27C7A">
        <w:rPr>
          <w:rFonts w:ascii="Arial" w:hAnsi="Arial" w:cs="Arial"/>
          <w:sz w:val="24"/>
          <w:szCs w:val="24"/>
        </w:rPr>
        <w:br/>
      </w:r>
      <w:r w:rsidRPr="00D27C7A">
        <w:rPr>
          <w:rFonts w:ascii="Arial" w:hAnsi="Arial" w:cs="Arial"/>
          <w:color w:val="212121"/>
          <w:sz w:val="24"/>
          <w:szCs w:val="24"/>
          <w:shd w:val="clear" w:color="auto" w:fill="FFFFFF"/>
        </w:rPr>
        <w:t>TABLE TYPE OF CLOUDS</w:t>
      </w:r>
    </w:p>
    <w:tbl>
      <w:tblPr>
        <w:tblStyle w:val="Tablaconcuadrcula"/>
        <w:tblW w:w="0" w:type="auto"/>
        <w:jc w:val="center"/>
        <w:tblInd w:w="-763" w:type="dxa"/>
        <w:tblLook w:val="04A0"/>
      </w:tblPr>
      <w:tblGrid>
        <w:gridCol w:w="3854"/>
        <w:gridCol w:w="1404"/>
        <w:gridCol w:w="882"/>
      </w:tblGrid>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Tipo de nube</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Frecuencia</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w:t>
            </w:r>
          </w:p>
        </w:tc>
      </w:tr>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cumulonimbos</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259</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11,9</w:t>
            </w:r>
          </w:p>
        </w:tc>
      </w:tr>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cúmulos</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648</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29,79</w:t>
            </w:r>
          </w:p>
        </w:tc>
      </w:tr>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nimbostratos</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384</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17,65</w:t>
            </w:r>
          </w:p>
        </w:tc>
      </w:tr>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estratocúmulos</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619</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28,45</w:t>
            </w:r>
          </w:p>
        </w:tc>
      </w:tr>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Niebla</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128</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5,88</w:t>
            </w:r>
          </w:p>
        </w:tc>
      </w:tr>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Estrato</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137</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6,29</w:t>
            </w:r>
          </w:p>
        </w:tc>
      </w:tr>
      <w:tr w:rsidR="008F64B3" w:rsidRPr="00D27C7A" w:rsidTr="00C720D6">
        <w:trPr>
          <w:trHeight w:val="300"/>
          <w:jc w:val="center"/>
        </w:trPr>
        <w:tc>
          <w:tcPr>
            <w:tcW w:w="3854"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Total observaciones</w:t>
            </w:r>
          </w:p>
        </w:tc>
        <w:tc>
          <w:tcPr>
            <w:tcW w:w="1360"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2175</w:t>
            </w:r>
          </w:p>
        </w:tc>
        <w:tc>
          <w:tcPr>
            <w:tcW w:w="882"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99,96</w:t>
            </w:r>
          </w:p>
        </w:tc>
      </w:tr>
    </w:tbl>
    <w:p w:rsidR="00157786" w:rsidRPr="00D27C7A" w:rsidRDefault="00157786" w:rsidP="004067FD">
      <w:pPr>
        <w:jc w:val="both"/>
        <w:rPr>
          <w:rFonts w:ascii="Arial" w:hAnsi="Arial" w:cs="Arial"/>
          <w:color w:val="212121"/>
          <w:sz w:val="24"/>
          <w:szCs w:val="24"/>
          <w:shd w:val="clear" w:color="auto" w:fill="FFFFFF"/>
          <w:lang w:val="en-US"/>
        </w:rPr>
      </w:pPr>
    </w:p>
    <w:p w:rsidR="008F64B3" w:rsidRPr="00D27C7A" w:rsidRDefault="008F64B3" w:rsidP="008F64B3">
      <w:pPr>
        <w:pStyle w:val="HTMLconformatoprevio"/>
        <w:shd w:val="clear" w:color="auto" w:fill="FFFFFF"/>
        <w:rPr>
          <w:rFonts w:ascii="Arial" w:hAnsi="Arial" w:cs="Arial"/>
          <w:color w:val="212121"/>
          <w:sz w:val="24"/>
          <w:szCs w:val="24"/>
          <w:lang w:val="en-US"/>
        </w:rPr>
      </w:pPr>
      <w:r w:rsidRPr="00D27C7A">
        <w:rPr>
          <w:rFonts w:ascii="Arial" w:hAnsi="Arial" w:cs="Arial"/>
          <w:color w:val="212121"/>
          <w:sz w:val="24"/>
          <w:szCs w:val="24"/>
          <w:lang/>
        </w:rPr>
        <w:t>TABLE SURFACE TEMPERATURE (TOM MORNING)</w:t>
      </w:r>
    </w:p>
    <w:p w:rsidR="004067FD" w:rsidRPr="00D27C7A" w:rsidRDefault="004067FD" w:rsidP="004067FD">
      <w:pPr>
        <w:jc w:val="both"/>
        <w:rPr>
          <w:rFonts w:ascii="Arial" w:hAnsi="Arial" w:cs="Arial"/>
          <w:color w:val="212121"/>
          <w:sz w:val="24"/>
          <w:szCs w:val="24"/>
          <w:shd w:val="clear" w:color="auto" w:fill="FFFFFF"/>
          <w:lang w:val="en-US"/>
        </w:rPr>
      </w:pPr>
    </w:p>
    <w:tbl>
      <w:tblPr>
        <w:tblStyle w:val="Tablaconcuadrcula"/>
        <w:tblW w:w="0" w:type="auto"/>
        <w:jc w:val="center"/>
        <w:tblInd w:w="-1737" w:type="dxa"/>
        <w:tblLook w:val="04A0"/>
      </w:tblPr>
      <w:tblGrid>
        <w:gridCol w:w="3885"/>
        <w:gridCol w:w="1416"/>
        <w:gridCol w:w="817"/>
      </w:tblGrid>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Temperatura</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F</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w:t>
            </w:r>
          </w:p>
        </w:tc>
      </w:tr>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(15.192-18.92)</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275</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15</w:t>
            </w:r>
          </w:p>
        </w:tc>
      </w:tr>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(18.92-22.648)</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318</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17</w:t>
            </w:r>
          </w:p>
        </w:tc>
      </w:tr>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22.648-26.376)</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386</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21,29</w:t>
            </w:r>
          </w:p>
        </w:tc>
      </w:tr>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(26.376-30.104)</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299</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16,8</w:t>
            </w:r>
          </w:p>
        </w:tc>
      </w:tr>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(30.104-33.832)</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304</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16,8</w:t>
            </w:r>
          </w:p>
        </w:tc>
      </w:tr>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(33.832-37.56)</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231</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13,01</w:t>
            </w:r>
          </w:p>
        </w:tc>
      </w:tr>
      <w:tr w:rsidR="008F64B3" w:rsidRPr="00D27C7A" w:rsidTr="00C720D6">
        <w:trPr>
          <w:trHeight w:val="300"/>
          <w:jc w:val="center"/>
        </w:trPr>
        <w:tc>
          <w:tcPr>
            <w:tcW w:w="3885"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Total observaciones</w:t>
            </w:r>
          </w:p>
        </w:tc>
        <w:tc>
          <w:tcPr>
            <w:tcW w:w="1416"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1813</w:t>
            </w:r>
          </w:p>
        </w:tc>
        <w:tc>
          <w:tcPr>
            <w:tcW w:w="817" w:type="dxa"/>
            <w:noWrap/>
            <w:hideMark/>
          </w:tcPr>
          <w:p w:rsidR="008F64B3" w:rsidRPr="00D27C7A" w:rsidRDefault="008F64B3" w:rsidP="00C720D6">
            <w:pPr>
              <w:rPr>
                <w:rFonts w:ascii="Arial" w:hAnsi="Arial" w:cs="Arial"/>
                <w:sz w:val="24"/>
                <w:szCs w:val="24"/>
              </w:rPr>
            </w:pPr>
            <w:r w:rsidRPr="00D27C7A">
              <w:rPr>
                <w:rFonts w:ascii="Arial" w:hAnsi="Arial" w:cs="Arial"/>
                <w:sz w:val="24"/>
                <w:szCs w:val="24"/>
              </w:rPr>
              <w:t>99,9</w:t>
            </w:r>
          </w:p>
        </w:tc>
      </w:tr>
    </w:tbl>
    <w:p w:rsidR="004067FD" w:rsidRPr="00D27C7A" w:rsidRDefault="004067FD" w:rsidP="004067FD">
      <w:pPr>
        <w:jc w:val="both"/>
        <w:rPr>
          <w:rFonts w:ascii="Arial" w:hAnsi="Arial" w:cs="Arial"/>
          <w:color w:val="212121"/>
          <w:sz w:val="24"/>
          <w:szCs w:val="24"/>
          <w:shd w:val="clear" w:color="auto" w:fill="FFFFFF"/>
          <w:lang w:val="en-US"/>
        </w:rPr>
      </w:pPr>
    </w:p>
    <w:p w:rsidR="004067FD" w:rsidRPr="00D27C7A" w:rsidRDefault="004067FD" w:rsidP="004067FD">
      <w:pPr>
        <w:jc w:val="both"/>
        <w:rPr>
          <w:rFonts w:ascii="Arial" w:hAnsi="Arial" w:cs="Arial"/>
          <w:color w:val="212121"/>
          <w:sz w:val="24"/>
          <w:szCs w:val="24"/>
          <w:shd w:val="clear" w:color="auto" w:fill="FFFFFF"/>
          <w:lang w:val="en-US"/>
        </w:rPr>
      </w:pPr>
    </w:p>
    <w:p w:rsidR="004067FD" w:rsidRPr="00D27C7A" w:rsidRDefault="004067FD" w:rsidP="004067FD">
      <w:pPr>
        <w:jc w:val="both"/>
        <w:rPr>
          <w:rFonts w:ascii="Arial" w:hAnsi="Arial" w:cs="Arial"/>
          <w:color w:val="212121"/>
          <w:sz w:val="24"/>
          <w:szCs w:val="24"/>
          <w:shd w:val="clear" w:color="auto" w:fill="FFFFFF"/>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both"/>
        <w:rPr>
          <w:rFonts w:ascii="Arial" w:hAnsi="Arial" w:cs="Arial"/>
          <w:sz w:val="24"/>
          <w:szCs w:val="24"/>
          <w:lang w:val="en-US"/>
        </w:rPr>
      </w:pPr>
    </w:p>
    <w:p w:rsidR="004067FD" w:rsidRPr="00D27C7A" w:rsidRDefault="004067FD" w:rsidP="004067FD">
      <w:pPr>
        <w:jc w:val="center"/>
        <w:rPr>
          <w:rFonts w:ascii="Arial" w:hAnsi="Arial" w:cs="Arial"/>
          <w:sz w:val="24"/>
          <w:szCs w:val="24"/>
          <w:lang w:val="en-US"/>
        </w:rPr>
      </w:pPr>
    </w:p>
    <w:p w:rsidR="004067FD" w:rsidRDefault="007B7096" w:rsidP="007B7096">
      <w:pPr>
        <w:jc w:val="both"/>
        <w:rPr>
          <w:rFonts w:ascii="Arial" w:hAnsi="Arial" w:cs="Arial"/>
          <w:sz w:val="24"/>
          <w:szCs w:val="24"/>
          <w:lang w:val="en-US"/>
        </w:rPr>
      </w:pPr>
      <w:r w:rsidRPr="007B7096">
        <w:rPr>
          <w:rFonts w:ascii="Arial" w:hAnsi="Arial" w:cs="Arial"/>
          <w:sz w:val="24"/>
          <w:szCs w:val="24"/>
          <w:lang w:val="en-US"/>
        </w:rPr>
        <w:lastRenderedPageBreak/>
        <w:t>Variation of the ambient temperature in the Department of the Atlantic in the period 2006-2038</w:t>
      </w:r>
    </w:p>
    <w:p w:rsidR="007B7096" w:rsidRDefault="007B7096" w:rsidP="007B7096">
      <w:pPr>
        <w:jc w:val="both"/>
        <w:rPr>
          <w:rFonts w:ascii="Arial" w:hAnsi="Arial" w:cs="Arial"/>
          <w:sz w:val="24"/>
          <w:szCs w:val="24"/>
          <w:lang w:val="en-US"/>
        </w:rPr>
      </w:pPr>
      <w:r w:rsidRPr="007B7096">
        <w:rPr>
          <w:rFonts w:ascii="Arial" w:hAnsi="Arial" w:cs="Arial"/>
          <w:sz w:val="24"/>
          <w:szCs w:val="24"/>
          <w:lang w:val="en-US"/>
        </w:rPr>
        <w:drawing>
          <wp:inline distT="0" distB="0" distL="0" distR="0">
            <wp:extent cx="5612130" cy="3385820"/>
            <wp:effectExtent l="19050" t="0" r="2667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B7096" w:rsidRDefault="007B7096" w:rsidP="007B7096">
      <w:pPr>
        <w:jc w:val="both"/>
        <w:rPr>
          <w:rFonts w:ascii="Arial" w:hAnsi="Arial" w:cs="Arial"/>
          <w:sz w:val="24"/>
          <w:szCs w:val="24"/>
          <w:lang w:val="en-US"/>
        </w:rPr>
      </w:pPr>
      <w:r w:rsidRPr="007B7096">
        <w:rPr>
          <w:rFonts w:ascii="Arial" w:hAnsi="Arial" w:cs="Arial"/>
          <w:sz w:val="24"/>
          <w:szCs w:val="24"/>
          <w:lang w:val="en-US"/>
        </w:rPr>
        <w:t>Rat of change in temperature (</w:t>
      </w:r>
      <w:proofErr w:type="gramStart"/>
      <w:r w:rsidRPr="007B7096">
        <w:rPr>
          <w:rFonts w:ascii="Arial" w:hAnsi="Arial" w:cs="Arial"/>
          <w:sz w:val="24"/>
          <w:szCs w:val="24"/>
          <w:lang w:val="en-US"/>
        </w:rPr>
        <w:t>dT</w:t>
      </w:r>
      <w:proofErr w:type="gramEnd"/>
      <w:r w:rsidRPr="007B7096">
        <w:rPr>
          <w:rFonts w:ascii="Arial" w:hAnsi="Arial" w:cs="Arial"/>
          <w:sz w:val="24"/>
          <w:szCs w:val="24"/>
          <w:lang w:val="en-US"/>
        </w:rPr>
        <w:t xml:space="preserve"> / </w:t>
      </w:r>
      <w:proofErr w:type="spellStart"/>
      <w:r w:rsidRPr="007B7096">
        <w:rPr>
          <w:rFonts w:ascii="Arial" w:hAnsi="Arial" w:cs="Arial"/>
          <w:sz w:val="24"/>
          <w:szCs w:val="24"/>
          <w:lang w:val="en-US"/>
        </w:rPr>
        <w:t>dt</w:t>
      </w:r>
      <w:proofErr w:type="spellEnd"/>
      <w:r w:rsidRPr="007B7096">
        <w:rPr>
          <w:rFonts w:ascii="Arial" w:hAnsi="Arial" w:cs="Arial"/>
          <w:sz w:val="24"/>
          <w:szCs w:val="24"/>
          <w:lang w:val="en-US"/>
        </w:rPr>
        <w:t>)</w:t>
      </w:r>
    </w:p>
    <w:p w:rsidR="007B7096" w:rsidRDefault="007B7096" w:rsidP="007B7096">
      <w:pPr>
        <w:jc w:val="both"/>
        <w:rPr>
          <w:rFonts w:ascii="Arial" w:hAnsi="Arial" w:cs="Arial"/>
          <w:sz w:val="24"/>
          <w:szCs w:val="24"/>
          <w:lang w:val="en-US"/>
        </w:rPr>
      </w:pPr>
      <w:r w:rsidRPr="007B7096">
        <w:rPr>
          <w:rFonts w:ascii="Arial" w:hAnsi="Arial" w:cs="Arial"/>
          <w:sz w:val="24"/>
          <w:szCs w:val="24"/>
          <w:lang w:val="en-US"/>
        </w:rPr>
        <w:drawing>
          <wp:inline distT="0" distB="0" distL="0" distR="0">
            <wp:extent cx="5612130" cy="31559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7096" w:rsidRDefault="007B7096" w:rsidP="007B7096">
      <w:pPr>
        <w:jc w:val="both"/>
        <w:rPr>
          <w:rFonts w:ascii="Arial" w:hAnsi="Arial" w:cs="Arial"/>
          <w:sz w:val="24"/>
          <w:szCs w:val="24"/>
          <w:lang w:val="en-US"/>
        </w:rPr>
      </w:pPr>
    </w:p>
    <w:p w:rsidR="007B7096" w:rsidRDefault="007B7096" w:rsidP="007B7096">
      <w:pPr>
        <w:jc w:val="both"/>
        <w:rPr>
          <w:rFonts w:ascii="Arial" w:hAnsi="Arial" w:cs="Arial"/>
          <w:sz w:val="24"/>
          <w:szCs w:val="24"/>
          <w:lang w:val="en-US"/>
        </w:rPr>
      </w:pPr>
    </w:p>
    <w:p w:rsidR="007B7096" w:rsidRDefault="007B7096" w:rsidP="007B7096">
      <w:pPr>
        <w:jc w:val="both"/>
        <w:rPr>
          <w:rFonts w:ascii="Arial" w:hAnsi="Arial" w:cs="Arial"/>
          <w:sz w:val="24"/>
          <w:szCs w:val="24"/>
          <w:lang w:val="en-US"/>
        </w:rPr>
      </w:pPr>
      <w:r w:rsidRPr="007B7096">
        <w:rPr>
          <w:rFonts w:ascii="Arial" w:hAnsi="Arial" w:cs="Arial"/>
          <w:sz w:val="24"/>
          <w:szCs w:val="24"/>
          <w:lang w:val="en-US"/>
        </w:rPr>
        <w:lastRenderedPageBreak/>
        <w:t>EXPERIMENTAL CONTRAST YEAR 2016</w:t>
      </w:r>
    </w:p>
    <w:p w:rsidR="007B7096" w:rsidRDefault="007B7096" w:rsidP="007B7096">
      <w:pPr>
        <w:jc w:val="both"/>
        <w:rPr>
          <w:rFonts w:ascii="Arial" w:hAnsi="Arial" w:cs="Arial"/>
          <w:sz w:val="24"/>
          <w:szCs w:val="24"/>
          <w:lang w:val="en-US"/>
        </w:rPr>
      </w:pPr>
      <w:r w:rsidRPr="007B7096">
        <w:rPr>
          <w:rFonts w:ascii="Arial" w:hAnsi="Arial" w:cs="Arial"/>
          <w:sz w:val="24"/>
          <w:szCs w:val="24"/>
          <w:lang w:val="en-US"/>
        </w:rPr>
        <w:drawing>
          <wp:inline distT="0" distB="0" distL="0" distR="0">
            <wp:extent cx="5612130" cy="2971165"/>
            <wp:effectExtent l="19050" t="0" r="26670" b="6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7096" w:rsidRDefault="007B7096" w:rsidP="007B7096">
      <w:pPr>
        <w:jc w:val="both"/>
        <w:rPr>
          <w:rFonts w:ascii="Arial" w:hAnsi="Arial" w:cs="Arial"/>
          <w:sz w:val="24"/>
          <w:szCs w:val="24"/>
          <w:lang w:val="en-US"/>
        </w:rPr>
      </w:pPr>
    </w:p>
    <w:p w:rsidR="007B7096" w:rsidRDefault="007B7096" w:rsidP="007B7096">
      <w:pPr>
        <w:jc w:val="both"/>
        <w:rPr>
          <w:rFonts w:ascii="Arial" w:hAnsi="Arial" w:cs="Arial"/>
          <w:sz w:val="24"/>
          <w:szCs w:val="24"/>
          <w:lang w:val="en-US"/>
        </w:rPr>
      </w:pPr>
    </w:p>
    <w:p w:rsidR="007B7096" w:rsidRPr="00D27C7A" w:rsidRDefault="007B7096" w:rsidP="007B7096">
      <w:pPr>
        <w:jc w:val="both"/>
        <w:rPr>
          <w:rFonts w:ascii="Arial" w:hAnsi="Arial" w:cs="Arial"/>
          <w:sz w:val="24"/>
          <w:szCs w:val="24"/>
          <w:lang w:val="en-US"/>
        </w:rPr>
      </w:pPr>
    </w:p>
    <w:sectPr w:rsidR="007B7096" w:rsidRPr="00D27C7A" w:rsidSect="00CE368D">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320" w:rsidRDefault="003C3320" w:rsidP="004067FD">
      <w:pPr>
        <w:spacing w:after="0" w:line="240" w:lineRule="auto"/>
      </w:pPr>
      <w:r>
        <w:separator/>
      </w:r>
    </w:p>
  </w:endnote>
  <w:endnote w:type="continuationSeparator" w:id="0">
    <w:p w:rsidR="003C3320" w:rsidRDefault="003C3320" w:rsidP="00406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320" w:rsidRDefault="003C3320" w:rsidP="004067FD">
      <w:pPr>
        <w:spacing w:after="0" w:line="240" w:lineRule="auto"/>
      </w:pPr>
      <w:r>
        <w:separator/>
      </w:r>
    </w:p>
  </w:footnote>
  <w:footnote w:type="continuationSeparator" w:id="0">
    <w:p w:rsidR="003C3320" w:rsidRDefault="003C3320" w:rsidP="004067F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067FD"/>
    <w:rsid w:val="00157786"/>
    <w:rsid w:val="003C3320"/>
    <w:rsid w:val="004067FD"/>
    <w:rsid w:val="007B7096"/>
    <w:rsid w:val="008F64B3"/>
    <w:rsid w:val="00CE368D"/>
    <w:rsid w:val="00D27C7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68D"/>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406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4067FD"/>
    <w:rPr>
      <w:rFonts w:ascii="Courier New" w:eastAsia="Times New Roman" w:hAnsi="Courier New" w:cs="Courier New"/>
      <w:sz w:val="20"/>
      <w:szCs w:val="20"/>
      <w:lang w:eastAsia="es-CO"/>
    </w:rPr>
  </w:style>
  <w:style w:type="paragraph" w:styleId="Encabezado">
    <w:name w:val="header"/>
    <w:basedOn w:val="Normal"/>
    <w:link w:val="EncabezadoCar"/>
    <w:uiPriority w:val="99"/>
    <w:semiHidden/>
    <w:unhideWhenUsed/>
    <w:rsid w:val="004067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067FD"/>
  </w:style>
  <w:style w:type="paragraph" w:styleId="Piedepgina">
    <w:name w:val="footer"/>
    <w:basedOn w:val="Normal"/>
    <w:link w:val="PiedepginaCar"/>
    <w:uiPriority w:val="99"/>
    <w:semiHidden/>
    <w:unhideWhenUsed/>
    <w:rsid w:val="004067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067FD"/>
  </w:style>
  <w:style w:type="paragraph" w:styleId="Sinespaciado">
    <w:name w:val="No Spacing"/>
    <w:uiPriority w:val="1"/>
    <w:qFormat/>
    <w:rsid w:val="004067FD"/>
    <w:pPr>
      <w:spacing w:after="0" w:line="240" w:lineRule="auto"/>
      <w:jc w:val="both"/>
    </w:pPr>
    <w:rPr>
      <w:rFonts w:ascii="Arial" w:hAnsi="Arial"/>
      <w:color w:val="000000" w:themeColor="text1"/>
      <w:sz w:val="24"/>
    </w:rPr>
  </w:style>
  <w:style w:type="paragraph" w:styleId="Textodeglobo">
    <w:name w:val="Balloon Text"/>
    <w:basedOn w:val="Normal"/>
    <w:link w:val="TextodegloboCar"/>
    <w:uiPriority w:val="99"/>
    <w:semiHidden/>
    <w:unhideWhenUsed/>
    <w:rsid w:val="001577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7786"/>
    <w:rPr>
      <w:rFonts w:ascii="Tahoma" w:hAnsi="Tahoma" w:cs="Tahoma"/>
      <w:sz w:val="16"/>
      <w:szCs w:val="16"/>
    </w:rPr>
  </w:style>
  <w:style w:type="table" w:styleId="Tablaconcuadrcula">
    <w:name w:val="Table Grid"/>
    <w:basedOn w:val="Tablanormal"/>
    <w:uiPriority w:val="59"/>
    <w:rsid w:val="00157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856149">
      <w:bodyDiv w:val="1"/>
      <w:marLeft w:val="0"/>
      <w:marRight w:val="0"/>
      <w:marTop w:val="0"/>
      <w:marBottom w:val="0"/>
      <w:divBdr>
        <w:top w:val="none" w:sz="0" w:space="0" w:color="auto"/>
        <w:left w:val="none" w:sz="0" w:space="0" w:color="auto"/>
        <w:bottom w:val="none" w:sz="0" w:space="0" w:color="auto"/>
        <w:right w:val="none" w:sz="0" w:space="0" w:color="auto"/>
      </w:divBdr>
    </w:div>
    <w:div w:id="125632836">
      <w:bodyDiv w:val="1"/>
      <w:marLeft w:val="0"/>
      <w:marRight w:val="0"/>
      <w:marTop w:val="0"/>
      <w:marBottom w:val="0"/>
      <w:divBdr>
        <w:top w:val="none" w:sz="0" w:space="0" w:color="auto"/>
        <w:left w:val="none" w:sz="0" w:space="0" w:color="auto"/>
        <w:bottom w:val="none" w:sz="0" w:space="0" w:color="auto"/>
        <w:right w:val="none" w:sz="0" w:space="0" w:color="auto"/>
      </w:divBdr>
    </w:div>
    <w:div w:id="282079291">
      <w:bodyDiv w:val="1"/>
      <w:marLeft w:val="0"/>
      <w:marRight w:val="0"/>
      <w:marTop w:val="0"/>
      <w:marBottom w:val="0"/>
      <w:divBdr>
        <w:top w:val="none" w:sz="0" w:space="0" w:color="auto"/>
        <w:left w:val="none" w:sz="0" w:space="0" w:color="auto"/>
        <w:bottom w:val="none" w:sz="0" w:space="0" w:color="auto"/>
        <w:right w:val="none" w:sz="0" w:space="0" w:color="auto"/>
      </w:divBdr>
    </w:div>
    <w:div w:id="311566507">
      <w:bodyDiv w:val="1"/>
      <w:marLeft w:val="0"/>
      <w:marRight w:val="0"/>
      <w:marTop w:val="0"/>
      <w:marBottom w:val="0"/>
      <w:divBdr>
        <w:top w:val="none" w:sz="0" w:space="0" w:color="auto"/>
        <w:left w:val="none" w:sz="0" w:space="0" w:color="auto"/>
        <w:bottom w:val="none" w:sz="0" w:space="0" w:color="auto"/>
        <w:right w:val="none" w:sz="0" w:space="0" w:color="auto"/>
      </w:divBdr>
    </w:div>
    <w:div w:id="327751729">
      <w:bodyDiv w:val="1"/>
      <w:marLeft w:val="0"/>
      <w:marRight w:val="0"/>
      <w:marTop w:val="0"/>
      <w:marBottom w:val="0"/>
      <w:divBdr>
        <w:top w:val="none" w:sz="0" w:space="0" w:color="auto"/>
        <w:left w:val="none" w:sz="0" w:space="0" w:color="auto"/>
        <w:bottom w:val="none" w:sz="0" w:space="0" w:color="auto"/>
        <w:right w:val="none" w:sz="0" w:space="0" w:color="auto"/>
      </w:divBdr>
    </w:div>
    <w:div w:id="655257347">
      <w:bodyDiv w:val="1"/>
      <w:marLeft w:val="0"/>
      <w:marRight w:val="0"/>
      <w:marTop w:val="0"/>
      <w:marBottom w:val="0"/>
      <w:divBdr>
        <w:top w:val="none" w:sz="0" w:space="0" w:color="auto"/>
        <w:left w:val="none" w:sz="0" w:space="0" w:color="auto"/>
        <w:bottom w:val="none" w:sz="0" w:space="0" w:color="auto"/>
        <w:right w:val="none" w:sz="0" w:space="0" w:color="auto"/>
      </w:divBdr>
    </w:div>
    <w:div w:id="753280690">
      <w:bodyDiv w:val="1"/>
      <w:marLeft w:val="0"/>
      <w:marRight w:val="0"/>
      <w:marTop w:val="0"/>
      <w:marBottom w:val="0"/>
      <w:divBdr>
        <w:top w:val="none" w:sz="0" w:space="0" w:color="auto"/>
        <w:left w:val="none" w:sz="0" w:space="0" w:color="auto"/>
        <w:bottom w:val="none" w:sz="0" w:space="0" w:color="auto"/>
        <w:right w:val="none" w:sz="0" w:space="0" w:color="auto"/>
      </w:divBdr>
    </w:div>
    <w:div w:id="763913068">
      <w:bodyDiv w:val="1"/>
      <w:marLeft w:val="0"/>
      <w:marRight w:val="0"/>
      <w:marTop w:val="0"/>
      <w:marBottom w:val="0"/>
      <w:divBdr>
        <w:top w:val="none" w:sz="0" w:space="0" w:color="auto"/>
        <w:left w:val="none" w:sz="0" w:space="0" w:color="auto"/>
        <w:bottom w:val="none" w:sz="0" w:space="0" w:color="auto"/>
        <w:right w:val="none" w:sz="0" w:space="0" w:color="auto"/>
      </w:divBdr>
    </w:div>
    <w:div w:id="792595020">
      <w:bodyDiv w:val="1"/>
      <w:marLeft w:val="0"/>
      <w:marRight w:val="0"/>
      <w:marTop w:val="0"/>
      <w:marBottom w:val="0"/>
      <w:divBdr>
        <w:top w:val="none" w:sz="0" w:space="0" w:color="auto"/>
        <w:left w:val="none" w:sz="0" w:space="0" w:color="auto"/>
        <w:bottom w:val="none" w:sz="0" w:space="0" w:color="auto"/>
        <w:right w:val="none" w:sz="0" w:space="0" w:color="auto"/>
      </w:divBdr>
    </w:div>
    <w:div w:id="893780384">
      <w:bodyDiv w:val="1"/>
      <w:marLeft w:val="0"/>
      <w:marRight w:val="0"/>
      <w:marTop w:val="0"/>
      <w:marBottom w:val="0"/>
      <w:divBdr>
        <w:top w:val="none" w:sz="0" w:space="0" w:color="auto"/>
        <w:left w:val="none" w:sz="0" w:space="0" w:color="auto"/>
        <w:bottom w:val="none" w:sz="0" w:space="0" w:color="auto"/>
        <w:right w:val="none" w:sz="0" w:space="0" w:color="auto"/>
      </w:divBdr>
    </w:div>
    <w:div w:id="1070738905">
      <w:bodyDiv w:val="1"/>
      <w:marLeft w:val="0"/>
      <w:marRight w:val="0"/>
      <w:marTop w:val="0"/>
      <w:marBottom w:val="0"/>
      <w:divBdr>
        <w:top w:val="none" w:sz="0" w:space="0" w:color="auto"/>
        <w:left w:val="none" w:sz="0" w:space="0" w:color="auto"/>
        <w:bottom w:val="none" w:sz="0" w:space="0" w:color="auto"/>
        <w:right w:val="none" w:sz="0" w:space="0" w:color="auto"/>
      </w:divBdr>
    </w:div>
    <w:div w:id="1178739558">
      <w:bodyDiv w:val="1"/>
      <w:marLeft w:val="0"/>
      <w:marRight w:val="0"/>
      <w:marTop w:val="0"/>
      <w:marBottom w:val="0"/>
      <w:divBdr>
        <w:top w:val="none" w:sz="0" w:space="0" w:color="auto"/>
        <w:left w:val="none" w:sz="0" w:space="0" w:color="auto"/>
        <w:bottom w:val="none" w:sz="0" w:space="0" w:color="auto"/>
        <w:right w:val="none" w:sz="0" w:space="0" w:color="auto"/>
      </w:divBdr>
    </w:div>
    <w:div w:id="1241603601">
      <w:bodyDiv w:val="1"/>
      <w:marLeft w:val="0"/>
      <w:marRight w:val="0"/>
      <w:marTop w:val="0"/>
      <w:marBottom w:val="0"/>
      <w:divBdr>
        <w:top w:val="none" w:sz="0" w:space="0" w:color="auto"/>
        <w:left w:val="none" w:sz="0" w:space="0" w:color="auto"/>
        <w:bottom w:val="none" w:sz="0" w:space="0" w:color="auto"/>
        <w:right w:val="none" w:sz="0" w:space="0" w:color="auto"/>
      </w:divBdr>
    </w:div>
    <w:div w:id="1282617210">
      <w:bodyDiv w:val="1"/>
      <w:marLeft w:val="0"/>
      <w:marRight w:val="0"/>
      <w:marTop w:val="0"/>
      <w:marBottom w:val="0"/>
      <w:divBdr>
        <w:top w:val="none" w:sz="0" w:space="0" w:color="auto"/>
        <w:left w:val="none" w:sz="0" w:space="0" w:color="auto"/>
        <w:bottom w:val="none" w:sz="0" w:space="0" w:color="auto"/>
        <w:right w:val="none" w:sz="0" w:space="0" w:color="auto"/>
      </w:divBdr>
    </w:div>
    <w:div w:id="1496414722">
      <w:bodyDiv w:val="1"/>
      <w:marLeft w:val="0"/>
      <w:marRight w:val="0"/>
      <w:marTop w:val="0"/>
      <w:marBottom w:val="0"/>
      <w:divBdr>
        <w:top w:val="none" w:sz="0" w:space="0" w:color="auto"/>
        <w:left w:val="none" w:sz="0" w:space="0" w:color="auto"/>
        <w:bottom w:val="none" w:sz="0" w:space="0" w:color="auto"/>
        <w:right w:val="none" w:sz="0" w:space="0" w:color="auto"/>
      </w:divBdr>
    </w:div>
    <w:div w:id="1535582137">
      <w:bodyDiv w:val="1"/>
      <w:marLeft w:val="0"/>
      <w:marRight w:val="0"/>
      <w:marTop w:val="0"/>
      <w:marBottom w:val="0"/>
      <w:divBdr>
        <w:top w:val="none" w:sz="0" w:space="0" w:color="auto"/>
        <w:left w:val="none" w:sz="0" w:space="0" w:color="auto"/>
        <w:bottom w:val="none" w:sz="0" w:space="0" w:color="auto"/>
        <w:right w:val="none" w:sz="0" w:space="0" w:color="auto"/>
      </w:divBdr>
    </w:div>
    <w:div w:id="1743216419">
      <w:bodyDiv w:val="1"/>
      <w:marLeft w:val="0"/>
      <w:marRight w:val="0"/>
      <w:marTop w:val="0"/>
      <w:marBottom w:val="0"/>
      <w:divBdr>
        <w:top w:val="none" w:sz="0" w:space="0" w:color="auto"/>
        <w:left w:val="none" w:sz="0" w:space="0" w:color="auto"/>
        <w:bottom w:val="none" w:sz="0" w:space="0" w:color="auto"/>
        <w:right w:val="none" w:sz="0" w:space="0" w:color="auto"/>
      </w:divBdr>
    </w:div>
    <w:div w:id="1772434351">
      <w:bodyDiv w:val="1"/>
      <w:marLeft w:val="0"/>
      <w:marRight w:val="0"/>
      <w:marTop w:val="0"/>
      <w:marBottom w:val="0"/>
      <w:divBdr>
        <w:top w:val="none" w:sz="0" w:space="0" w:color="auto"/>
        <w:left w:val="none" w:sz="0" w:space="0" w:color="auto"/>
        <w:bottom w:val="none" w:sz="0" w:space="0" w:color="auto"/>
        <w:right w:val="none" w:sz="0" w:space="0" w:color="auto"/>
      </w:divBdr>
    </w:div>
    <w:div w:id="1805852030">
      <w:bodyDiv w:val="1"/>
      <w:marLeft w:val="0"/>
      <w:marRight w:val="0"/>
      <w:marTop w:val="0"/>
      <w:marBottom w:val="0"/>
      <w:divBdr>
        <w:top w:val="none" w:sz="0" w:space="0" w:color="auto"/>
        <w:left w:val="none" w:sz="0" w:space="0" w:color="auto"/>
        <w:bottom w:val="none" w:sz="0" w:space="0" w:color="auto"/>
        <w:right w:val="none" w:sz="0" w:space="0" w:color="auto"/>
      </w:divBdr>
    </w:div>
    <w:div w:id="1845631946">
      <w:bodyDiv w:val="1"/>
      <w:marLeft w:val="0"/>
      <w:marRight w:val="0"/>
      <w:marTop w:val="0"/>
      <w:marBottom w:val="0"/>
      <w:divBdr>
        <w:top w:val="none" w:sz="0" w:space="0" w:color="auto"/>
        <w:left w:val="none" w:sz="0" w:space="0" w:color="auto"/>
        <w:bottom w:val="none" w:sz="0" w:space="0" w:color="auto"/>
        <w:right w:val="none" w:sz="0" w:space="0" w:color="auto"/>
      </w:divBdr>
    </w:div>
    <w:div w:id="1903562486">
      <w:bodyDiv w:val="1"/>
      <w:marLeft w:val="0"/>
      <w:marRight w:val="0"/>
      <w:marTop w:val="0"/>
      <w:marBottom w:val="0"/>
      <w:divBdr>
        <w:top w:val="none" w:sz="0" w:space="0" w:color="auto"/>
        <w:left w:val="none" w:sz="0" w:space="0" w:color="auto"/>
        <w:bottom w:val="none" w:sz="0" w:space="0" w:color="auto"/>
        <w:right w:val="none" w:sz="0" w:space="0" w:color="auto"/>
      </w:divBdr>
    </w:div>
    <w:div w:id="1963882039">
      <w:bodyDiv w:val="1"/>
      <w:marLeft w:val="0"/>
      <w:marRight w:val="0"/>
      <w:marTop w:val="0"/>
      <w:marBottom w:val="0"/>
      <w:divBdr>
        <w:top w:val="none" w:sz="0" w:space="0" w:color="auto"/>
        <w:left w:val="none" w:sz="0" w:space="0" w:color="auto"/>
        <w:bottom w:val="none" w:sz="0" w:space="0" w:color="auto"/>
        <w:right w:val="none" w:sz="0" w:space="0" w:color="auto"/>
      </w:divBdr>
    </w:div>
    <w:div w:id="2011444573">
      <w:bodyDiv w:val="1"/>
      <w:marLeft w:val="0"/>
      <w:marRight w:val="0"/>
      <w:marTop w:val="0"/>
      <w:marBottom w:val="0"/>
      <w:divBdr>
        <w:top w:val="none" w:sz="0" w:space="0" w:color="auto"/>
        <w:left w:val="none" w:sz="0" w:space="0" w:color="auto"/>
        <w:bottom w:val="none" w:sz="0" w:space="0" w:color="auto"/>
        <w:right w:val="none" w:sz="0" w:space="0" w:color="auto"/>
      </w:divBdr>
    </w:div>
    <w:div w:id="206059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ol.larc.nasa.gov/matches/SCOOL_TRMMCorrespondence1998.xls" TargetMode="External"/><Relationship Id="rId13" Type="http://schemas.openxmlformats.org/officeDocument/2006/relationships/hyperlink" Target="http://scool.larc.nasa.gov/matches/SCOOL_TerraCorrespondence2001.xls" TargetMode="External"/><Relationship Id="rId18" Type="http://schemas.openxmlformats.org/officeDocument/2006/relationships/hyperlink" Target="http://scool.larc.nasa.gov/matches/SCOOL_TerraCorrespondence2004.xls" TargetMode="External"/><Relationship Id="rId26" Type="http://schemas.openxmlformats.org/officeDocument/2006/relationships/hyperlink" Target="http://scool.larc.nasa.gov/matches/SCOOL_TerraCorrespondence2008.xls"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cool.larc.nasa.gov/matches/SCOOL_AquaCorrespondence2005.xls" TargetMode="External"/><Relationship Id="rId34" Type="http://schemas.openxmlformats.org/officeDocument/2006/relationships/chart" Target="charts/chart3.xml"/><Relationship Id="rId7" Type="http://schemas.microsoft.com/office/2007/relationships/hdphoto" Target="../ppt/media/hdphoto1.wdp"/><Relationship Id="rId12" Type="http://schemas.openxmlformats.org/officeDocument/2006/relationships/hyperlink" Target="http://scool.larc.nasa.gov/matches/SCOOL_TRMMCorrespondence2001.xls" TargetMode="External"/><Relationship Id="rId17" Type="http://schemas.openxmlformats.org/officeDocument/2006/relationships/hyperlink" Target="http://scool.larc.nasa.gov/matches/SCOOL_AquaCorrespondence2003.xls" TargetMode="External"/><Relationship Id="rId25" Type="http://schemas.openxmlformats.org/officeDocument/2006/relationships/hyperlink" Target="http://scool.larc.nasa.gov/matches/SCOOL_AquaCorrespondence2007.xls" TargetMode="External"/><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ool.larc.nasa.gov/matches/SCOOL_TerraCorrespondence2003.xls" TargetMode="External"/><Relationship Id="rId20" Type="http://schemas.openxmlformats.org/officeDocument/2006/relationships/hyperlink" Target="http://scool.larc.nasa.gov/matches/SCOOL_TerraCorrespondence2005.xls" TargetMode="External"/><Relationship Id="rId29" Type="http://schemas.openxmlformats.org/officeDocument/2006/relationships/hyperlink" Target="http://scool.larc.nasa.gov/matches/SCOOL_AquaCorrespondence2009.xl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ool.larc.nasa.gov/matches/SCOOL_TerraCorrespondence2000.xls" TargetMode="External"/><Relationship Id="rId24" Type="http://schemas.openxmlformats.org/officeDocument/2006/relationships/hyperlink" Target="http://scool.larc.nasa.gov/matches/SCOOL_TerraCorrespondence2007.xls" TargetMode="External"/><Relationship Id="rId32" Type="http://schemas.openxmlformats.org/officeDocument/2006/relationships/chart" Target="charts/chart1.xml"/><Relationship Id="rId37"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hyperlink" Target="http://scool.larc.nasa.gov/matches/SCOOL_AquaCorrespondence2002.xls" TargetMode="External"/><Relationship Id="rId23" Type="http://schemas.openxmlformats.org/officeDocument/2006/relationships/hyperlink" Target="http://scool.larc.nasa.gov/matches/SCOOL_AquaCorrespondence2006.xls" TargetMode="External"/><Relationship Id="rId28" Type="http://schemas.openxmlformats.org/officeDocument/2006/relationships/hyperlink" Target="http://scool.larc.nasa.gov/matches/SCOOL_TerraCorrespondence2009.xls" TargetMode="External"/><Relationship Id="rId36" Type="http://schemas.openxmlformats.org/officeDocument/2006/relationships/chart" Target="charts/chart5.xml"/><Relationship Id="rId10" Type="http://schemas.openxmlformats.org/officeDocument/2006/relationships/hyperlink" Target="http://scool.larc.nasa.gov/matches/SCOOL_TRMMCorrespondence2000.xls" TargetMode="External"/><Relationship Id="rId19" Type="http://schemas.openxmlformats.org/officeDocument/2006/relationships/hyperlink" Target="http://scool.larc.nasa.gov/matches/SCOOL_AquaCorrespondence2004.xls" TargetMode="External"/><Relationship Id="rId31" Type="http://schemas.openxmlformats.org/officeDocument/2006/relationships/hyperlink" Target="http://scool.larc.nasa.gov/matches/SCOOL_AquaCorrespondence2010.xls" TargetMode="External"/><Relationship Id="rId4" Type="http://schemas.openxmlformats.org/officeDocument/2006/relationships/footnotes" Target="footnotes.xml"/><Relationship Id="rId9" Type="http://schemas.openxmlformats.org/officeDocument/2006/relationships/hyperlink" Target="http://scool.larc.nasa.gov/matches/SCOOL_TRMMCorrespondence1999.xls" TargetMode="External"/><Relationship Id="rId14" Type="http://schemas.openxmlformats.org/officeDocument/2006/relationships/hyperlink" Target="http://scool.larc.nasa.gov/matches/SCOOL_TerraCorrespondence2002.xls" TargetMode="External"/><Relationship Id="rId22" Type="http://schemas.openxmlformats.org/officeDocument/2006/relationships/hyperlink" Target="http://scool.larc.nasa.gov/matches/SCOOL_TerraCorrespondence2006.xls" TargetMode="External"/><Relationship Id="rId27" Type="http://schemas.openxmlformats.org/officeDocument/2006/relationships/hyperlink" Target="http://scool.larc.nasa.gov/matches/SCOOL_AquaCorrespondence2008.xls" TargetMode="External"/><Relationship Id="rId30" Type="http://schemas.openxmlformats.org/officeDocument/2006/relationships/hyperlink" Target="http://scool.larc.nasa.gov/matches/SCOOL_TerraCorrespondence2010.xls" TargetMode="External"/><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4"/>
  <c:chart>
    <c:title>
      <c:tx>
        <c:rich>
          <a:bodyPr/>
          <a:lstStyle/>
          <a:p>
            <a:pPr>
              <a:defRPr/>
            </a:pPr>
            <a:r>
              <a:rPr lang="es-ES"/>
              <a:t>Porcentaje de cobertura de nubes Barranquilla </a:t>
            </a:r>
          </a:p>
          <a:p>
            <a:pPr>
              <a:defRPr/>
            </a:pPr>
            <a:r>
              <a:rPr lang="es-ES"/>
              <a:t>2006-2011</a:t>
            </a:r>
          </a:p>
        </c:rich>
      </c:tx>
    </c:title>
    <c:plotArea>
      <c:layout/>
      <c:barChart>
        <c:barDir val="col"/>
        <c:grouping val="clustered"/>
        <c:varyColors val="1"/>
        <c:ser>
          <c:idx val="0"/>
          <c:order val="0"/>
          <c:spPr>
            <a:solidFill>
              <a:schemeClr val="accent2">
                <a:lumMod val="75000"/>
              </a:schemeClr>
            </a:solidFill>
          </c:spPr>
          <c:dPt>
            <c:idx val="1"/>
            <c:spPr>
              <a:solidFill>
                <a:schemeClr val="tx2">
                  <a:lumMod val="75000"/>
                </a:schemeClr>
              </a:solidFill>
            </c:spPr>
          </c:dPt>
          <c:dLbls>
            <c:dLbl>
              <c:idx val="0"/>
              <c:tx>
                <c:rich>
                  <a:bodyPr/>
                  <a:lstStyle/>
                  <a:p>
                    <a:r>
                      <a:rPr lang="en-US" b="1"/>
                      <a:t>24,06%</a:t>
                    </a:r>
                  </a:p>
                </c:rich>
              </c:tx>
              <c:showVal val="1"/>
            </c:dLbl>
            <c:dLbl>
              <c:idx val="1"/>
              <c:tx>
                <c:rich>
                  <a:bodyPr/>
                  <a:lstStyle/>
                  <a:p>
                    <a:r>
                      <a:rPr lang="en-US" b="1"/>
                      <a:t>27,76%</a:t>
                    </a:r>
                  </a:p>
                </c:rich>
              </c:tx>
              <c:showVal val="1"/>
            </c:dLbl>
            <c:dLbl>
              <c:idx val="2"/>
              <c:tx>
                <c:rich>
                  <a:bodyPr/>
                  <a:lstStyle/>
                  <a:p>
                    <a:r>
                      <a:rPr lang="en-US" b="1"/>
                      <a:t>24,98%</a:t>
                    </a:r>
                  </a:p>
                </c:rich>
              </c:tx>
              <c:showVal val="1"/>
            </c:dLbl>
            <c:dLbl>
              <c:idx val="3"/>
              <c:tx>
                <c:rich>
                  <a:bodyPr/>
                  <a:lstStyle/>
                  <a:p>
                    <a:r>
                      <a:rPr lang="en-US" b="1"/>
                      <a:t>23,18%</a:t>
                    </a:r>
                  </a:p>
                </c:rich>
              </c:tx>
              <c:showVal val="1"/>
            </c:dLbl>
            <c:showVal val="1"/>
          </c:dLbls>
          <c:cat>
            <c:strRef>
              <c:f>Hoja1!$A$11:$A$14</c:f>
              <c:strCache>
                <c:ptCount val="4"/>
                <c:pt idx="1">
                  <c:v>Parcialmente nublado </c:v>
                </c:pt>
                <c:pt idx="2">
                  <c:v>Mayormente nublado</c:v>
                </c:pt>
                <c:pt idx="3">
                  <c:v>Completamente  Nublado</c:v>
                </c:pt>
              </c:strCache>
            </c:strRef>
          </c:cat>
          <c:val>
            <c:numRef>
              <c:f>Hoja1!$B$11:$B$14</c:f>
              <c:numCache>
                <c:formatCode>General</c:formatCode>
                <c:ptCount val="4"/>
                <c:pt idx="0">
                  <c:v>24.06</c:v>
                </c:pt>
                <c:pt idx="1">
                  <c:v>27.759999999999987</c:v>
                </c:pt>
                <c:pt idx="2">
                  <c:v>24.979999999999986</c:v>
                </c:pt>
                <c:pt idx="3">
                  <c:v>23.18</c:v>
                </c:pt>
              </c:numCache>
            </c:numRef>
          </c:val>
        </c:ser>
        <c:dLbls>
          <c:showVal val="1"/>
        </c:dLbls>
        <c:overlap val="-25"/>
        <c:axId val="105950208"/>
        <c:axId val="106097280"/>
      </c:barChart>
      <c:catAx>
        <c:axId val="105950208"/>
        <c:scaling>
          <c:orientation val="minMax"/>
        </c:scaling>
        <c:axPos val="b"/>
        <c:majorTickMark val="none"/>
        <c:tickLblPos val="nextTo"/>
        <c:crossAx val="106097280"/>
        <c:crosses val="autoZero"/>
        <c:auto val="1"/>
        <c:lblAlgn val="ctr"/>
        <c:lblOffset val="100"/>
      </c:catAx>
      <c:valAx>
        <c:axId val="106097280"/>
        <c:scaling>
          <c:orientation val="minMax"/>
        </c:scaling>
        <c:delete val="1"/>
        <c:axPos val="l"/>
        <c:numFmt formatCode="General" sourceLinked="1"/>
        <c:majorTickMark val="none"/>
        <c:tickLblPos val="none"/>
        <c:crossAx val="1059502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s-ES"/>
              <a:t>Porcentaje</a:t>
            </a:r>
            <a:r>
              <a:rPr lang="es-ES" baseline="0"/>
              <a:t> de tipos de nubes presentes en Barranquilla</a:t>
            </a:r>
          </a:p>
          <a:p>
            <a:pPr>
              <a:defRPr/>
            </a:pPr>
            <a:r>
              <a:rPr lang="es-ES" baseline="0"/>
              <a:t>2006-2011</a:t>
            </a:r>
            <a:endParaRPr lang="es-ES"/>
          </a:p>
        </c:rich>
      </c:tx>
      <c:layout>
        <c:manualLayout>
          <c:xMode val="edge"/>
          <c:yMode val="edge"/>
          <c:x val="0.13866902329124695"/>
          <c:y val="1.4825796886582653E-2"/>
        </c:manualLayout>
      </c:layout>
    </c:title>
    <c:plotArea>
      <c:layout/>
      <c:barChart>
        <c:barDir val="col"/>
        <c:grouping val="clustered"/>
        <c:ser>
          <c:idx val="0"/>
          <c:order val="0"/>
          <c:dPt>
            <c:idx val="0"/>
            <c:spPr>
              <a:solidFill>
                <a:schemeClr val="accent2">
                  <a:lumMod val="75000"/>
                </a:schemeClr>
              </a:solidFill>
            </c:spPr>
          </c:dPt>
          <c:dPt>
            <c:idx val="1"/>
            <c:spPr>
              <a:solidFill>
                <a:schemeClr val="tx2">
                  <a:lumMod val="75000"/>
                </a:schemeClr>
              </a:solidFill>
            </c:spPr>
          </c:dPt>
          <c:dPt>
            <c:idx val="2"/>
            <c:spPr>
              <a:solidFill>
                <a:schemeClr val="accent2">
                  <a:lumMod val="75000"/>
                </a:schemeClr>
              </a:solidFill>
            </c:spPr>
          </c:dPt>
          <c:dPt>
            <c:idx val="3"/>
            <c:spPr>
              <a:solidFill>
                <a:schemeClr val="accent2">
                  <a:lumMod val="75000"/>
                </a:schemeClr>
              </a:solidFill>
            </c:spPr>
          </c:dPt>
          <c:dPt>
            <c:idx val="4"/>
            <c:spPr>
              <a:solidFill>
                <a:schemeClr val="accent2">
                  <a:lumMod val="75000"/>
                </a:schemeClr>
              </a:solidFill>
            </c:spPr>
          </c:dPt>
          <c:dPt>
            <c:idx val="5"/>
            <c:spPr>
              <a:solidFill>
                <a:schemeClr val="accent2">
                  <a:lumMod val="75000"/>
                </a:schemeClr>
              </a:solidFill>
            </c:spPr>
          </c:dPt>
          <c:dLbls>
            <c:dLbl>
              <c:idx val="0"/>
              <c:tx>
                <c:rich>
                  <a:bodyPr/>
                  <a:lstStyle/>
                  <a:p>
                    <a:r>
                      <a:rPr lang="en-US" b="1"/>
                      <a:t>11,9%</a:t>
                    </a:r>
                  </a:p>
                </c:rich>
              </c:tx>
              <c:showVal val="1"/>
            </c:dLbl>
            <c:dLbl>
              <c:idx val="1"/>
              <c:tx>
                <c:rich>
                  <a:bodyPr/>
                  <a:lstStyle/>
                  <a:p>
                    <a:r>
                      <a:rPr lang="en-US" b="1"/>
                      <a:t>29,79%</a:t>
                    </a:r>
                  </a:p>
                </c:rich>
              </c:tx>
              <c:showVal val="1"/>
            </c:dLbl>
            <c:dLbl>
              <c:idx val="2"/>
              <c:tx>
                <c:rich>
                  <a:bodyPr/>
                  <a:lstStyle/>
                  <a:p>
                    <a:r>
                      <a:rPr lang="en-US" b="1"/>
                      <a:t>17,65%</a:t>
                    </a:r>
                  </a:p>
                </c:rich>
              </c:tx>
              <c:showVal val="1"/>
            </c:dLbl>
            <c:dLbl>
              <c:idx val="3"/>
              <c:tx>
                <c:rich>
                  <a:bodyPr/>
                  <a:lstStyle/>
                  <a:p>
                    <a:r>
                      <a:rPr lang="en-US" b="1"/>
                      <a:t>28,45%</a:t>
                    </a:r>
                  </a:p>
                </c:rich>
              </c:tx>
              <c:showVal val="1"/>
            </c:dLbl>
            <c:dLbl>
              <c:idx val="4"/>
              <c:tx>
                <c:rich>
                  <a:bodyPr/>
                  <a:lstStyle/>
                  <a:p>
                    <a:r>
                      <a:rPr lang="en-US" b="1"/>
                      <a:t>5,88%</a:t>
                    </a:r>
                  </a:p>
                </c:rich>
              </c:tx>
              <c:showVal val="1"/>
            </c:dLbl>
            <c:dLbl>
              <c:idx val="5"/>
              <c:tx>
                <c:rich>
                  <a:bodyPr/>
                  <a:lstStyle/>
                  <a:p>
                    <a:r>
                      <a:rPr lang="en-US" b="1"/>
                      <a:t>6,29%</a:t>
                    </a:r>
                  </a:p>
                </c:rich>
              </c:tx>
              <c:showVal val="1"/>
            </c:dLbl>
            <c:showVal val="1"/>
          </c:dLbls>
          <c:cat>
            <c:strRef>
              <c:f>Hoja2!$A$15:$A$20</c:f>
              <c:strCache>
                <c:ptCount val="6"/>
                <c:pt idx="0">
                  <c:v>cumulonimbos</c:v>
                </c:pt>
                <c:pt idx="1">
                  <c:v>cumulos</c:v>
                </c:pt>
                <c:pt idx="2">
                  <c:v>nimbostratos</c:v>
                </c:pt>
                <c:pt idx="3">
                  <c:v>stratocumulos</c:v>
                </c:pt>
                <c:pt idx="4">
                  <c:v>Niebla</c:v>
                </c:pt>
                <c:pt idx="5">
                  <c:v>Estrato</c:v>
                </c:pt>
              </c:strCache>
            </c:strRef>
          </c:cat>
          <c:val>
            <c:numRef>
              <c:f>Hoja2!$B$15:$B$20</c:f>
              <c:numCache>
                <c:formatCode>General</c:formatCode>
                <c:ptCount val="6"/>
                <c:pt idx="0">
                  <c:v>11.9</c:v>
                </c:pt>
                <c:pt idx="1">
                  <c:v>29.79</c:v>
                </c:pt>
                <c:pt idx="2">
                  <c:v>17.649999999999999</c:v>
                </c:pt>
                <c:pt idx="3">
                  <c:v>28.45</c:v>
                </c:pt>
                <c:pt idx="4">
                  <c:v>5.88</c:v>
                </c:pt>
                <c:pt idx="5">
                  <c:v>6.29</c:v>
                </c:pt>
              </c:numCache>
            </c:numRef>
          </c:val>
        </c:ser>
        <c:dLbls>
          <c:showVal val="1"/>
        </c:dLbls>
        <c:overlap val="-25"/>
        <c:axId val="114011136"/>
        <c:axId val="115645056"/>
      </c:barChart>
      <c:catAx>
        <c:axId val="114011136"/>
        <c:scaling>
          <c:orientation val="minMax"/>
        </c:scaling>
        <c:axPos val="b"/>
        <c:majorTickMark val="none"/>
        <c:tickLblPos val="nextTo"/>
        <c:crossAx val="115645056"/>
        <c:crosses val="autoZero"/>
        <c:auto val="1"/>
        <c:lblAlgn val="ctr"/>
        <c:lblOffset val="100"/>
      </c:catAx>
      <c:valAx>
        <c:axId val="115645056"/>
        <c:scaling>
          <c:orientation val="minMax"/>
        </c:scaling>
        <c:delete val="1"/>
        <c:axPos val="l"/>
        <c:numFmt formatCode="General" sourceLinked="1"/>
        <c:tickLblPos val="none"/>
        <c:crossAx val="1140111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Porcentaje</a:t>
            </a:r>
            <a:r>
              <a:rPr lang="en-US" baseline="0"/>
              <a:t> de temperatura Barranquilla</a:t>
            </a:r>
          </a:p>
          <a:p>
            <a:pPr>
              <a:defRPr/>
            </a:pPr>
            <a:r>
              <a:rPr lang="en-US" baseline="0"/>
              <a:t>2006-2011</a:t>
            </a:r>
          </a:p>
          <a:p>
            <a:pPr>
              <a:defRPr/>
            </a:pPr>
            <a:r>
              <a:rPr lang="en-US" baseline="0"/>
              <a:t>en horas de la mañana</a:t>
            </a:r>
            <a:endParaRPr lang="en-US"/>
          </a:p>
        </c:rich>
      </c:tx>
      <c:layout>
        <c:manualLayout>
          <c:xMode val="edge"/>
          <c:yMode val="edge"/>
          <c:x val="0.17891568570388591"/>
          <c:y val="6.9110729210341015E-7"/>
        </c:manualLayout>
      </c:layout>
    </c:title>
    <c:plotArea>
      <c:layout>
        <c:manualLayout>
          <c:layoutTarget val="inner"/>
          <c:xMode val="edge"/>
          <c:yMode val="edge"/>
          <c:x val="1.6415868673050622E-2"/>
          <c:y val="0.15922554523733884"/>
          <c:w val="0.9598723210214315"/>
          <c:h val="0.6285021268893114"/>
        </c:manualLayout>
      </c:layout>
      <c:barChart>
        <c:barDir val="col"/>
        <c:grouping val="clustered"/>
        <c:ser>
          <c:idx val="0"/>
          <c:order val="0"/>
          <c:tx>
            <c:strRef>
              <c:f>Hoja3!$B$15</c:f>
              <c:strCache>
                <c:ptCount val="1"/>
                <c:pt idx="0">
                  <c:v>%</c:v>
                </c:pt>
              </c:strCache>
            </c:strRef>
          </c:tx>
          <c:spPr>
            <a:solidFill>
              <a:schemeClr val="accent2">
                <a:lumMod val="75000"/>
              </a:schemeClr>
            </a:solidFill>
          </c:spPr>
          <c:dPt>
            <c:idx val="2"/>
            <c:spPr>
              <a:solidFill>
                <a:schemeClr val="tx2">
                  <a:lumMod val="75000"/>
                </a:schemeClr>
              </a:solidFill>
            </c:spPr>
          </c:dPt>
          <c:dLbls>
            <c:dLbl>
              <c:idx val="0"/>
              <c:tx>
                <c:rich>
                  <a:bodyPr/>
                  <a:lstStyle/>
                  <a:p>
                    <a:r>
                      <a:rPr lang="en-US" b="1"/>
                      <a:t>15%</a:t>
                    </a:r>
                  </a:p>
                </c:rich>
              </c:tx>
              <c:showVal val="1"/>
            </c:dLbl>
            <c:dLbl>
              <c:idx val="1"/>
              <c:tx>
                <c:rich>
                  <a:bodyPr/>
                  <a:lstStyle/>
                  <a:p>
                    <a:r>
                      <a:rPr lang="en-US" b="1"/>
                      <a:t>17%</a:t>
                    </a:r>
                  </a:p>
                </c:rich>
              </c:tx>
              <c:showVal val="1"/>
            </c:dLbl>
            <c:dLbl>
              <c:idx val="2"/>
              <c:tx>
                <c:rich>
                  <a:bodyPr/>
                  <a:lstStyle/>
                  <a:p>
                    <a:r>
                      <a:rPr lang="en-US" b="1"/>
                      <a:t>21,29%</a:t>
                    </a:r>
                  </a:p>
                </c:rich>
              </c:tx>
              <c:showVal val="1"/>
            </c:dLbl>
            <c:dLbl>
              <c:idx val="3"/>
              <c:tx>
                <c:rich>
                  <a:bodyPr/>
                  <a:lstStyle/>
                  <a:p>
                    <a:r>
                      <a:rPr lang="en-US" b="1"/>
                      <a:t>16,8%</a:t>
                    </a:r>
                  </a:p>
                </c:rich>
              </c:tx>
              <c:showVal val="1"/>
            </c:dLbl>
            <c:dLbl>
              <c:idx val="4"/>
              <c:tx>
                <c:rich>
                  <a:bodyPr/>
                  <a:lstStyle/>
                  <a:p>
                    <a:r>
                      <a:rPr lang="en-US" b="1"/>
                      <a:t>16,8%</a:t>
                    </a:r>
                  </a:p>
                </c:rich>
              </c:tx>
              <c:showVal val="1"/>
            </c:dLbl>
            <c:dLbl>
              <c:idx val="5"/>
              <c:tx>
                <c:rich>
                  <a:bodyPr/>
                  <a:lstStyle/>
                  <a:p>
                    <a:r>
                      <a:rPr lang="en-US" b="1"/>
                      <a:t>13,01%</a:t>
                    </a:r>
                  </a:p>
                </c:rich>
              </c:tx>
              <c:showVal val="1"/>
            </c:dLbl>
            <c:showVal val="1"/>
          </c:dLbls>
          <c:cat>
            <c:strRef>
              <c:f>Hoja3!$A$16:$A$21</c:f>
              <c:strCache>
                <c:ptCount val="6"/>
                <c:pt idx="0">
                  <c:v>(15.192-18.92)</c:v>
                </c:pt>
                <c:pt idx="1">
                  <c:v>(18.92-22.648)</c:v>
                </c:pt>
                <c:pt idx="2">
                  <c:v>22.648-26.376)</c:v>
                </c:pt>
                <c:pt idx="3">
                  <c:v>(26.376-30.104)</c:v>
                </c:pt>
                <c:pt idx="4">
                  <c:v>(30.104-33.832)</c:v>
                </c:pt>
                <c:pt idx="5">
                  <c:v>(33.832-37.56)</c:v>
                </c:pt>
              </c:strCache>
            </c:strRef>
          </c:cat>
          <c:val>
            <c:numRef>
              <c:f>Hoja3!$B$16:$B$21</c:f>
              <c:numCache>
                <c:formatCode>General</c:formatCode>
                <c:ptCount val="6"/>
                <c:pt idx="0">
                  <c:v>15</c:v>
                </c:pt>
                <c:pt idx="1">
                  <c:v>17</c:v>
                </c:pt>
                <c:pt idx="2">
                  <c:v>21.29</c:v>
                </c:pt>
                <c:pt idx="3">
                  <c:v>16.8</c:v>
                </c:pt>
                <c:pt idx="4">
                  <c:v>16.8</c:v>
                </c:pt>
                <c:pt idx="5">
                  <c:v>13.01</c:v>
                </c:pt>
              </c:numCache>
            </c:numRef>
          </c:val>
        </c:ser>
        <c:dLbls>
          <c:showVal val="1"/>
        </c:dLbls>
        <c:overlap val="-25"/>
        <c:axId val="121448320"/>
        <c:axId val="121463936"/>
      </c:barChart>
      <c:catAx>
        <c:axId val="121448320"/>
        <c:scaling>
          <c:orientation val="minMax"/>
        </c:scaling>
        <c:axPos val="b"/>
        <c:majorTickMark val="none"/>
        <c:tickLblPos val="nextTo"/>
        <c:crossAx val="121463936"/>
        <c:crosses val="autoZero"/>
        <c:auto val="1"/>
        <c:lblAlgn val="ctr"/>
        <c:lblOffset val="100"/>
      </c:catAx>
      <c:valAx>
        <c:axId val="121463936"/>
        <c:scaling>
          <c:orientation val="minMax"/>
        </c:scaling>
        <c:delete val="1"/>
        <c:axPos val="l"/>
        <c:numFmt formatCode="General" sourceLinked="1"/>
        <c:tickLblPos val="none"/>
        <c:crossAx val="121448320"/>
        <c:crosses val="autoZero"/>
        <c:crossBetween val="between"/>
      </c:valAx>
    </c:plotArea>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scatterChart>
        <c:scatterStyle val="lineMarker"/>
        <c:ser>
          <c:idx val="0"/>
          <c:order val="0"/>
          <c:tx>
            <c:strRef>
              <c:f>Hoja1!$I$1:$I$2</c:f>
              <c:strCache>
                <c:ptCount val="1"/>
                <c:pt idx="0">
                  <c:v>Tn°C K-273,15</c:v>
                </c:pt>
              </c:strCache>
            </c:strRef>
          </c:tx>
          <c:trendline>
            <c:trendlineType val="linear"/>
          </c:trendline>
          <c:yVal>
            <c:numRef>
              <c:f>Hoja1!$I$3:$I$8</c:f>
              <c:numCache>
                <c:formatCode>General</c:formatCode>
                <c:ptCount val="6"/>
                <c:pt idx="0">
                  <c:v>24.24</c:v>
                </c:pt>
                <c:pt idx="1">
                  <c:v>24.54</c:v>
                </c:pt>
                <c:pt idx="2">
                  <c:v>25.08</c:v>
                </c:pt>
                <c:pt idx="3">
                  <c:v>26.110000000000017</c:v>
                </c:pt>
                <c:pt idx="4">
                  <c:v>28.130000000000017</c:v>
                </c:pt>
                <c:pt idx="5">
                  <c:v>32.120000000000012</c:v>
                </c:pt>
              </c:numCache>
            </c:numRef>
          </c:yVal>
        </c:ser>
        <c:axId val="174676608"/>
        <c:axId val="178144384"/>
      </c:scatterChart>
      <c:valAx>
        <c:axId val="174676608"/>
        <c:scaling>
          <c:orientation val="minMax"/>
        </c:scaling>
        <c:axPos val="b"/>
        <c:majorGridlines/>
        <c:minorGridlines/>
        <c:title>
          <c:tx>
            <c:rich>
              <a:bodyPr/>
              <a:lstStyle/>
              <a:p>
                <a:pPr>
                  <a:defRPr/>
                </a:pPr>
                <a:r>
                  <a:rPr lang="es-CO" dirty="0"/>
                  <a:t>Periodo de </a:t>
                </a:r>
                <a:r>
                  <a:rPr lang="es-CO" dirty="0" smtClean="0"/>
                  <a:t>tiempo </a:t>
                </a:r>
                <a:r>
                  <a:rPr lang="es-CO" dirty="0"/>
                  <a:t>2011-2043</a:t>
                </a:r>
              </a:p>
            </c:rich>
          </c:tx>
        </c:title>
        <c:tickLblPos val="nextTo"/>
        <c:crossAx val="178144384"/>
        <c:crosses val="autoZero"/>
        <c:crossBetween val="midCat"/>
      </c:valAx>
      <c:valAx>
        <c:axId val="178144384"/>
        <c:scaling>
          <c:orientation val="minMax"/>
        </c:scaling>
        <c:axPos val="l"/>
        <c:majorGridlines/>
        <c:minorGridlines/>
        <c:title>
          <c:tx>
            <c:rich>
              <a:bodyPr/>
              <a:lstStyle/>
              <a:p>
                <a:pPr>
                  <a:defRPr/>
                </a:pPr>
                <a:r>
                  <a:rPr lang="es-CO"/>
                  <a:t>Temperatura</a:t>
                </a:r>
                <a:r>
                  <a:rPr lang="es-CO" baseline="0"/>
                  <a:t> °C</a:t>
                </a:r>
                <a:endParaRPr lang="es-CO"/>
              </a:p>
            </c:rich>
          </c:tx>
        </c:title>
        <c:numFmt formatCode="General" sourceLinked="1"/>
        <c:tickLblPos val="nextTo"/>
        <c:crossAx val="174676608"/>
        <c:crosses val="autoZero"/>
        <c:crossBetween val="midCat"/>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CO"/>
  <c:chart>
    <c:autoTitleDeleted val="1"/>
    <c:plotArea>
      <c:layout/>
      <c:scatterChart>
        <c:scatterStyle val="lineMarker"/>
        <c:ser>
          <c:idx val="0"/>
          <c:order val="0"/>
          <c:tx>
            <c:strRef>
              <c:f>Hoja1!$E$1:$E$2</c:f>
              <c:strCache>
                <c:ptCount val="1"/>
                <c:pt idx="0">
                  <c:v>dT/dt (Ri-Rs)*t/CC</c:v>
                </c:pt>
              </c:strCache>
            </c:strRef>
          </c:tx>
          <c:spPr>
            <a:ln w="9525" cap="rnd">
              <a:solidFill>
                <a:schemeClr val="accent1"/>
              </a:solidFill>
              <a:round/>
            </a:ln>
            <a:effectLst>
              <a:outerShdw blurRad="50800" dist="38100" dir="5400000" rotWithShape="0">
                <a:srgbClr val="000000">
                  <a:alpha val="35000"/>
                </a:srgbClr>
              </a:outerShdw>
            </a:effectLst>
          </c:spPr>
          <c:marker>
            <c:symbol val="circle"/>
            <c:size val="6"/>
            <c:spPr>
              <a:gradFill rotWithShape="1">
                <a:gsLst>
                  <a:gs pos="0">
                    <a:schemeClr val="accent1">
                      <a:tint val="96000"/>
                      <a:lumMod val="100000"/>
                    </a:schemeClr>
                  </a:gs>
                  <a:gs pos="78000">
                    <a:schemeClr val="accent1">
                      <a:shade val="94000"/>
                      <a:lumMod val="94000"/>
                    </a:schemeClr>
                  </a:gs>
                </a:gsLst>
                <a:lin ang="5400000" scaled="0"/>
              </a:gradFill>
              <a:ln w="9525" cap="rnd">
                <a:solidFill>
                  <a:schemeClr val="accent1"/>
                </a:solidFill>
                <a:round/>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marker>
          <c:trendline>
            <c:spPr>
              <a:ln w="19050" cap="rnd">
                <a:solidFill>
                  <a:schemeClr val="accent1"/>
                </a:solidFill>
              </a:ln>
              <a:effectLst/>
            </c:spPr>
            <c:trendlineType val="linear"/>
          </c:trendline>
          <c:yVal>
            <c:numRef>
              <c:f>Hoja1!$E$3:$E$8</c:f>
              <c:numCache>
                <c:formatCode>General</c:formatCode>
                <c:ptCount val="6"/>
                <c:pt idx="0">
                  <c:v>0.24609345000000024</c:v>
                </c:pt>
                <c:pt idx="1">
                  <c:v>0.49218689000000054</c:v>
                </c:pt>
                <c:pt idx="2">
                  <c:v>0.98437377999999931</c:v>
                </c:pt>
                <c:pt idx="3">
                  <c:v>1.9687475700000019</c:v>
                </c:pt>
                <c:pt idx="4">
                  <c:v>3.9374951399999976</c:v>
                </c:pt>
                <c:pt idx="5">
                  <c:v>7.8749902699999907</c:v>
                </c:pt>
              </c:numCache>
            </c:numRef>
          </c:yVal>
        </c:ser>
        <c:axId val="177990272"/>
        <c:axId val="178184960"/>
      </c:scatterChart>
      <c:valAx>
        <c:axId val="1779902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a:t>Periodo de tiempo</a:t>
                </a:r>
              </a:p>
            </c:rich>
          </c:tx>
          <c:spPr>
            <a:noFill/>
            <a:ln>
              <a:noFill/>
            </a:ln>
            <a:effectLst/>
          </c:spPr>
        </c:title>
        <c:maj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crossAx val="178184960"/>
        <c:crosses val="autoZero"/>
        <c:crossBetween val="midCat"/>
      </c:valAx>
      <c:valAx>
        <c:axId val="1781849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a:t>Razon de cambio de temperatura</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crossAx val="17799027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noFill/>
    <a:ln>
      <a:noFill/>
    </a:ln>
    <a:effectLst/>
  </c:spPr>
  <c:txPr>
    <a:bodyPr/>
    <a:lstStyle/>
    <a:p>
      <a:pPr>
        <a:defRPr/>
      </a:pPr>
      <a:endParaRPr lang="es-C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s-CO"/>
              <a:t>  variacion de la temperatura en el departamento del atlantico</a:t>
            </a:r>
            <a:r>
              <a:rPr lang="es-CO" baseline="0"/>
              <a:t>  febrero- agosto de 2016.</a:t>
            </a:r>
            <a:r>
              <a:rPr lang="es-CO"/>
              <a:t> </a:t>
            </a:r>
          </a:p>
        </c:rich>
      </c:tx>
      <c:spPr>
        <a:noFill/>
        <a:ln>
          <a:noFill/>
        </a:ln>
        <a:effectLst/>
      </c:spPr>
    </c:title>
    <c:plotArea>
      <c:layout/>
      <c:scatterChart>
        <c:scatterStyle val="lineMarker"/>
        <c:ser>
          <c:idx val="0"/>
          <c:order val="0"/>
          <c:spPr>
            <a:ln w="28575" cap="rnd">
              <a:solidFill>
                <a:schemeClr val="lt1">
                  <a:alpha val="50000"/>
                </a:schemeClr>
              </a:solidFill>
              <a:round/>
            </a:ln>
            <a:effectLst>
              <a:outerShdw dist="25400" dir="2700000" algn="tl" rotWithShape="0">
                <a:schemeClr val="accent1"/>
              </a:outerShdw>
            </a:effectLst>
          </c:spPr>
          <c:marker>
            <c:symbol val="circle"/>
            <c:size val="6"/>
            <c:spPr>
              <a:solidFill>
                <a:schemeClr val="accent1"/>
              </a:solidFill>
              <a:ln w="22225">
                <a:solidFill>
                  <a:schemeClr val="lt1"/>
                </a:solidFill>
                <a:round/>
              </a:ln>
              <a:effectLst/>
            </c:spPr>
          </c:marker>
          <c:yVal>
            <c:numRef>
              <c:f>Hoja1!$A$1:$A$32</c:f>
              <c:numCache>
                <c:formatCode>General</c:formatCode>
                <c:ptCount val="32"/>
                <c:pt idx="0">
                  <c:v>36</c:v>
                </c:pt>
                <c:pt idx="1">
                  <c:v>32</c:v>
                </c:pt>
                <c:pt idx="2">
                  <c:v>36</c:v>
                </c:pt>
                <c:pt idx="3">
                  <c:v>36</c:v>
                </c:pt>
                <c:pt idx="4">
                  <c:v>32</c:v>
                </c:pt>
                <c:pt idx="5">
                  <c:v>36</c:v>
                </c:pt>
                <c:pt idx="6">
                  <c:v>36</c:v>
                </c:pt>
                <c:pt idx="7">
                  <c:v>36</c:v>
                </c:pt>
                <c:pt idx="8">
                  <c:v>34</c:v>
                </c:pt>
                <c:pt idx="9">
                  <c:v>35</c:v>
                </c:pt>
                <c:pt idx="10">
                  <c:v>36</c:v>
                </c:pt>
                <c:pt idx="11">
                  <c:v>27</c:v>
                </c:pt>
                <c:pt idx="12">
                  <c:v>33</c:v>
                </c:pt>
                <c:pt idx="13">
                  <c:v>30</c:v>
                </c:pt>
                <c:pt idx="14">
                  <c:v>31</c:v>
                </c:pt>
                <c:pt idx="15">
                  <c:v>31</c:v>
                </c:pt>
                <c:pt idx="16">
                  <c:v>36</c:v>
                </c:pt>
                <c:pt idx="17">
                  <c:v>29</c:v>
                </c:pt>
                <c:pt idx="18">
                  <c:v>29</c:v>
                </c:pt>
                <c:pt idx="19">
                  <c:v>30</c:v>
                </c:pt>
                <c:pt idx="20">
                  <c:v>35</c:v>
                </c:pt>
                <c:pt idx="21">
                  <c:v>36</c:v>
                </c:pt>
                <c:pt idx="22">
                  <c:v>36</c:v>
                </c:pt>
                <c:pt idx="23">
                  <c:v>34</c:v>
                </c:pt>
                <c:pt idx="24">
                  <c:v>32</c:v>
                </c:pt>
                <c:pt idx="25">
                  <c:v>35</c:v>
                </c:pt>
                <c:pt idx="26">
                  <c:v>30</c:v>
                </c:pt>
                <c:pt idx="27">
                  <c:v>32</c:v>
                </c:pt>
                <c:pt idx="28">
                  <c:v>31</c:v>
                </c:pt>
                <c:pt idx="29">
                  <c:v>34</c:v>
                </c:pt>
                <c:pt idx="30">
                  <c:v>33</c:v>
                </c:pt>
                <c:pt idx="31">
                  <c:v>33</c:v>
                </c:pt>
              </c:numCache>
            </c:numRef>
          </c:yVal>
        </c:ser>
        <c:axId val="179663232"/>
        <c:axId val="179665152"/>
      </c:scatterChart>
      <c:valAx>
        <c:axId val="179663232"/>
        <c:scaling>
          <c:orientation val="minMax"/>
        </c:scaling>
        <c:axPos val="b"/>
        <c:majorGridlines>
          <c:spPr>
            <a:ln w="9525" cap="flat" cmpd="sng" algn="ctr">
              <a:solidFill>
                <a:schemeClr val="lt1">
                  <a:alpha val="25000"/>
                </a:schemeClr>
              </a:solidFill>
              <a:round/>
            </a:ln>
            <a:effectLst/>
          </c:spPr>
        </c:majorGridlines>
        <c:majorTickMark val="none"/>
        <c:tickLblPos val="nextTo"/>
        <c:spPr>
          <a:noFill/>
          <a:ln w="12700" cap="flat" cmpd="sng" algn="ctr">
            <a:solidFill>
              <a:schemeClr val="lt1">
                <a:alpha val="25000"/>
              </a:schemeClr>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s-CO"/>
          </a:p>
        </c:txPr>
        <c:crossAx val="179665152"/>
        <c:crosses val="autoZero"/>
        <c:crossBetween val="midCat"/>
      </c:valAx>
      <c:valAx>
        <c:axId val="179665152"/>
        <c:scaling>
          <c:orientation val="minMax"/>
        </c:scaling>
        <c:axPos val="l"/>
        <c:majorGridlines>
          <c:spPr>
            <a:ln w="9525" cap="flat" cmpd="sng" algn="ctr">
              <a:solidFill>
                <a:schemeClr val="lt1">
                  <a:alpha val="2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179663232"/>
        <c:crosses val="autoZero"/>
        <c:crossBetween val="midCat"/>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s-CO"/>
    </a:p>
  </c:txPr>
  <c:externalData r:id="rId2"/>
</c:chartSpace>
</file>

<file path=word/drawings/drawing1.xml><?xml version="1.0" encoding="utf-8"?>
<c:userShapes xmlns:c="http://schemas.openxmlformats.org/drawingml/2006/chart">
  <cdr:relSizeAnchor xmlns:cdr="http://schemas.openxmlformats.org/drawingml/2006/chartDrawing">
    <cdr:from>
      <cdr:x>0.342</cdr:x>
      <cdr:y>0.88615</cdr:y>
    </cdr:from>
    <cdr:to>
      <cdr:x>0.6576</cdr:x>
      <cdr:y>0.94726</cdr:y>
    </cdr:to>
    <cdr:sp macro="" textlink="">
      <cdr:nvSpPr>
        <cdr:cNvPr id="2" name="1 CuadroTexto"/>
        <cdr:cNvSpPr txBox="1"/>
      </cdr:nvSpPr>
      <cdr:spPr>
        <a:xfrm xmlns:a="http://schemas.openxmlformats.org/drawingml/2006/main">
          <a:off x="1919347" y="3354286"/>
          <a:ext cx="1771203" cy="231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Intervalos de temperatura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TotalTime>
  <Pages>19</Pages>
  <Words>4458</Words>
  <Characters>24521</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2017-04-05T04:11:00Z</dcterms:created>
  <dcterms:modified xsi:type="dcterms:W3CDTF">2017-04-05T04:56:00Z</dcterms:modified>
</cp:coreProperties>
</file>