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134898"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1CB0FE7A" w:rsidR="00527871" w:rsidRDefault="00527871" w:rsidP="00995672">
      <w:pPr>
        <w:spacing w:after="0" w:line="240" w:lineRule="auto"/>
        <w:jc w:val="center"/>
        <w:rPr>
          <w:b/>
          <w:sz w:val="40"/>
          <w:szCs w:val="96"/>
        </w:rPr>
      </w:pPr>
      <w:r w:rsidRPr="00527871">
        <w:rPr>
          <w:b/>
          <w:sz w:val="40"/>
          <w:szCs w:val="96"/>
        </w:rPr>
        <w:t>GLOBE</w:t>
      </w:r>
      <w:r w:rsidR="00A45C58">
        <w:rPr>
          <w:b/>
          <w:sz w:val="40"/>
          <w:szCs w:val="96"/>
        </w:rPr>
        <w:t xml:space="preserve"> Bolivia</w:t>
      </w:r>
    </w:p>
    <w:p w14:paraId="6A24F0D9" w14:textId="32E61D66" w:rsidR="00527871" w:rsidRPr="00527871" w:rsidRDefault="00527871" w:rsidP="00995672">
      <w:pPr>
        <w:spacing w:after="0" w:line="240" w:lineRule="auto"/>
        <w:jc w:val="center"/>
        <w:rPr>
          <w:b/>
          <w:sz w:val="40"/>
          <w:szCs w:val="96"/>
        </w:rPr>
      </w:pPr>
      <w:r>
        <w:rPr>
          <w:b/>
          <w:sz w:val="40"/>
          <w:szCs w:val="96"/>
        </w:rPr>
        <w:t>20</w:t>
      </w:r>
      <w:r w:rsidR="00A45C58">
        <w:rPr>
          <w:b/>
          <w:sz w:val="40"/>
          <w:szCs w:val="96"/>
        </w:rPr>
        <w:t>17</w:t>
      </w:r>
      <w:r>
        <w:rPr>
          <w:b/>
          <w:sz w:val="40"/>
          <w:szCs w:val="96"/>
        </w:rPr>
        <w:t xml:space="preserve"> - 20</w:t>
      </w:r>
      <w:r w:rsidR="00A45C58">
        <w:rPr>
          <w:b/>
          <w:sz w:val="40"/>
          <w:szCs w:val="96"/>
        </w:rPr>
        <w:t>18</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 xml:space="preserve">TABLE OF </w:t>
          </w:r>
          <w:bookmarkStart w:id="0" w:name="_GoBack"/>
          <w:bookmarkEnd w:id="0"/>
          <w:r>
            <w:rPr>
              <w:rStyle w:val="Ttulo1Car"/>
              <w:rFonts w:asciiTheme="minorHAnsi" w:hAnsiTheme="minorHAnsi" w:cstheme="minorHAnsi"/>
              <w:color w:val="000000" w:themeColor="text1"/>
            </w:rPr>
            <w:t>CONTENTS</w:t>
          </w:r>
        </w:p>
        <w:p w14:paraId="32B2BE75" w14:textId="5708FB41" w:rsidR="00FA459E"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6641799" w:history="1">
            <w:r w:rsidR="00FA459E" w:rsidRPr="00B62359">
              <w:rPr>
                <w:rStyle w:val="Hipervnculo"/>
                <w:noProof/>
              </w:rPr>
              <w:t>INTRODUCTION</w:t>
            </w:r>
            <w:r w:rsidR="00FA459E">
              <w:rPr>
                <w:noProof/>
                <w:webHidden/>
              </w:rPr>
              <w:tab/>
            </w:r>
            <w:r w:rsidR="00FA459E">
              <w:rPr>
                <w:noProof/>
                <w:webHidden/>
              </w:rPr>
              <w:fldChar w:fldCharType="begin"/>
            </w:r>
            <w:r w:rsidR="00FA459E">
              <w:rPr>
                <w:noProof/>
                <w:webHidden/>
              </w:rPr>
              <w:instrText xml:space="preserve"> PAGEREF _Toc106641799 \h </w:instrText>
            </w:r>
            <w:r w:rsidR="00FA459E">
              <w:rPr>
                <w:noProof/>
                <w:webHidden/>
              </w:rPr>
            </w:r>
            <w:r w:rsidR="00FA459E">
              <w:rPr>
                <w:noProof/>
                <w:webHidden/>
              </w:rPr>
              <w:fldChar w:fldCharType="separate"/>
            </w:r>
            <w:r w:rsidR="00FA459E">
              <w:rPr>
                <w:noProof/>
                <w:webHidden/>
              </w:rPr>
              <w:t>3</w:t>
            </w:r>
            <w:r w:rsidR="00FA459E">
              <w:rPr>
                <w:noProof/>
                <w:webHidden/>
              </w:rPr>
              <w:fldChar w:fldCharType="end"/>
            </w:r>
          </w:hyperlink>
        </w:p>
        <w:p w14:paraId="0E416700" w14:textId="379E1C50" w:rsidR="00FA459E" w:rsidRDefault="00FA459E">
          <w:pPr>
            <w:pStyle w:val="TDC1"/>
            <w:tabs>
              <w:tab w:val="right" w:leader="dot" w:pos="9350"/>
            </w:tabs>
            <w:rPr>
              <w:rFonts w:eastAsiaTheme="minorEastAsia"/>
              <w:noProof/>
              <w:lang w:val="es-AR" w:eastAsia="es-AR"/>
            </w:rPr>
          </w:pPr>
          <w:hyperlink w:anchor="_Toc106641800" w:history="1">
            <w:r w:rsidRPr="00B62359">
              <w:rPr>
                <w:rStyle w:val="Hipervnculo"/>
                <w:noProof/>
              </w:rPr>
              <w:t>EDUCATION</w:t>
            </w:r>
            <w:r>
              <w:rPr>
                <w:noProof/>
                <w:webHidden/>
              </w:rPr>
              <w:tab/>
            </w:r>
            <w:r>
              <w:rPr>
                <w:noProof/>
                <w:webHidden/>
              </w:rPr>
              <w:fldChar w:fldCharType="begin"/>
            </w:r>
            <w:r>
              <w:rPr>
                <w:noProof/>
                <w:webHidden/>
              </w:rPr>
              <w:instrText xml:space="preserve"> PAGEREF _Toc106641800 \h </w:instrText>
            </w:r>
            <w:r>
              <w:rPr>
                <w:noProof/>
                <w:webHidden/>
              </w:rPr>
            </w:r>
            <w:r>
              <w:rPr>
                <w:noProof/>
                <w:webHidden/>
              </w:rPr>
              <w:fldChar w:fldCharType="separate"/>
            </w:r>
            <w:r>
              <w:rPr>
                <w:noProof/>
                <w:webHidden/>
              </w:rPr>
              <w:t>4</w:t>
            </w:r>
            <w:r>
              <w:rPr>
                <w:noProof/>
                <w:webHidden/>
              </w:rPr>
              <w:fldChar w:fldCharType="end"/>
            </w:r>
          </w:hyperlink>
        </w:p>
        <w:p w14:paraId="7E191777" w14:textId="2B2E07C3" w:rsidR="00FA459E" w:rsidRDefault="00FA459E">
          <w:pPr>
            <w:pStyle w:val="TDC1"/>
            <w:tabs>
              <w:tab w:val="right" w:leader="dot" w:pos="9350"/>
            </w:tabs>
            <w:rPr>
              <w:rFonts w:eastAsiaTheme="minorEastAsia"/>
              <w:noProof/>
              <w:lang w:val="es-AR" w:eastAsia="es-AR"/>
            </w:rPr>
          </w:pPr>
          <w:hyperlink w:anchor="_Toc106641801" w:history="1">
            <w:r w:rsidRPr="00B62359">
              <w:rPr>
                <w:rStyle w:val="Hipervnculo"/>
                <w:noProof/>
              </w:rPr>
              <w:t>SCIENCE</w:t>
            </w:r>
            <w:r>
              <w:rPr>
                <w:noProof/>
                <w:webHidden/>
              </w:rPr>
              <w:tab/>
            </w:r>
            <w:r>
              <w:rPr>
                <w:noProof/>
                <w:webHidden/>
              </w:rPr>
              <w:fldChar w:fldCharType="begin"/>
            </w:r>
            <w:r>
              <w:rPr>
                <w:noProof/>
                <w:webHidden/>
              </w:rPr>
              <w:instrText xml:space="preserve"> PAGEREF _Toc106641801 \h </w:instrText>
            </w:r>
            <w:r>
              <w:rPr>
                <w:noProof/>
                <w:webHidden/>
              </w:rPr>
            </w:r>
            <w:r>
              <w:rPr>
                <w:noProof/>
                <w:webHidden/>
              </w:rPr>
              <w:fldChar w:fldCharType="separate"/>
            </w:r>
            <w:r>
              <w:rPr>
                <w:noProof/>
                <w:webHidden/>
              </w:rPr>
              <w:t>5</w:t>
            </w:r>
            <w:r>
              <w:rPr>
                <w:noProof/>
                <w:webHidden/>
              </w:rPr>
              <w:fldChar w:fldCharType="end"/>
            </w:r>
          </w:hyperlink>
        </w:p>
        <w:p w14:paraId="23A63C16" w14:textId="29DDEADB" w:rsidR="00FA459E" w:rsidRDefault="00FA459E">
          <w:pPr>
            <w:pStyle w:val="TDC1"/>
            <w:tabs>
              <w:tab w:val="right" w:leader="dot" w:pos="9350"/>
            </w:tabs>
            <w:rPr>
              <w:rFonts w:eastAsiaTheme="minorEastAsia"/>
              <w:noProof/>
              <w:lang w:val="es-AR" w:eastAsia="es-AR"/>
            </w:rPr>
          </w:pPr>
          <w:hyperlink w:anchor="_Toc106641802" w:history="1">
            <w:r w:rsidRPr="00B62359">
              <w:rPr>
                <w:rStyle w:val="Hipervnculo"/>
                <w:noProof/>
              </w:rPr>
              <w:t>TECHNOLOGY</w:t>
            </w:r>
            <w:r>
              <w:rPr>
                <w:noProof/>
                <w:webHidden/>
              </w:rPr>
              <w:tab/>
            </w:r>
            <w:r>
              <w:rPr>
                <w:noProof/>
                <w:webHidden/>
              </w:rPr>
              <w:fldChar w:fldCharType="begin"/>
            </w:r>
            <w:r>
              <w:rPr>
                <w:noProof/>
                <w:webHidden/>
              </w:rPr>
              <w:instrText xml:space="preserve"> PAGEREF _Toc106641802 \h </w:instrText>
            </w:r>
            <w:r>
              <w:rPr>
                <w:noProof/>
                <w:webHidden/>
              </w:rPr>
            </w:r>
            <w:r>
              <w:rPr>
                <w:noProof/>
                <w:webHidden/>
              </w:rPr>
              <w:fldChar w:fldCharType="separate"/>
            </w:r>
            <w:r>
              <w:rPr>
                <w:noProof/>
                <w:webHidden/>
              </w:rPr>
              <w:t>7</w:t>
            </w:r>
            <w:r>
              <w:rPr>
                <w:noProof/>
                <w:webHidden/>
              </w:rPr>
              <w:fldChar w:fldCharType="end"/>
            </w:r>
          </w:hyperlink>
        </w:p>
        <w:p w14:paraId="3B5BE000" w14:textId="0764C319" w:rsidR="00FA459E" w:rsidRDefault="00FA459E">
          <w:pPr>
            <w:pStyle w:val="TDC1"/>
            <w:tabs>
              <w:tab w:val="right" w:leader="dot" w:pos="9350"/>
            </w:tabs>
            <w:rPr>
              <w:rFonts w:eastAsiaTheme="minorEastAsia"/>
              <w:noProof/>
              <w:lang w:val="es-AR" w:eastAsia="es-AR"/>
            </w:rPr>
          </w:pPr>
          <w:hyperlink w:anchor="_Toc106641803" w:history="1">
            <w:r w:rsidRPr="00B62359">
              <w:rPr>
                <w:rStyle w:val="Hipervnculo"/>
                <w:noProof/>
              </w:rPr>
              <w:t>COMMUNITY</w:t>
            </w:r>
            <w:r>
              <w:rPr>
                <w:noProof/>
                <w:webHidden/>
              </w:rPr>
              <w:tab/>
            </w:r>
            <w:r>
              <w:rPr>
                <w:noProof/>
                <w:webHidden/>
              </w:rPr>
              <w:fldChar w:fldCharType="begin"/>
            </w:r>
            <w:r>
              <w:rPr>
                <w:noProof/>
                <w:webHidden/>
              </w:rPr>
              <w:instrText xml:space="preserve"> PAGEREF _Toc106641803 \h </w:instrText>
            </w:r>
            <w:r>
              <w:rPr>
                <w:noProof/>
                <w:webHidden/>
              </w:rPr>
            </w:r>
            <w:r>
              <w:rPr>
                <w:noProof/>
                <w:webHidden/>
              </w:rPr>
              <w:fldChar w:fldCharType="separate"/>
            </w:r>
            <w:r>
              <w:rPr>
                <w:noProof/>
                <w:webHidden/>
              </w:rPr>
              <w:t>12</w:t>
            </w:r>
            <w:r>
              <w:rPr>
                <w:noProof/>
                <w:webHidden/>
              </w:rPr>
              <w:fldChar w:fldCharType="end"/>
            </w:r>
          </w:hyperlink>
        </w:p>
        <w:p w14:paraId="4EAD28D4" w14:textId="4D4B9551" w:rsidR="00FA459E" w:rsidRDefault="00FA459E">
          <w:pPr>
            <w:pStyle w:val="TDC1"/>
            <w:tabs>
              <w:tab w:val="right" w:leader="dot" w:pos="9350"/>
            </w:tabs>
            <w:rPr>
              <w:rFonts w:eastAsiaTheme="minorEastAsia"/>
              <w:noProof/>
              <w:lang w:val="es-AR" w:eastAsia="es-AR"/>
            </w:rPr>
          </w:pPr>
          <w:hyperlink w:anchor="_Toc106641804" w:history="1">
            <w:r w:rsidRPr="00B62359">
              <w:rPr>
                <w:rStyle w:val="Hipervnculo"/>
                <w:noProof/>
              </w:rPr>
              <w:t>COMMUNICATIONS</w:t>
            </w:r>
            <w:r>
              <w:rPr>
                <w:noProof/>
                <w:webHidden/>
              </w:rPr>
              <w:tab/>
            </w:r>
            <w:r>
              <w:rPr>
                <w:noProof/>
                <w:webHidden/>
              </w:rPr>
              <w:fldChar w:fldCharType="begin"/>
            </w:r>
            <w:r>
              <w:rPr>
                <w:noProof/>
                <w:webHidden/>
              </w:rPr>
              <w:instrText xml:space="preserve"> PAGEREF _Toc106641804 \h </w:instrText>
            </w:r>
            <w:r>
              <w:rPr>
                <w:noProof/>
                <w:webHidden/>
              </w:rPr>
            </w:r>
            <w:r>
              <w:rPr>
                <w:noProof/>
                <w:webHidden/>
              </w:rPr>
              <w:fldChar w:fldCharType="separate"/>
            </w:r>
            <w:r>
              <w:rPr>
                <w:noProof/>
                <w:webHidden/>
              </w:rPr>
              <w:t>13</w:t>
            </w:r>
            <w:r>
              <w:rPr>
                <w:noProof/>
                <w:webHidden/>
              </w:rPr>
              <w:fldChar w:fldCharType="end"/>
            </w:r>
          </w:hyperlink>
        </w:p>
        <w:p w14:paraId="64043C22" w14:textId="71DE8E10" w:rsidR="00FA459E" w:rsidRDefault="00FA459E">
          <w:pPr>
            <w:pStyle w:val="TDC1"/>
            <w:tabs>
              <w:tab w:val="right" w:leader="dot" w:pos="9350"/>
            </w:tabs>
            <w:rPr>
              <w:rFonts w:eastAsiaTheme="minorEastAsia"/>
              <w:noProof/>
              <w:lang w:val="es-AR" w:eastAsia="es-AR"/>
            </w:rPr>
          </w:pPr>
          <w:hyperlink w:anchor="_Toc106641805" w:history="1">
            <w:r w:rsidRPr="00B62359">
              <w:rPr>
                <w:rStyle w:val="Hipervnculo"/>
                <w:noProof/>
              </w:rPr>
              <w:t>STAFF</w:t>
            </w:r>
            <w:r>
              <w:rPr>
                <w:noProof/>
                <w:webHidden/>
              </w:rPr>
              <w:tab/>
            </w:r>
            <w:r>
              <w:rPr>
                <w:noProof/>
                <w:webHidden/>
              </w:rPr>
              <w:fldChar w:fldCharType="begin"/>
            </w:r>
            <w:r>
              <w:rPr>
                <w:noProof/>
                <w:webHidden/>
              </w:rPr>
              <w:instrText xml:space="preserve"> PAGEREF _Toc106641805 \h </w:instrText>
            </w:r>
            <w:r>
              <w:rPr>
                <w:noProof/>
                <w:webHidden/>
              </w:rPr>
            </w:r>
            <w:r>
              <w:rPr>
                <w:noProof/>
                <w:webHidden/>
              </w:rPr>
              <w:fldChar w:fldCharType="separate"/>
            </w:r>
            <w:r>
              <w:rPr>
                <w:noProof/>
                <w:webHidden/>
              </w:rPr>
              <w:t>14</w:t>
            </w:r>
            <w:r>
              <w:rPr>
                <w:noProof/>
                <w:webHidden/>
              </w:rPr>
              <w:fldChar w:fldCharType="end"/>
            </w:r>
          </w:hyperlink>
        </w:p>
        <w:p w14:paraId="4C4D5072" w14:textId="00E6D62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0E0B9E96" w:rsidR="00382B2F" w:rsidRDefault="00995672" w:rsidP="00CC48D3">
      <w:pPr>
        <w:pStyle w:val="Ttulo1"/>
      </w:pPr>
      <w:bookmarkStart w:id="1" w:name="_Toc106641799"/>
      <w:r w:rsidRPr="00CC48D3">
        <w:lastRenderedPageBreak/>
        <w:t>INTRODUCTION</w:t>
      </w:r>
      <w:bookmarkEnd w:id="1"/>
    </w:p>
    <w:p w14:paraId="7E8AF147" w14:textId="77777777" w:rsidR="00A45C58" w:rsidRDefault="00A45C58" w:rsidP="00A45C58">
      <w:r>
        <w:t>Recent activities:</w:t>
      </w:r>
    </w:p>
    <w:p w14:paraId="3357242F" w14:textId="77777777" w:rsidR="00A45C58" w:rsidRDefault="00A45C58" w:rsidP="00A45C58">
      <w:r>
        <w:t>Meeting with Representatives of the US embassy in Bolivia to present our proposal for different PPP socialization workshops for the GLOBE-MOSQUITO project and others.</w:t>
      </w:r>
    </w:p>
    <w:p w14:paraId="3113EE6D" w14:textId="77777777" w:rsidR="00A45C58" w:rsidRDefault="00A45C58" w:rsidP="00A45C58">
      <w:r>
        <w:t>The summary of the meeting is that we must wait for the remainder of the other countries, since Bolivia does not have the resources to carry out said workshops.</w:t>
      </w:r>
    </w:p>
    <w:p w14:paraId="64AE8CC9" w14:textId="77777777" w:rsidR="00A45C58" w:rsidRDefault="00A45C58" w:rsidP="00A45C58">
      <w:proofErr w:type="gramStart"/>
      <w:r>
        <w:t>Within the project "EARLY WARNING SYSTEM, LOCAL STRATEGIES AND RISK MANAGEMENT FOR ADAPTATION TO CLIMATE CHANGE IN THE ALTIPLANO" PIA - ACC / UTO 61, in which I participate as a researcher on behalf of SENAMHI and the GLOBE PROGRAM (according to the UTO-SENAMHI agreement), investigations of damage thresholds to quinoa and potato crops were carried out in 6 communities with the support of the Technological University of Oruro UTO.</w:t>
      </w:r>
      <w:proofErr w:type="gramEnd"/>
      <w:r>
        <w:t xml:space="preserve"> The </w:t>
      </w:r>
      <w:proofErr w:type="gramStart"/>
      <w:r>
        <w:t>6</w:t>
      </w:r>
      <w:proofErr w:type="gramEnd"/>
      <w:r>
        <w:t xml:space="preserve"> communities are: </w:t>
      </w:r>
      <w:proofErr w:type="spellStart"/>
      <w:r>
        <w:t>Orinoca</w:t>
      </w:r>
      <w:proofErr w:type="spellEnd"/>
      <w:r>
        <w:t xml:space="preserve">, Toledo, </w:t>
      </w:r>
      <w:proofErr w:type="spellStart"/>
      <w:r>
        <w:t>Condoriri</w:t>
      </w:r>
      <w:proofErr w:type="spellEnd"/>
      <w:r>
        <w:t xml:space="preserve">, </w:t>
      </w:r>
      <w:proofErr w:type="spellStart"/>
      <w:r>
        <w:t>Corque</w:t>
      </w:r>
      <w:proofErr w:type="spellEnd"/>
      <w:r>
        <w:t xml:space="preserve">, </w:t>
      </w:r>
      <w:proofErr w:type="spellStart"/>
      <w:r>
        <w:t>Sevaruyo</w:t>
      </w:r>
      <w:proofErr w:type="spellEnd"/>
      <w:r>
        <w:t xml:space="preserve"> and </w:t>
      </w:r>
      <w:proofErr w:type="spellStart"/>
      <w:r>
        <w:t>Tiawanacu</w:t>
      </w:r>
      <w:proofErr w:type="spellEnd"/>
      <w:r>
        <w:t>.</w:t>
      </w:r>
    </w:p>
    <w:p w14:paraId="175BD5E9" w14:textId="77777777" w:rsidR="00A45C58" w:rsidRDefault="00A45C58" w:rsidP="00A45C58">
      <w:r>
        <w:t xml:space="preserve">The following GLOBE Protocols </w:t>
      </w:r>
      <w:proofErr w:type="gramStart"/>
      <w:r>
        <w:t>were used</w:t>
      </w:r>
      <w:proofErr w:type="gramEnd"/>
      <w:r>
        <w:t>:</w:t>
      </w:r>
    </w:p>
    <w:p w14:paraId="392A0BC9" w14:textId="77777777" w:rsidR="00A45C58" w:rsidRDefault="00A45C58" w:rsidP="00A45C58">
      <w:pPr>
        <w:pStyle w:val="Prrafodelista"/>
        <w:numPr>
          <w:ilvl w:val="0"/>
          <w:numId w:val="4"/>
        </w:numPr>
      </w:pPr>
      <w:r>
        <w:t>Land Cover Investigations</w:t>
      </w:r>
    </w:p>
    <w:p w14:paraId="6ECF9F5B" w14:textId="2B3D617A" w:rsidR="00A45C58" w:rsidRPr="00A45C58" w:rsidRDefault="00A45C58" w:rsidP="00A45C58">
      <w:pPr>
        <w:pStyle w:val="Prrafodelista"/>
        <w:numPr>
          <w:ilvl w:val="0"/>
          <w:numId w:val="4"/>
        </w:numPr>
      </w:pPr>
      <w:r>
        <w:t>Soil</w:t>
      </w:r>
      <w:r>
        <w:t xml:space="preserve"> investigations</w:t>
      </w:r>
    </w:p>
    <w:p w14:paraId="6CA86D17" w14:textId="07B951DC" w:rsidR="000F3A99" w:rsidRPr="00995672" w:rsidRDefault="000F3A99">
      <w:pPr>
        <w:rPr>
          <w:sz w:val="24"/>
          <w:szCs w:val="24"/>
        </w:rPr>
      </w:pPr>
      <w:r w:rsidRPr="00995672">
        <w:rPr>
          <w:sz w:val="24"/>
          <w:szCs w:val="24"/>
        </w:rPr>
        <w:br w:type="page"/>
      </w:r>
    </w:p>
    <w:p w14:paraId="65D129D4" w14:textId="4F21DC7D" w:rsidR="00382B2F" w:rsidRDefault="00995672" w:rsidP="00CC48D3">
      <w:pPr>
        <w:pStyle w:val="Ttulo1"/>
      </w:pPr>
      <w:bookmarkStart w:id="2" w:name="_Toc106641800"/>
      <w:r>
        <w:lastRenderedPageBreak/>
        <w:t>EDUCATION</w:t>
      </w:r>
      <w:bookmarkEnd w:id="2"/>
    </w:p>
    <w:p w14:paraId="304992CD" w14:textId="77777777" w:rsidR="00A45C58" w:rsidRDefault="00A45C58" w:rsidP="00A45C58">
      <w:r>
        <w:t xml:space="preserve">A small workshop </w:t>
      </w:r>
      <w:proofErr w:type="gramStart"/>
      <w:r>
        <w:t>was held</w:t>
      </w:r>
      <w:proofErr w:type="gramEnd"/>
      <w:r>
        <w:t xml:space="preserve"> showing the GLOBE-mosquito App and its benefits at the weekly meeting that SENAMHI and the Ministry of Health hold every Wednesday morning.</w:t>
      </w:r>
    </w:p>
    <w:p w14:paraId="11919E6A" w14:textId="77777777" w:rsidR="00A45C58" w:rsidRDefault="00A45C58" w:rsidP="00A45C58">
      <w:r>
        <w:t xml:space="preserve">Regarding the project "EARLY WARNING SYSTEM, LOCAL STRATEGIES AND RISK MANAGEMENT FOR ADAPTATION TO CLIMATE CHANGE IN THE ALTIPLANO" PIA - ACC / UTO 61 in which I participate as a researcher on behalf of SENAMHI and the GLOBE PROGRAM according to the UTO agreement -SENAMHI. The project contemplates </w:t>
      </w:r>
      <w:proofErr w:type="gramStart"/>
      <w:r>
        <w:t>6</w:t>
      </w:r>
      <w:proofErr w:type="gramEnd"/>
      <w:r>
        <w:t xml:space="preserve"> communities in </w:t>
      </w:r>
      <w:proofErr w:type="spellStart"/>
      <w:r>
        <w:t>Orinoca</w:t>
      </w:r>
      <w:proofErr w:type="spellEnd"/>
      <w:r>
        <w:t xml:space="preserve">, Toledo, </w:t>
      </w:r>
      <w:proofErr w:type="spellStart"/>
      <w:r>
        <w:t>Condoriri</w:t>
      </w:r>
      <w:proofErr w:type="spellEnd"/>
      <w:r>
        <w:t xml:space="preserve">, </w:t>
      </w:r>
      <w:proofErr w:type="spellStart"/>
      <w:r>
        <w:t>Corque</w:t>
      </w:r>
      <w:proofErr w:type="spellEnd"/>
      <w:r>
        <w:t xml:space="preserve">, </w:t>
      </w:r>
      <w:proofErr w:type="spellStart"/>
      <w:r>
        <w:t>Sevaruyo</w:t>
      </w:r>
      <w:proofErr w:type="spellEnd"/>
      <w:r>
        <w:t xml:space="preserve"> and </w:t>
      </w:r>
      <w:proofErr w:type="spellStart"/>
      <w:r>
        <w:t>Tiawanacu</w:t>
      </w:r>
      <w:proofErr w:type="spellEnd"/>
      <w:r>
        <w:t>.</w:t>
      </w:r>
    </w:p>
    <w:p w14:paraId="1A76F71E" w14:textId="77777777" w:rsidR="00A45C58" w:rsidRDefault="00A45C58" w:rsidP="00A45C58">
      <w:r>
        <w:t xml:space="preserve">From September 2016 to July 2018 – Continuous training </w:t>
      </w:r>
      <w:proofErr w:type="gramStart"/>
      <w:r>
        <w:t>has been carried out</w:t>
      </w:r>
      <w:proofErr w:type="gramEnd"/>
      <w:r>
        <w:t xml:space="preserve"> for community farmers, thesis students and UTO research professors in:</w:t>
      </w:r>
    </w:p>
    <w:p w14:paraId="60F2ECA0" w14:textId="4B02C1F3" w:rsidR="00A45C58" w:rsidRDefault="00A45C58" w:rsidP="00A45C58">
      <w:pPr>
        <w:pStyle w:val="Prrafodelista"/>
        <w:numPr>
          <w:ilvl w:val="0"/>
          <w:numId w:val="5"/>
        </w:numPr>
      </w:pPr>
      <w:r>
        <w:t xml:space="preserve">Basic </w:t>
      </w:r>
      <w:r>
        <w:t>agro meteorology</w:t>
      </w:r>
    </w:p>
    <w:p w14:paraId="626C8ED7" w14:textId="54384C25" w:rsidR="00A45C58" w:rsidRDefault="00A45C58" w:rsidP="00A45C58">
      <w:pPr>
        <w:pStyle w:val="Prrafodelista"/>
        <w:numPr>
          <w:ilvl w:val="0"/>
          <w:numId w:val="5"/>
        </w:numPr>
      </w:pPr>
      <w:r>
        <w:t>Agricultural</w:t>
      </w:r>
      <w:r>
        <w:t xml:space="preserve"> phenology</w:t>
      </w:r>
    </w:p>
    <w:p w14:paraId="79B0AA57" w14:textId="77777777" w:rsidR="00A45C58" w:rsidRDefault="00A45C58" w:rsidP="00A45C58">
      <w:pPr>
        <w:pStyle w:val="Prrafodelista"/>
        <w:numPr>
          <w:ilvl w:val="0"/>
          <w:numId w:val="5"/>
        </w:numPr>
      </w:pPr>
      <w:r>
        <w:t>Construction of thresholds for quinoa cultivation</w:t>
      </w:r>
    </w:p>
    <w:p w14:paraId="0983BC73" w14:textId="45A41F17" w:rsidR="00A45C58" w:rsidRDefault="00A45C58" w:rsidP="00A45C58">
      <w:pPr>
        <w:pStyle w:val="Prrafodelista"/>
        <w:numPr>
          <w:ilvl w:val="0"/>
          <w:numId w:val="5"/>
        </w:numPr>
      </w:pPr>
      <w:r>
        <w:t>Methodology for the articulation of ancient science and modern science, for the construction or inter</w:t>
      </w:r>
      <w:r>
        <w:t xml:space="preserve"> </w:t>
      </w:r>
      <w:r>
        <w:t>scientific dialogue.</w:t>
      </w:r>
    </w:p>
    <w:p w14:paraId="61147C74" w14:textId="1DE15089" w:rsidR="00A45C58" w:rsidRPr="00A45C58" w:rsidRDefault="00A45C58" w:rsidP="00A45C58">
      <w:pPr>
        <w:pStyle w:val="Prrafodelista"/>
        <w:numPr>
          <w:ilvl w:val="0"/>
          <w:numId w:val="5"/>
        </w:numPr>
      </w:pPr>
      <w:r>
        <w:t>GLOBE protocols related to the topic of thresholds</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0D9EE33C" w:rsidR="00BC5383" w:rsidRDefault="00995672" w:rsidP="00CC48D3">
      <w:pPr>
        <w:pStyle w:val="Ttulo1"/>
      </w:pPr>
      <w:bookmarkStart w:id="3" w:name="_Toc106641801"/>
      <w:r>
        <w:lastRenderedPageBreak/>
        <w:t>SCIENCE</w:t>
      </w:r>
      <w:bookmarkEnd w:id="3"/>
    </w:p>
    <w:p w14:paraId="003DDEE1" w14:textId="7D743F4D" w:rsidR="00A45C58" w:rsidRPr="00A45C58" w:rsidRDefault="00A45C58" w:rsidP="00A45C58">
      <w:pPr>
        <w:rPr>
          <w:sz w:val="24"/>
          <w:szCs w:val="24"/>
        </w:rPr>
      </w:pPr>
      <w:r w:rsidRPr="00A45C58">
        <w:rPr>
          <w:sz w:val="24"/>
          <w:szCs w:val="24"/>
        </w:rPr>
        <w:t xml:space="preserve">Within the project "EARLY WARNING SYSTEM, LOCAL STRATEGIES AND RISK MANAGEMENT FOR ADAPTATION TO CLIMATE CHANGE IN THE ALTIPLANO" PIA - ACC / UTO 61, after continuous training, </w:t>
      </w:r>
      <w:r w:rsidRPr="00A45C58">
        <w:rPr>
          <w:sz w:val="24"/>
          <w:szCs w:val="24"/>
        </w:rPr>
        <w:t>fieldwork</w:t>
      </w:r>
      <w:r w:rsidRPr="00A45C58">
        <w:rPr>
          <w:sz w:val="24"/>
          <w:szCs w:val="24"/>
        </w:rPr>
        <w:t xml:space="preserve"> was carried out with the thesis students and farmers in the </w:t>
      </w:r>
      <w:r w:rsidRPr="00A45C58">
        <w:rPr>
          <w:sz w:val="24"/>
          <w:szCs w:val="24"/>
        </w:rPr>
        <w:t>six</w:t>
      </w:r>
      <w:r w:rsidRPr="00A45C58">
        <w:rPr>
          <w:sz w:val="24"/>
          <w:szCs w:val="24"/>
        </w:rPr>
        <w:t xml:space="preserve"> communities.</w:t>
      </w:r>
    </w:p>
    <w:p w14:paraId="609C16FB" w14:textId="77777777" w:rsidR="00A45C58" w:rsidRPr="00A45C58" w:rsidRDefault="00A45C58" w:rsidP="00A45C58">
      <w:pPr>
        <w:rPr>
          <w:sz w:val="24"/>
          <w:szCs w:val="24"/>
        </w:rPr>
      </w:pPr>
      <w:r w:rsidRPr="00A45C58">
        <w:rPr>
          <w:sz w:val="24"/>
          <w:szCs w:val="24"/>
        </w:rPr>
        <w:t>The methodology used was the following:</w:t>
      </w:r>
    </w:p>
    <w:p w14:paraId="5F2A92B2" w14:textId="77777777" w:rsidR="00A45C58" w:rsidRPr="00A45C58" w:rsidRDefault="00A45C58" w:rsidP="00A45C58">
      <w:pPr>
        <w:rPr>
          <w:sz w:val="24"/>
          <w:szCs w:val="24"/>
        </w:rPr>
      </w:pPr>
      <w:r w:rsidRPr="00A45C58">
        <w:rPr>
          <w:sz w:val="24"/>
          <w:szCs w:val="24"/>
        </w:rPr>
        <w:t>Step 1. Determine the crops and varieties in each study area close to the weather station no greater than 100 meters.</w:t>
      </w:r>
    </w:p>
    <w:p w14:paraId="7F4A9405" w14:textId="69106CE7" w:rsidR="00A45C58" w:rsidRPr="00A45C58" w:rsidRDefault="00A45C58" w:rsidP="00A45C58">
      <w:pPr>
        <w:rPr>
          <w:sz w:val="24"/>
          <w:szCs w:val="24"/>
        </w:rPr>
      </w:pPr>
      <w:r w:rsidRPr="00A45C58">
        <w:rPr>
          <w:sz w:val="24"/>
          <w:szCs w:val="24"/>
        </w:rPr>
        <w:t xml:space="preserve">Step 2. Determine the thermal requirements (optimal, base, critical and lethal temperatures) of the crops for each </w:t>
      </w:r>
      <w:proofErr w:type="spellStart"/>
      <w:r w:rsidRPr="00A45C58">
        <w:rPr>
          <w:sz w:val="24"/>
          <w:szCs w:val="24"/>
        </w:rPr>
        <w:t>phenological</w:t>
      </w:r>
      <w:proofErr w:type="spellEnd"/>
      <w:r w:rsidRPr="00A45C58">
        <w:rPr>
          <w:sz w:val="24"/>
          <w:szCs w:val="24"/>
        </w:rPr>
        <w:t xml:space="preserve"> phase according to the bibliography. Mainly the sums of temperatures (</w:t>
      </w:r>
      <w:r w:rsidRPr="00A45C58">
        <w:rPr>
          <w:sz w:val="24"/>
          <w:szCs w:val="24"/>
        </w:rPr>
        <w:t>degree-days</w:t>
      </w:r>
      <w:r w:rsidRPr="00A45C58">
        <w:rPr>
          <w:sz w:val="24"/>
          <w:szCs w:val="24"/>
        </w:rPr>
        <w:t>) for each interphase period of plant development, as well as for the entire growth period.</w:t>
      </w:r>
    </w:p>
    <w:p w14:paraId="6B1D9074" w14:textId="36B26519" w:rsidR="00A45C58" w:rsidRPr="00A45C58" w:rsidRDefault="00A45C58" w:rsidP="00A45C58">
      <w:pPr>
        <w:rPr>
          <w:sz w:val="24"/>
          <w:szCs w:val="24"/>
        </w:rPr>
      </w:pPr>
      <w:r w:rsidRPr="00A45C58">
        <w:rPr>
          <w:sz w:val="24"/>
          <w:szCs w:val="24"/>
        </w:rPr>
        <w:t xml:space="preserve">Step 3. Carry out </w:t>
      </w:r>
      <w:r w:rsidRPr="00A45C58">
        <w:rPr>
          <w:sz w:val="24"/>
          <w:szCs w:val="24"/>
        </w:rPr>
        <w:t>fieldwork</w:t>
      </w:r>
      <w:r w:rsidRPr="00A45C58">
        <w:rPr>
          <w:sz w:val="24"/>
          <w:szCs w:val="24"/>
        </w:rPr>
        <w:t xml:space="preserve"> to compare daily maximum and minimum temperatures with the health of the crops in each zone using the data from the </w:t>
      </w:r>
      <w:proofErr w:type="spellStart"/>
      <w:r w:rsidRPr="00A45C58">
        <w:rPr>
          <w:sz w:val="24"/>
          <w:szCs w:val="24"/>
        </w:rPr>
        <w:t>Condoriri</w:t>
      </w:r>
      <w:proofErr w:type="spellEnd"/>
      <w:r w:rsidRPr="00A45C58">
        <w:rPr>
          <w:sz w:val="24"/>
          <w:szCs w:val="24"/>
        </w:rPr>
        <w:t xml:space="preserve"> station and the work of the thesis student </w:t>
      </w:r>
      <w:proofErr w:type="spellStart"/>
      <w:r w:rsidRPr="00A45C58">
        <w:rPr>
          <w:sz w:val="24"/>
          <w:szCs w:val="24"/>
        </w:rPr>
        <w:t>Prisma</w:t>
      </w:r>
      <w:proofErr w:type="spellEnd"/>
      <w:r w:rsidRPr="00A45C58">
        <w:rPr>
          <w:sz w:val="24"/>
          <w:szCs w:val="24"/>
        </w:rPr>
        <w:t xml:space="preserve"> </w:t>
      </w:r>
      <w:proofErr w:type="spellStart"/>
      <w:r w:rsidRPr="00A45C58">
        <w:rPr>
          <w:sz w:val="24"/>
          <w:szCs w:val="24"/>
        </w:rPr>
        <w:t>Choqueticlla</w:t>
      </w:r>
      <w:proofErr w:type="spellEnd"/>
      <w:r w:rsidRPr="00A45C58">
        <w:rPr>
          <w:sz w:val="24"/>
          <w:szCs w:val="24"/>
        </w:rPr>
        <w:t xml:space="preserve"> </w:t>
      </w:r>
      <w:proofErr w:type="spellStart"/>
      <w:r w:rsidRPr="00A45C58">
        <w:rPr>
          <w:sz w:val="24"/>
          <w:szCs w:val="24"/>
        </w:rPr>
        <w:t>Jallaza</w:t>
      </w:r>
      <w:proofErr w:type="spellEnd"/>
      <w:r w:rsidRPr="00A45C58">
        <w:rPr>
          <w:sz w:val="24"/>
          <w:szCs w:val="24"/>
        </w:rPr>
        <w:t xml:space="preserve"> as an example of a community. It was possible to carry out this work initially for two years but the adjustment and calibration for two more years.</w:t>
      </w:r>
    </w:p>
    <w:p w14:paraId="683BB018" w14:textId="77777777" w:rsidR="00A45C58" w:rsidRPr="00A45C58" w:rsidRDefault="00A45C58" w:rsidP="00A45C58">
      <w:pPr>
        <w:rPr>
          <w:sz w:val="24"/>
          <w:szCs w:val="24"/>
        </w:rPr>
      </w:pPr>
      <w:r w:rsidRPr="00A45C58">
        <w:rPr>
          <w:sz w:val="24"/>
          <w:szCs w:val="24"/>
        </w:rPr>
        <w:t>Criteria to evaluate Frost thresholds:</w:t>
      </w:r>
    </w:p>
    <w:p w14:paraId="54DF6F98" w14:textId="0DC6C144" w:rsidR="00A45C58" w:rsidRPr="00A45C58" w:rsidRDefault="00A45C58" w:rsidP="00A45C58">
      <w:pPr>
        <w:pStyle w:val="Prrafodelista"/>
        <w:numPr>
          <w:ilvl w:val="0"/>
          <w:numId w:val="7"/>
        </w:numPr>
        <w:rPr>
          <w:sz w:val="24"/>
          <w:szCs w:val="24"/>
        </w:rPr>
      </w:pPr>
      <w:r w:rsidRPr="00A45C58">
        <w:rPr>
          <w:sz w:val="24"/>
          <w:szCs w:val="24"/>
        </w:rPr>
        <w:t>Open apical part</w:t>
      </w:r>
    </w:p>
    <w:p w14:paraId="1AC9031F" w14:textId="46AC83A7" w:rsidR="00A45C58" w:rsidRPr="00A45C58" w:rsidRDefault="00A45C58" w:rsidP="00A45C58">
      <w:pPr>
        <w:pStyle w:val="Prrafodelista"/>
        <w:numPr>
          <w:ilvl w:val="0"/>
          <w:numId w:val="7"/>
        </w:numPr>
        <w:rPr>
          <w:sz w:val="24"/>
          <w:szCs w:val="24"/>
        </w:rPr>
      </w:pPr>
      <w:r w:rsidRPr="00A45C58">
        <w:rPr>
          <w:sz w:val="24"/>
          <w:szCs w:val="24"/>
        </w:rPr>
        <w:t>Sheets together</w:t>
      </w:r>
    </w:p>
    <w:p w14:paraId="2C897B21" w14:textId="4ADAE163" w:rsidR="00A45C58" w:rsidRPr="00A45C58" w:rsidRDefault="00A45C58" w:rsidP="00A45C58">
      <w:pPr>
        <w:pStyle w:val="Prrafodelista"/>
        <w:numPr>
          <w:ilvl w:val="0"/>
          <w:numId w:val="7"/>
        </w:numPr>
        <w:rPr>
          <w:sz w:val="24"/>
          <w:szCs w:val="24"/>
        </w:rPr>
      </w:pPr>
      <w:r w:rsidRPr="00A45C58">
        <w:rPr>
          <w:sz w:val="24"/>
          <w:szCs w:val="24"/>
        </w:rPr>
        <w:t>Some frozen branches or plants</w:t>
      </w:r>
    </w:p>
    <w:p w14:paraId="314563AD" w14:textId="118071E8" w:rsidR="00A45C58" w:rsidRPr="00A45C58" w:rsidRDefault="00A45C58" w:rsidP="00A45C58">
      <w:pPr>
        <w:pStyle w:val="Prrafodelista"/>
        <w:numPr>
          <w:ilvl w:val="0"/>
          <w:numId w:val="7"/>
        </w:numPr>
        <w:rPr>
          <w:sz w:val="24"/>
          <w:szCs w:val="24"/>
        </w:rPr>
      </w:pPr>
      <w:r w:rsidRPr="00A45C58">
        <w:rPr>
          <w:sz w:val="24"/>
          <w:szCs w:val="24"/>
        </w:rPr>
        <w:t>Burnt leaves</w:t>
      </w:r>
    </w:p>
    <w:p w14:paraId="408E9520" w14:textId="6FAD721E" w:rsidR="00D66894" w:rsidRDefault="00A45C58" w:rsidP="00A45C58">
      <w:pPr>
        <w:pStyle w:val="Prrafodelista"/>
        <w:numPr>
          <w:ilvl w:val="0"/>
          <w:numId w:val="7"/>
        </w:numPr>
        <w:rPr>
          <w:sz w:val="24"/>
          <w:szCs w:val="24"/>
        </w:rPr>
      </w:pPr>
      <w:r w:rsidRPr="00A45C58">
        <w:rPr>
          <w:sz w:val="24"/>
          <w:szCs w:val="24"/>
        </w:rPr>
        <w:t>Whole plant frozen</w:t>
      </w:r>
    </w:p>
    <w:p w14:paraId="247FC1BB" w14:textId="77777777" w:rsidR="00A45C58" w:rsidRPr="00A45C58" w:rsidRDefault="00A45C58" w:rsidP="00A45C58">
      <w:pPr>
        <w:rPr>
          <w:sz w:val="24"/>
          <w:szCs w:val="24"/>
        </w:rPr>
      </w:pPr>
      <w:r w:rsidRPr="00A45C58">
        <w:rPr>
          <w:sz w:val="24"/>
          <w:szCs w:val="24"/>
        </w:rPr>
        <w:t>Criteria for evaluating maximum temperature thresholds:</w:t>
      </w:r>
    </w:p>
    <w:p w14:paraId="5437D968" w14:textId="77777777" w:rsidR="00A45C58" w:rsidRPr="00A45C58" w:rsidRDefault="00A45C58" w:rsidP="00A45C58">
      <w:pPr>
        <w:rPr>
          <w:sz w:val="24"/>
          <w:szCs w:val="24"/>
        </w:rPr>
      </w:pPr>
      <w:r w:rsidRPr="00A45C58">
        <w:rPr>
          <w:sz w:val="24"/>
          <w:szCs w:val="24"/>
        </w:rPr>
        <w:t>• Lax</w:t>
      </w:r>
    </w:p>
    <w:p w14:paraId="7D9C46A4" w14:textId="77777777" w:rsidR="00A45C58" w:rsidRPr="00A45C58" w:rsidRDefault="00A45C58" w:rsidP="00A45C58">
      <w:pPr>
        <w:rPr>
          <w:sz w:val="24"/>
          <w:szCs w:val="24"/>
        </w:rPr>
      </w:pPr>
      <w:r w:rsidRPr="00A45C58">
        <w:rPr>
          <w:sz w:val="24"/>
          <w:szCs w:val="24"/>
        </w:rPr>
        <w:t>• withered</w:t>
      </w:r>
    </w:p>
    <w:p w14:paraId="6F4EF5F0" w14:textId="77777777" w:rsidR="00A45C58" w:rsidRPr="00A45C58" w:rsidRDefault="00A45C58" w:rsidP="00A45C58">
      <w:pPr>
        <w:rPr>
          <w:sz w:val="24"/>
          <w:szCs w:val="24"/>
        </w:rPr>
      </w:pPr>
      <w:r w:rsidRPr="00A45C58">
        <w:rPr>
          <w:sz w:val="24"/>
          <w:szCs w:val="24"/>
        </w:rPr>
        <w:t xml:space="preserve">Step 4. Determine the water requirements (optimal soil moisture and KC) of the crops for each </w:t>
      </w:r>
      <w:proofErr w:type="spellStart"/>
      <w:r w:rsidRPr="00A45C58">
        <w:rPr>
          <w:sz w:val="24"/>
          <w:szCs w:val="24"/>
        </w:rPr>
        <w:t>phenological</w:t>
      </w:r>
      <w:proofErr w:type="spellEnd"/>
      <w:r w:rsidRPr="00A45C58">
        <w:rPr>
          <w:sz w:val="24"/>
          <w:szCs w:val="24"/>
        </w:rPr>
        <w:t xml:space="preserve"> phase according to the bibliography.</w:t>
      </w:r>
    </w:p>
    <w:p w14:paraId="433DFBD6" w14:textId="12D37395" w:rsidR="00A45C58" w:rsidRPr="00A45C58" w:rsidRDefault="00A45C58" w:rsidP="00A45C58">
      <w:pPr>
        <w:rPr>
          <w:sz w:val="24"/>
          <w:szCs w:val="24"/>
        </w:rPr>
      </w:pPr>
      <w:r w:rsidRPr="00A45C58">
        <w:rPr>
          <w:sz w:val="24"/>
          <w:szCs w:val="24"/>
        </w:rPr>
        <w:lastRenderedPageBreak/>
        <w:t xml:space="preserve">Step 5. Carry out </w:t>
      </w:r>
      <w:r w:rsidRPr="00A45C58">
        <w:rPr>
          <w:sz w:val="24"/>
          <w:szCs w:val="24"/>
        </w:rPr>
        <w:t>fieldwork</w:t>
      </w:r>
      <w:r w:rsidRPr="00A45C58">
        <w:rPr>
          <w:sz w:val="24"/>
          <w:szCs w:val="24"/>
        </w:rPr>
        <w:t xml:space="preserve"> to compare daily rainfall, ETC with the health of the crops in each zone. This work </w:t>
      </w:r>
      <w:proofErr w:type="gramStart"/>
      <w:r w:rsidRPr="00A45C58">
        <w:rPr>
          <w:sz w:val="24"/>
          <w:szCs w:val="24"/>
        </w:rPr>
        <w:t>could be carried out</w:t>
      </w:r>
      <w:proofErr w:type="gramEnd"/>
      <w:r w:rsidRPr="00A45C58">
        <w:rPr>
          <w:sz w:val="24"/>
          <w:szCs w:val="24"/>
        </w:rPr>
        <w:t xml:space="preserve"> initially for two years but the adjustment and calibration for two more years.</w:t>
      </w:r>
    </w:p>
    <w:p w14:paraId="3BF32020" w14:textId="77777777" w:rsidR="00A45C58" w:rsidRPr="00A45C58" w:rsidRDefault="00A45C58" w:rsidP="00A45C58">
      <w:pPr>
        <w:rPr>
          <w:sz w:val="24"/>
          <w:szCs w:val="24"/>
        </w:rPr>
      </w:pPr>
      <w:r w:rsidRPr="00A45C58">
        <w:rPr>
          <w:sz w:val="24"/>
          <w:szCs w:val="24"/>
        </w:rPr>
        <w:t>Criteria for evaluating water requirement thresholds:</w:t>
      </w:r>
    </w:p>
    <w:p w14:paraId="79244E3A" w14:textId="16C4D262" w:rsidR="00A45C58" w:rsidRPr="00A45C58" w:rsidRDefault="00A45C58" w:rsidP="00A45C58">
      <w:pPr>
        <w:pStyle w:val="Prrafodelista"/>
        <w:numPr>
          <w:ilvl w:val="0"/>
          <w:numId w:val="7"/>
        </w:numPr>
        <w:rPr>
          <w:sz w:val="24"/>
          <w:szCs w:val="24"/>
        </w:rPr>
      </w:pPr>
      <w:r w:rsidRPr="00A45C58">
        <w:rPr>
          <w:sz w:val="24"/>
          <w:szCs w:val="24"/>
        </w:rPr>
        <w:t>To know the depth of soil moisture.</w:t>
      </w:r>
    </w:p>
    <w:p w14:paraId="00DA08C6" w14:textId="683305C7" w:rsidR="00A45C58" w:rsidRPr="00A45C58" w:rsidRDefault="00A45C58" w:rsidP="00A45C58">
      <w:pPr>
        <w:pStyle w:val="Prrafodelista"/>
        <w:numPr>
          <w:ilvl w:val="0"/>
          <w:numId w:val="7"/>
        </w:numPr>
        <w:rPr>
          <w:sz w:val="24"/>
          <w:szCs w:val="24"/>
        </w:rPr>
      </w:pPr>
      <w:r w:rsidRPr="00A45C58">
        <w:rPr>
          <w:sz w:val="24"/>
          <w:szCs w:val="24"/>
        </w:rPr>
        <w:t>The ground must be dug until water is found,</w:t>
      </w:r>
    </w:p>
    <w:p w14:paraId="478F5797" w14:textId="20E4D930" w:rsidR="00A45C58" w:rsidRPr="00A45C58" w:rsidRDefault="00A45C58" w:rsidP="00A45C58">
      <w:pPr>
        <w:pStyle w:val="Prrafodelista"/>
        <w:numPr>
          <w:ilvl w:val="0"/>
          <w:numId w:val="7"/>
        </w:numPr>
        <w:rPr>
          <w:sz w:val="24"/>
          <w:szCs w:val="24"/>
        </w:rPr>
      </w:pPr>
      <w:r w:rsidRPr="00A45C58">
        <w:rPr>
          <w:sz w:val="24"/>
          <w:szCs w:val="24"/>
        </w:rPr>
        <w:t>Measure with a ruler in cm</w:t>
      </w:r>
    </w:p>
    <w:p w14:paraId="61201685" w14:textId="6D7FA743" w:rsidR="00A45C58" w:rsidRPr="00A45C58" w:rsidRDefault="00A45C58" w:rsidP="00A45C58">
      <w:pPr>
        <w:pStyle w:val="Prrafodelista"/>
        <w:numPr>
          <w:ilvl w:val="0"/>
          <w:numId w:val="7"/>
        </w:numPr>
        <w:rPr>
          <w:sz w:val="24"/>
          <w:szCs w:val="24"/>
        </w:rPr>
      </w:pPr>
      <w:r w:rsidRPr="00A45C58">
        <w:rPr>
          <w:sz w:val="24"/>
          <w:szCs w:val="24"/>
        </w:rPr>
        <w:t>Weekly</w:t>
      </w:r>
    </w:p>
    <w:p w14:paraId="6BFFE08E" w14:textId="316F162A" w:rsidR="00A45C58" w:rsidRDefault="00A45C58" w:rsidP="00A45C58">
      <w:pPr>
        <w:pStyle w:val="Prrafodelista"/>
        <w:numPr>
          <w:ilvl w:val="0"/>
          <w:numId w:val="7"/>
        </w:numPr>
        <w:rPr>
          <w:sz w:val="24"/>
          <w:szCs w:val="24"/>
        </w:rPr>
      </w:pPr>
      <w:r w:rsidRPr="00A45C58">
        <w:rPr>
          <w:sz w:val="24"/>
          <w:szCs w:val="24"/>
        </w:rPr>
        <w:t xml:space="preserve">The sample </w:t>
      </w:r>
      <w:proofErr w:type="gramStart"/>
      <w:r w:rsidRPr="00A45C58">
        <w:rPr>
          <w:sz w:val="24"/>
          <w:szCs w:val="24"/>
        </w:rPr>
        <w:t>must be taken</w:t>
      </w:r>
      <w:proofErr w:type="gramEnd"/>
      <w:r w:rsidRPr="00A45C58">
        <w:rPr>
          <w:sz w:val="24"/>
          <w:szCs w:val="24"/>
        </w:rPr>
        <w:t xml:space="preserve"> 2 meters from the last measurement.</w:t>
      </w:r>
    </w:p>
    <w:p w14:paraId="0DB20F52" w14:textId="37CA5929" w:rsidR="00A45C58" w:rsidRDefault="00A45C58">
      <w:pPr>
        <w:rPr>
          <w:sz w:val="24"/>
          <w:szCs w:val="24"/>
        </w:rPr>
      </w:pPr>
      <w:r>
        <w:rPr>
          <w:sz w:val="24"/>
          <w:szCs w:val="24"/>
        </w:rPr>
        <w:br w:type="page"/>
      </w:r>
    </w:p>
    <w:p w14:paraId="68CB53BB" w14:textId="2D811593" w:rsidR="00A45C58" w:rsidRDefault="00A45C58" w:rsidP="00A45C58">
      <w:pPr>
        <w:pStyle w:val="Ttulo1"/>
      </w:pPr>
      <w:bookmarkStart w:id="4" w:name="_Toc106641802"/>
      <w:r>
        <w:lastRenderedPageBreak/>
        <w:t>TECHNOLOGY</w:t>
      </w:r>
      <w:bookmarkEnd w:id="4"/>
    </w:p>
    <w:p w14:paraId="4C256A1D" w14:textId="7AC4DAAF" w:rsidR="00A45C58" w:rsidRDefault="00A45C58" w:rsidP="00A45C58">
      <w:r w:rsidRPr="00A45C58">
        <w:t xml:space="preserve">Crop damage thresholds have a focus aimed at determining agrometeorological indices for each </w:t>
      </w:r>
      <w:proofErr w:type="spellStart"/>
      <w:r w:rsidRPr="00A45C58">
        <w:t>phenological</w:t>
      </w:r>
      <w:proofErr w:type="spellEnd"/>
      <w:r w:rsidRPr="00A45C58">
        <w:t xml:space="preserve"> phase, which ranges from the emergence phase of the first leaves to the harvest phase. In the same way, aspects of the different bioclimatic requirements and the incidence that these have on the growth and developm</w:t>
      </w:r>
      <w:r w:rsidR="00FA459E">
        <w:t xml:space="preserve">ent of the crop </w:t>
      </w:r>
      <w:proofErr w:type="gramStart"/>
      <w:r w:rsidR="00FA459E">
        <w:t>were considered</w:t>
      </w:r>
      <w:proofErr w:type="gramEnd"/>
      <w:r w:rsidR="00FA459E">
        <w:t>.</w:t>
      </w:r>
      <w:r w:rsidRPr="00A45C58">
        <w:t xml:space="preserve"> In fact, the comparison of requirements in crops with the agrometeorological and </w:t>
      </w:r>
      <w:r w:rsidR="00FA459E" w:rsidRPr="00A45C58">
        <w:t>agro climatic</w:t>
      </w:r>
      <w:r w:rsidRPr="00A45C58">
        <w:t xml:space="preserve"> conditions present at a specific time or season </w:t>
      </w:r>
      <w:proofErr w:type="gramStart"/>
      <w:r w:rsidRPr="00A45C58">
        <w:t>was achieved</w:t>
      </w:r>
      <w:proofErr w:type="gramEnd"/>
      <w:r w:rsidRPr="00A45C58">
        <w:t>, allowing the development of adequate methodologies to determine suitable and potential areas for them.</w:t>
      </w:r>
    </w:p>
    <w:p w14:paraId="2FB7AD6D" w14:textId="77777777" w:rsidR="00FA459E" w:rsidRDefault="00FA459E" w:rsidP="00FA459E">
      <w:r>
        <w:t xml:space="preserve">The damage threshold table contains Lethal, Critical, Base, and Optimum Temperatures; Effective Precipitation, correction coefficient Kc, Vegetative Period, Crop in development, this information </w:t>
      </w:r>
      <w:proofErr w:type="gramStart"/>
      <w:r>
        <w:t>was made</w:t>
      </w:r>
      <w:proofErr w:type="gramEnd"/>
      <w:r>
        <w:t xml:space="preserve"> for each </w:t>
      </w:r>
      <w:proofErr w:type="spellStart"/>
      <w:r>
        <w:t>phenological</w:t>
      </w:r>
      <w:proofErr w:type="spellEnd"/>
      <w:r>
        <w:t xml:space="preserve"> phase of the crop for the </w:t>
      </w:r>
      <w:proofErr w:type="spellStart"/>
      <w:r>
        <w:t>Orinoca</w:t>
      </w:r>
      <w:proofErr w:type="spellEnd"/>
      <w:r>
        <w:t xml:space="preserve"> community</w:t>
      </w:r>
    </w:p>
    <w:p w14:paraId="6D065811" w14:textId="51E8F563" w:rsidR="00FA459E" w:rsidRDefault="00FA459E" w:rsidP="00FA459E">
      <w:r>
        <w:t xml:space="preserve">Temperature, solar radiation and soil water are the three main meteorological factors that regulate physiological and metabolic processes in crops. The agrometeorological studies carried out contribute to the qualitative and quantitative knowledge of the relationship between agricultural production and time and provide detailed information on the </w:t>
      </w:r>
      <w:r>
        <w:t>agro climatic</w:t>
      </w:r>
      <w:r>
        <w:t xml:space="preserve"> elements in their magnitude, frequency and variability.</w:t>
      </w:r>
    </w:p>
    <w:p w14:paraId="28DFD26C" w14:textId="33C88D87" w:rsidR="00FA459E" w:rsidRDefault="00FA459E" w:rsidP="00FA459E">
      <w:r>
        <w:t xml:space="preserve">For a meteorological threat scenario issued by SENAMHI, tables of damage thresholds for the Royal Quinoa crop </w:t>
      </w:r>
      <w:proofErr w:type="gramStart"/>
      <w:r>
        <w:t>were constructed</w:t>
      </w:r>
      <w:proofErr w:type="gramEnd"/>
      <w:r>
        <w:t xml:space="preserve"> in the </w:t>
      </w:r>
      <w:r>
        <w:t>six</w:t>
      </w:r>
      <w:r>
        <w:t xml:space="preserve"> communities to carry out analyses:</w:t>
      </w:r>
    </w:p>
    <w:p w14:paraId="2D985420" w14:textId="05F74E54" w:rsidR="00FA459E" w:rsidRDefault="00FA459E" w:rsidP="00FA459E">
      <w:pPr>
        <w:pStyle w:val="Prrafodelista"/>
        <w:numPr>
          <w:ilvl w:val="0"/>
          <w:numId w:val="7"/>
        </w:numPr>
      </w:pPr>
      <w:r>
        <w:t xml:space="preserve">Comparison of the data recorded against the crop damage threshold that can lead to an alert, because the different thermal and water requirements necessary for each crop at each </w:t>
      </w:r>
      <w:proofErr w:type="spellStart"/>
      <w:r>
        <w:t>phenological</w:t>
      </w:r>
      <w:proofErr w:type="spellEnd"/>
      <w:r>
        <w:t xml:space="preserve"> stage of it</w:t>
      </w:r>
      <w:r>
        <w:t xml:space="preserve">s development </w:t>
      </w:r>
      <w:proofErr w:type="gramStart"/>
      <w:r>
        <w:t>are not being met</w:t>
      </w:r>
      <w:proofErr w:type="gramEnd"/>
      <w:r>
        <w:t>.</w:t>
      </w:r>
      <w:r>
        <w:t xml:space="preserve"> This comparison allows evaluating whether or not the temperatures required by the crops </w:t>
      </w:r>
      <w:proofErr w:type="gramStart"/>
      <w:r>
        <w:t>are being met</w:t>
      </w:r>
      <w:proofErr w:type="gramEnd"/>
      <w:r>
        <w:t>.</w:t>
      </w:r>
    </w:p>
    <w:p w14:paraId="711AA8B5" w14:textId="5F46C0F7" w:rsidR="00FA459E" w:rsidRDefault="00FA459E" w:rsidP="00FA459E">
      <w:pPr>
        <w:pStyle w:val="Prrafodelista"/>
        <w:numPr>
          <w:ilvl w:val="0"/>
          <w:numId w:val="7"/>
        </w:numPr>
      </w:pPr>
      <w:r>
        <w:t xml:space="preserve">Tolerance of each </w:t>
      </w:r>
      <w:proofErr w:type="spellStart"/>
      <w:r>
        <w:t>phenological</w:t>
      </w:r>
      <w:proofErr w:type="spellEnd"/>
      <w:r>
        <w:t xml:space="preserve"> phase to water deficit; The soil water balance reflects the amount of effective rainfall required for each </w:t>
      </w:r>
      <w:proofErr w:type="spellStart"/>
      <w:r>
        <w:t>phenological</w:t>
      </w:r>
      <w:proofErr w:type="spellEnd"/>
      <w:r>
        <w:t xml:space="preserve"> phase if, for example, the table with thresholds presents a range, which establishes whether or not the "Flowering" </w:t>
      </w:r>
      <w:proofErr w:type="spellStart"/>
      <w:r>
        <w:t>phenological</w:t>
      </w:r>
      <w:proofErr w:type="spellEnd"/>
      <w:r>
        <w:t xml:space="preserve"> phase tolerates water deficit.</w:t>
      </w:r>
    </w:p>
    <w:p w14:paraId="575D6077" w14:textId="77777777" w:rsidR="00FA459E" w:rsidRDefault="00FA459E" w:rsidP="00FA459E">
      <w:pPr>
        <w:pStyle w:val="Prrafodelista"/>
        <w:numPr>
          <w:ilvl w:val="0"/>
          <w:numId w:val="7"/>
        </w:numPr>
      </w:pPr>
      <w:r>
        <w:t xml:space="preserve">Alert for extreme weather events that cause damage to crops. The thresholds of critical and lethal temperatures are used when a meteorological threat alert (very low or very high temperatures) can affect some crops in certain </w:t>
      </w:r>
      <w:proofErr w:type="spellStart"/>
      <w:r>
        <w:t>phenological</w:t>
      </w:r>
      <w:proofErr w:type="spellEnd"/>
      <w:r>
        <w:t xml:space="preserve"> phases, in this way it is possible to anticipate losses due to wilting due to high temperatures or freezing due to low temperatures, causing significant drops in performance.</w:t>
      </w:r>
    </w:p>
    <w:p w14:paraId="3865BBC4" w14:textId="533B9FCC" w:rsidR="00FA459E" w:rsidRDefault="00FA459E" w:rsidP="00FA459E">
      <w:r>
        <w:t xml:space="preserve">Below are the tables obtained from each </w:t>
      </w:r>
      <w:proofErr w:type="gramStart"/>
      <w:r>
        <w:t>community.</w:t>
      </w:r>
      <w:proofErr w:type="gramEnd"/>
    </w:p>
    <w:p w14:paraId="316E3C70" w14:textId="634E9406" w:rsidR="00FA459E" w:rsidRDefault="00FA459E" w:rsidP="00FA459E">
      <w:r w:rsidRPr="00FA459E">
        <w:rPr>
          <w:noProof/>
          <w:lang w:val="es-AR" w:eastAsia="es-AR"/>
        </w:rPr>
        <w:lastRenderedPageBreak/>
        <w:drawing>
          <wp:inline distT="0" distB="0" distL="0" distR="0" wp14:anchorId="1926B661" wp14:editId="0B15EDC0">
            <wp:extent cx="5943600" cy="3597746"/>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97746"/>
                    </a:xfrm>
                    <a:prstGeom prst="rect">
                      <a:avLst/>
                    </a:prstGeom>
                    <a:noFill/>
                    <a:ln>
                      <a:noFill/>
                    </a:ln>
                  </pic:spPr>
                </pic:pic>
              </a:graphicData>
            </a:graphic>
          </wp:inline>
        </w:drawing>
      </w:r>
    </w:p>
    <w:p w14:paraId="589189A3" w14:textId="1646F3BC" w:rsidR="00FA459E" w:rsidRPr="00A45C58" w:rsidRDefault="00FA459E" w:rsidP="00FA459E">
      <w:r w:rsidRPr="00FA459E">
        <w:rPr>
          <w:noProof/>
          <w:lang w:val="es-AR" w:eastAsia="es-AR"/>
        </w:rPr>
        <w:lastRenderedPageBreak/>
        <w:drawing>
          <wp:inline distT="0" distB="0" distL="0" distR="0" wp14:anchorId="52B5360C" wp14:editId="368971C7">
            <wp:extent cx="5943600" cy="364535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645356"/>
                    </a:xfrm>
                    <a:prstGeom prst="rect">
                      <a:avLst/>
                    </a:prstGeom>
                    <a:noFill/>
                    <a:ln>
                      <a:noFill/>
                    </a:ln>
                  </pic:spPr>
                </pic:pic>
              </a:graphicData>
            </a:graphic>
          </wp:inline>
        </w:drawing>
      </w:r>
      <w:r w:rsidRPr="00FA459E">
        <w:t xml:space="preserve"> </w:t>
      </w:r>
      <w:r w:rsidRPr="00FA459E">
        <w:rPr>
          <w:noProof/>
          <w:lang w:val="es-AR" w:eastAsia="es-AR"/>
        </w:rPr>
        <w:drawing>
          <wp:inline distT="0" distB="0" distL="0" distR="0" wp14:anchorId="06389020" wp14:editId="51C3F575">
            <wp:extent cx="5943600" cy="3805584"/>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805584"/>
                    </a:xfrm>
                    <a:prstGeom prst="rect">
                      <a:avLst/>
                    </a:prstGeom>
                    <a:noFill/>
                    <a:ln>
                      <a:noFill/>
                    </a:ln>
                  </pic:spPr>
                </pic:pic>
              </a:graphicData>
            </a:graphic>
          </wp:inline>
        </w:drawing>
      </w:r>
      <w:r w:rsidRPr="00FA459E">
        <w:t xml:space="preserve"> </w:t>
      </w:r>
      <w:r w:rsidRPr="00FA459E">
        <w:rPr>
          <w:noProof/>
          <w:lang w:val="es-AR" w:eastAsia="es-AR"/>
        </w:rPr>
        <w:lastRenderedPageBreak/>
        <w:drawing>
          <wp:inline distT="0" distB="0" distL="0" distR="0" wp14:anchorId="09B43535" wp14:editId="123547B7">
            <wp:extent cx="5943600" cy="3733236"/>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733236"/>
                    </a:xfrm>
                    <a:prstGeom prst="rect">
                      <a:avLst/>
                    </a:prstGeom>
                    <a:noFill/>
                    <a:ln>
                      <a:noFill/>
                    </a:ln>
                  </pic:spPr>
                </pic:pic>
              </a:graphicData>
            </a:graphic>
          </wp:inline>
        </w:drawing>
      </w:r>
      <w:r w:rsidRPr="00FA459E">
        <w:t xml:space="preserve"> </w:t>
      </w:r>
      <w:r w:rsidRPr="00FA459E">
        <w:rPr>
          <w:noProof/>
          <w:lang w:val="es-AR" w:eastAsia="es-AR"/>
        </w:rPr>
        <w:drawing>
          <wp:inline distT="0" distB="0" distL="0" distR="0" wp14:anchorId="7183DC93" wp14:editId="11EED89F">
            <wp:extent cx="5943600" cy="388897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888970"/>
                    </a:xfrm>
                    <a:prstGeom prst="rect">
                      <a:avLst/>
                    </a:prstGeom>
                    <a:noFill/>
                    <a:ln>
                      <a:noFill/>
                    </a:ln>
                  </pic:spPr>
                </pic:pic>
              </a:graphicData>
            </a:graphic>
          </wp:inline>
        </w:drawing>
      </w:r>
      <w:r w:rsidRPr="00FA459E">
        <w:t xml:space="preserve"> </w:t>
      </w:r>
      <w:r w:rsidRPr="00FA459E">
        <w:rPr>
          <w:noProof/>
          <w:lang w:val="es-AR" w:eastAsia="es-AR"/>
        </w:rPr>
        <w:lastRenderedPageBreak/>
        <w:drawing>
          <wp:inline distT="0" distB="0" distL="0" distR="0" wp14:anchorId="67B04E18" wp14:editId="0A29CDB9">
            <wp:extent cx="5943600" cy="359754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97545"/>
                    </a:xfrm>
                    <a:prstGeom prst="rect">
                      <a:avLst/>
                    </a:prstGeom>
                    <a:noFill/>
                    <a:ln>
                      <a:noFill/>
                    </a:ln>
                  </pic:spPr>
                </pic:pic>
              </a:graphicData>
            </a:graphic>
          </wp:inline>
        </w:drawing>
      </w:r>
      <w:r w:rsidRPr="00FA459E">
        <w:t xml:space="preserve"> </w:t>
      </w:r>
      <w:r w:rsidRPr="00FA459E">
        <w:rPr>
          <w:noProof/>
          <w:lang w:val="es-AR" w:eastAsia="es-AR"/>
        </w:rPr>
        <w:drawing>
          <wp:inline distT="0" distB="0" distL="0" distR="0" wp14:anchorId="4C6CC05E" wp14:editId="48436FE6">
            <wp:extent cx="5943600" cy="3555933"/>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555933"/>
                    </a:xfrm>
                    <a:prstGeom prst="rect">
                      <a:avLst/>
                    </a:prstGeom>
                    <a:noFill/>
                    <a:ln>
                      <a:noFill/>
                    </a:ln>
                  </pic:spPr>
                </pic:pic>
              </a:graphicData>
            </a:graphic>
          </wp:inline>
        </w:drawing>
      </w:r>
    </w:p>
    <w:p w14:paraId="7A6FB73F" w14:textId="77777777" w:rsidR="000F3A99" w:rsidRPr="00995672" w:rsidRDefault="000F3A99">
      <w:pPr>
        <w:rPr>
          <w:sz w:val="32"/>
          <w:szCs w:val="32"/>
        </w:rPr>
      </w:pPr>
      <w:r w:rsidRPr="00995672">
        <w:rPr>
          <w:sz w:val="32"/>
          <w:szCs w:val="32"/>
        </w:rPr>
        <w:br w:type="page"/>
      </w:r>
    </w:p>
    <w:p w14:paraId="780F6A79" w14:textId="5E28B8C6" w:rsidR="000F3A99" w:rsidRDefault="00995672" w:rsidP="00CC48D3">
      <w:pPr>
        <w:pStyle w:val="Ttulo1"/>
      </w:pPr>
      <w:bookmarkStart w:id="5" w:name="_Toc106641803"/>
      <w:r>
        <w:lastRenderedPageBreak/>
        <w:t>COMMUNITY</w:t>
      </w:r>
      <w:bookmarkEnd w:id="5"/>
    </w:p>
    <w:p w14:paraId="3C32D34E" w14:textId="3721346B" w:rsidR="00FA459E" w:rsidRDefault="00FA459E" w:rsidP="00FA459E">
      <w:r>
        <w:t xml:space="preserve">The main result of </w:t>
      </w:r>
      <w:proofErr w:type="gramStart"/>
      <w:r>
        <w:t>the inter</w:t>
      </w:r>
      <w:proofErr w:type="gramEnd"/>
      <w:r>
        <w:t xml:space="preserve"> </w:t>
      </w:r>
      <w:r>
        <w:t xml:space="preserve">scientific dialogue in the </w:t>
      </w:r>
      <w:proofErr w:type="spellStart"/>
      <w:r>
        <w:t>Condoriri</w:t>
      </w:r>
      <w:proofErr w:type="spellEnd"/>
      <w:r>
        <w:t xml:space="preserve"> community is that in these </w:t>
      </w:r>
      <w:r>
        <w:t>two</w:t>
      </w:r>
      <w:r>
        <w:t xml:space="preserve"> agricultural campaigns 2016/2017 and 2017/2018, the yields in the cultivation of quinoa increased by 35%. Likewise, there was 30% less attack by pests and 20% less attack by diseases in the cultivation of quinoa Var. Real.</w:t>
      </w:r>
    </w:p>
    <w:p w14:paraId="04E128F0" w14:textId="77777777" w:rsidR="00FA459E" w:rsidRDefault="00FA459E" w:rsidP="00FA459E">
      <w:r>
        <w:t>The project incorporated a holistic vision, participatory research (P.I.), dialogue of knowledge, gender and generation, governance. the IP Revaluation is a qualitative-quantitative methodology that has the role of generating knowledge and/or revaluing local knowledge from the perspective of local actors (community members, producers) for the understanding of reality (material, social, spiritual life), directed towards the search for options for sustainable rural development.</w:t>
      </w:r>
    </w:p>
    <w:p w14:paraId="5B45652F" w14:textId="7CAF85B2" w:rsidR="00FA459E" w:rsidRDefault="00FA459E" w:rsidP="00FA459E">
      <w:r>
        <w:t xml:space="preserve">The PIA-ACC-UTO-61 project contributed different methodologies, processes and methods (GLOBE), close to qualitative indices: </w:t>
      </w:r>
      <w:r>
        <w:t>bio indicators</w:t>
      </w:r>
      <w:r>
        <w:t xml:space="preserve">, ancestral knowledge and quantitative indices: crop thresholds, </w:t>
      </w:r>
      <w:r>
        <w:t>agro climatic</w:t>
      </w:r>
      <w:r>
        <w:t xml:space="preserve"> and agrometeorological indices and indicators, the methodology </w:t>
      </w:r>
      <w:proofErr w:type="gramStart"/>
      <w:r>
        <w:t>can be replicated</w:t>
      </w:r>
      <w:proofErr w:type="gramEnd"/>
      <w:r>
        <w:t xml:space="preserve"> at the national in following PIAACC projects.</w:t>
      </w:r>
    </w:p>
    <w:p w14:paraId="74A90AB7" w14:textId="77777777" w:rsidR="00FA459E" w:rsidRDefault="00FA459E">
      <w:r>
        <w:br w:type="page"/>
      </w:r>
    </w:p>
    <w:p w14:paraId="3135EC1B" w14:textId="53D79F05" w:rsidR="00FA459E" w:rsidRDefault="00FA459E" w:rsidP="00FA459E">
      <w:pPr>
        <w:pStyle w:val="Ttulo1"/>
      </w:pPr>
      <w:bookmarkStart w:id="6" w:name="_Toc106641804"/>
      <w:r>
        <w:lastRenderedPageBreak/>
        <w:t>COMMUNICATIONS</w:t>
      </w:r>
      <w:bookmarkEnd w:id="6"/>
    </w:p>
    <w:p w14:paraId="11FC5A30" w14:textId="55A7FD7C" w:rsidR="00FA459E" w:rsidRDefault="00FA459E" w:rsidP="00FA459E">
      <w:r w:rsidRPr="00FA459E">
        <w:t>On August 30, 2018 in the afternoon. The results of the PIA - ACC / UTO 61 were presented, referring to the methodology for the articulation of ancient science and modern science, for the construction or inter</w:t>
      </w:r>
      <w:r>
        <w:t xml:space="preserve"> </w:t>
      </w:r>
      <w:r w:rsidRPr="00FA459E">
        <w:t xml:space="preserve">scientific dialogue for the </w:t>
      </w:r>
      <w:proofErr w:type="spellStart"/>
      <w:r w:rsidRPr="00FA459E">
        <w:t>Condoriri</w:t>
      </w:r>
      <w:proofErr w:type="spellEnd"/>
      <w:r w:rsidRPr="00FA459E">
        <w:t xml:space="preserve"> community. In the NATIONAL CONGRESS OF AGRARIAN SCIENCES AND THE CONGRESS OF CLIMATE CHANGE AND </w:t>
      </w:r>
      <w:proofErr w:type="gramStart"/>
      <w:r w:rsidRPr="00FA459E">
        <w:t>DIALOGUE</w:t>
      </w:r>
      <w:proofErr w:type="gramEnd"/>
      <w:r w:rsidRPr="00FA459E">
        <w:t xml:space="preserve"> YOU KNOW in the Faculty of Agricultural, Livestock and Forestry Sciences of the Universidad Mayor de San </w:t>
      </w:r>
      <w:proofErr w:type="spellStart"/>
      <w:r w:rsidRPr="00FA459E">
        <w:t>Simón</w:t>
      </w:r>
      <w:proofErr w:type="spellEnd"/>
      <w:r w:rsidRPr="00FA459E">
        <w:t xml:space="preserve"> Cochabamba. More than 13 universities and more than 200 researchers participated.</w:t>
      </w:r>
    </w:p>
    <w:p w14:paraId="28B450B2" w14:textId="51CA78C1" w:rsidR="00FA459E" w:rsidRPr="00FA459E" w:rsidRDefault="00FA459E" w:rsidP="00FA459E">
      <w:pPr>
        <w:jc w:val="center"/>
      </w:pPr>
      <w:r w:rsidRPr="00FA459E">
        <w:rPr>
          <w:noProof/>
          <w:lang w:val="es-AR" w:eastAsia="es-AR"/>
        </w:rPr>
        <w:drawing>
          <wp:inline distT="0" distB="0" distL="0" distR="0" wp14:anchorId="247BA09A" wp14:editId="6DDF9114">
            <wp:extent cx="3213100" cy="2758514"/>
            <wp:effectExtent l="0" t="0" r="635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9579" cy="2764076"/>
                    </a:xfrm>
                    <a:prstGeom prst="rect">
                      <a:avLst/>
                    </a:prstGeom>
                    <a:noFill/>
                    <a:ln>
                      <a:noFill/>
                    </a:ln>
                  </pic:spPr>
                </pic:pic>
              </a:graphicData>
            </a:graphic>
          </wp:inline>
        </w:drawing>
      </w:r>
      <w:r w:rsidRPr="00FA459E">
        <w:rPr>
          <w:noProof/>
          <w:lang w:val="es-AR" w:eastAsia="es-AR"/>
        </w:rPr>
        <w:drawing>
          <wp:inline distT="0" distB="0" distL="0" distR="0" wp14:anchorId="7045E3BC" wp14:editId="08A234A6">
            <wp:extent cx="3833970" cy="2874645"/>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2678" cy="2881174"/>
                    </a:xfrm>
                    <a:prstGeom prst="rect">
                      <a:avLst/>
                    </a:prstGeom>
                    <a:noFill/>
                    <a:ln>
                      <a:noFill/>
                    </a:ln>
                  </pic:spPr>
                </pic:pic>
              </a:graphicData>
            </a:graphic>
          </wp:inline>
        </w:drawing>
      </w:r>
    </w:p>
    <w:p w14:paraId="4E889920" w14:textId="77777777" w:rsidR="000F3A99" w:rsidRPr="00995672" w:rsidRDefault="000F3A99">
      <w:pPr>
        <w:rPr>
          <w:sz w:val="36"/>
          <w:szCs w:val="36"/>
        </w:rPr>
      </w:pPr>
      <w:r w:rsidRPr="00995672">
        <w:br w:type="page"/>
      </w:r>
    </w:p>
    <w:p w14:paraId="54DFA482" w14:textId="3E5C3F7D" w:rsidR="00D66894" w:rsidRDefault="00FA459E" w:rsidP="00CC48D3">
      <w:pPr>
        <w:pStyle w:val="Ttulo1"/>
      </w:pPr>
      <w:bookmarkStart w:id="7" w:name="_Toc106641805"/>
      <w:r>
        <w:lastRenderedPageBreak/>
        <w:t>STAFF</w:t>
      </w:r>
      <w:bookmarkEnd w:id="7"/>
    </w:p>
    <w:p w14:paraId="569B969F" w14:textId="77777777" w:rsidR="00FA459E" w:rsidRDefault="00FA459E" w:rsidP="00FA459E">
      <w:r>
        <w:t xml:space="preserve">For the mosquito </w:t>
      </w:r>
      <w:proofErr w:type="gramStart"/>
      <w:r>
        <w:t>GLOBE</w:t>
      </w:r>
      <w:proofErr w:type="gramEnd"/>
      <w:r>
        <w:t xml:space="preserve"> project:</w:t>
      </w:r>
    </w:p>
    <w:p w14:paraId="29EE37D1" w14:textId="4D53B603" w:rsidR="00FA459E" w:rsidRDefault="00FA459E" w:rsidP="00FA459E">
      <w:r>
        <w:t>The help of CADES S.R</w:t>
      </w:r>
      <w:r>
        <w:t>.L. with the representation of E</w:t>
      </w:r>
      <w:r>
        <w:t>ng. Carlos Moreira, as well as the collaboration of personnel from the Ministry of Health, on the other hand, the US Embassy in Bolivia also promised its collaboration for the realization of the Mosquito project workshops.</w:t>
      </w:r>
    </w:p>
    <w:p w14:paraId="32E00F8A" w14:textId="77777777" w:rsidR="00FA459E" w:rsidRDefault="00FA459E" w:rsidP="00FA459E">
      <w:r>
        <w:t>Organizations currently cooperating:</w:t>
      </w:r>
    </w:p>
    <w:p w14:paraId="58C0E6F7" w14:textId="2599A24D" w:rsidR="00FA459E" w:rsidRDefault="00FA459E" w:rsidP="00FA459E">
      <w:pPr>
        <w:pStyle w:val="Prrafodelista"/>
        <w:numPr>
          <w:ilvl w:val="0"/>
          <w:numId w:val="14"/>
        </w:numPr>
      </w:pPr>
      <w:r>
        <w:t xml:space="preserve">SENAMHI, Meteorological stations (with GSM real-time transmission) in </w:t>
      </w:r>
      <w:proofErr w:type="spellStart"/>
      <w:r>
        <w:t>Orinoca</w:t>
      </w:r>
      <w:proofErr w:type="spellEnd"/>
      <w:r>
        <w:t xml:space="preserve">, Toledo, </w:t>
      </w:r>
      <w:proofErr w:type="spellStart"/>
      <w:r>
        <w:t>Condoriri</w:t>
      </w:r>
      <w:proofErr w:type="spellEnd"/>
      <w:r>
        <w:t xml:space="preserve">, </w:t>
      </w:r>
      <w:proofErr w:type="spellStart"/>
      <w:r>
        <w:t>Corque</w:t>
      </w:r>
      <w:proofErr w:type="spellEnd"/>
      <w:r>
        <w:t xml:space="preserve">, </w:t>
      </w:r>
      <w:proofErr w:type="spellStart"/>
      <w:r>
        <w:t>Sevaruyo</w:t>
      </w:r>
      <w:proofErr w:type="spellEnd"/>
      <w:r>
        <w:t xml:space="preserve"> and </w:t>
      </w:r>
      <w:proofErr w:type="spellStart"/>
      <w:r>
        <w:t>Tiawanacu</w:t>
      </w:r>
      <w:proofErr w:type="spellEnd"/>
      <w:r>
        <w:t>.</w:t>
      </w:r>
    </w:p>
    <w:p w14:paraId="7B6976A8" w14:textId="77777777" w:rsidR="00FA459E" w:rsidRDefault="00FA459E" w:rsidP="00FA459E">
      <w:r>
        <w:t>Participating Universities:</w:t>
      </w:r>
    </w:p>
    <w:p w14:paraId="17F9FE93" w14:textId="76E699BF" w:rsidR="00FA459E" w:rsidRDefault="00FA459E" w:rsidP="00FA459E">
      <w:pPr>
        <w:pStyle w:val="Prrafodelista"/>
        <w:numPr>
          <w:ilvl w:val="0"/>
          <w:numId w:val="12"/>
        </w:numPr>
      </w:pPr>
      <w:r>
        <w:t>Technological University of Oruro (UTO)</w:t>
      </w:r>
    </w:p>
    <w:p w14:paraId="6CA80479" w14:textId="77777777" w:rsidR="00FA459E" w:rsidRDefault="00FA459E" w:rsidP="00FA459E">
      <w:r>
        <w:t>Funded by:</w:t>
      </w:r>
    </w:p>
    <w:p w14:paraId="73FC800A" w14:textId="7154BB28" w:rsidR="00FA459E" w:rsidRPr="00FA459E" w:rsidRDefault="00FA459E" w:rsidP="00FA459E">
      <w:pPr>
        <w:pStyle w:val="Prrafodelista"/>
        <w:numPr>
          <w:ilvl w:val="0"/>
          <w:numId w:val="12"/>
        </w:numPr>
      </w:pPr>
      <w:r>
        <w:t>Students and Teachers of the UTO, project PIA-ACC-UTO-61.</w:t>
      </w:r>
    </w:p>
    <w:sectPr w:rsidR="00FA459E" w:rsidRPr="00FA459E" w:rsidSect="003A7AF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CC1DD" w14:textId="77777777" w:rsidR="00134898" w:rsidRDefault="00134898" w:rsidP="003A7AFD">
      <w:pPr>
        <w:spacing w:after="0" w:line="240" w:lineRule="auto"/>
      </w:pPr>
      <w:r>
        <w:separator/>
      </w:r>
    </w:p>
  </w:endnote>
  <w:endnote w:type="continuationSeparator" w:id="0">
    <w:p w14:paraId="506D258A" w14:textId="77777777" w:rsidR="00134898" w:rsidRDefault="00134898"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7B8DC" w14:textId="77777777" w:rsidR="00134898" w:rsidRDefault="00134898" w:rsidP="003A7AFD">
      <w:pPr>
        <w:spacing w:after="0" w:line="240" w:lineRule="auto"/>
      </w:pPr>
      <w:r>
        <w:separator/>
      </w:r>
    </w:p>
  </w:footnote>
  <w:footnote w:type="continuationSeparator" w:id="0">
    <w:p w14:paraId="173D06DA" w14:textId="77777777" w:rsidR="00134898" w:rsidRDefault="00134898"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56959"/>
    <w:multiLevelType w:val="hybridMultilevel"/>
    <w:tmpl w:val="16783EC2"/>
    <w:lvl w:ilvl="0" w:tplc="95EE69D2">
      <w:start w:val="1"/>
      <w:numFmt w:val="decimal"/>
      <w:lvlText w:val="%1."/>
      <w:lvlJc w:val="left"/>
      <w:pPr>
        <w:ind w:left="500" w:hanging="14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CA376A9"/>
    <w:multiLevelType w:val="hybridMultilevel"/>
    <w:tmpl w:val="2AE4D924"/>
    <w:lvl w:ilvl="0" w:tplc="32D45AC6">
      <w:numFmt w:val="bullet"/>
      <w:lvlText w:val="•"/>
      <w:lvlJc w:val="left"/>
      <w:pPr>
        <w:ind w:left="720" w:hanging="360"/>
      </w:pPr>
      <w:rPr>
        <w:rFonts w:asciiTheme="minorHAnsi" w:eastAsiaTheme="minorHAnsi" w:hAnsiTheme="minorHAns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1F35CC3"/>
    <w:multiLevelType w:val="hybridMultilevel"/>
    <w:tmpl w:val="F21EF4B4"/>
    <w:lvl w:ilvl="0" w:tplc="72A8096C">
      <w:start w:val="1"/>
      <w:numFmt w:val="decimal"/>
      <w:lvlText w:val="%1."/>
      <w:lvlJc w:val="left"/>
      <w:pPr>
        <w:ind w:left="550" w:hanging="19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CF06522"/>
    <w:multiLevelType w:val="hybridMultilevel"/>
    <w:tmpl w:val="EF9CE00E"/>
    <w:lvl w:ilvl="0" w:tplc="32D45AC6">
      <w:numFmt w:val="bullet"/>
      <w:lvlText w:val="•"/>
      <w:lvlJc w:val="left"/>
      <w:pPr>
        <w:ind w:left="720" w:hanging="360"/>
      </w:pPr>
      <w:rPr>
        <w:rFonts w:asciiTheme="minorHAnsi" w:eastAsiaTheme="minorHAnsi" w:hAnsiTheme="minorHAns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F7A3702"/>
    <w:multiLevelType w:val="hybridMultilevel"/>
    <w:tmpl w:val="192C2D5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1DF04B4"/>
    <w:multiLevelType w:val="hybridMultilevel"/>
    <w:tmpl w:val="5470BDD4"/>
    <w:lvl w:ilvl="0" w:tplc="32D45AC6">
      <w:numFmt w:val="bullet"/>
      <w:lvlText w:val="•"/>
      <w:lvlJc w:val="left"/>
      <w:pPr>
        <w:ind w:left="720" w:hanging="360"/>
      </w:pPr>
      <w:rPr>
        <w:rFonts w:asciiTheme="minorHAnsi" w:eastAsiaTheme="minorHAnsi" w:hAnsiTheme="minorHAns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3D63A7E"/>
    <w:multiLevelType w:val="hybridMultilevel"/>
    <w:tmpl w:val="4B80DAC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8" w15:restartNumberingAfterBreak="0">
    <w:nsid w:val="55055B7F"/>
    <w:multiLevelType w:val="hybridMultilevel"/>
    <w:tmpl w:val="CC22B8AC"/>
    <w:lvl w:ilvl="0" w:tplc="32D45AC6">
      <w:numFmt w:val="bullet"/>
      <w:lvlText w:val="•"/>
      <w:lvlJc w:val="left"/>
      <w:pPr>
        <w:ind w:left="720" w:hanging="360"/>
      </w:pPr>
      <w:rPr>
        <w:rFonts w:asciiTheme="minorHAnsi" w:eastAsiaTheme="minorHAnsi" w:hAnsiTheme="minorHAns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5A9C4E05"/>
    <w:multiLevelType w:val="hybridMultilevel"/>
    <w:tmpl w:val="A2C4C240"/>
    <w:lvl w:ilvl="0" w:tplc="99D642CA">
      <w:start w:val="1"/>
      <w:numFmt w:val="decimal"/>
      <w:lvlText w:val="%1."/>
      <w:lvlJc w:val="left"/>
      <w:pPr>
        <w:ind w:left="500" w:hanging="14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6CD0322E"/>
    <w:multiLevelType w:val="hybridMultilevel"/>
    <w:tmpl w:val="9C922E8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76236F67"/>
    <w:multiLevelType w:val="hybridMultilevel"/>
    <w:tmpl w:val="3BBE606E"/>
    <w:lvl w:ilvl="0" w:tplc="32D45AC6">
      <w:numFmt w:val="bullet"/>
      <w:lvlText w:val="•"/>
      <w:lvlJc w:val="left"/>
      <w:pPr>
        <w:ind w:left="360" w:hanging="360"/>
      </w:pPr>
      <w:rPr>
        <w:rFonts w:asciiTheme="minorHAnsi" w:eastAsiaTheme="minorHAnsi" w:hAnsiTheme="minorHAnsi" w:cstheme="minorBidi"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7E3D461C"/>
    <w:multiLevelType w:val="hybridMultilevel"/>
    <w:tmpl w:val="E5A8DB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3"/>
  </w:num>
  <w:num w:numId="4">
    <w:abstractNumId w:val="11"/>
  </w:num>
  <w:num w:numId="5">
    <w:abstractNumId w:val="6"/>
  </w:num>
  <w:num w:numId="6">
    <w:abstractNumId w:val="14"/>
  </w:num>
  <w:num w:numId="7">
    <w:abstractNumId w:val="3"/>
  </w:num>
  <w:num w:numId="8">
    <w:abstractNumId w:val="8"/>
  </w:num>
  <w:num w:numId="9">
    <w:abstractNumId w:val="5"/>
  </w:num>
  <w:num w:numId="10">
    <w:abstractNumId w:val="4"/>
  </w:num>
  <w:num w:numId="11">
    <w:abstractNumId w:val="2"/>
  </w:num>
  <w:num w:numId="12">
    <w:abstractNumId w:val="1"/>
  </w:num>
  <w:num w:numId="13">
    <w:abstractNumId w:val="0"/>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4898"/>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27871"/>
    <w:rsid w:val="00581D66"/>
    <w:rsid w:val="0060407C"/>
    <w:rsid w:val="00612CA9"/>
    <w:rsid w:val="006408C6"/>
    <w:rsid w:val="00712B44"/>
    <w:rsid w:val="00721A9F"/>
    <w:rsid w:val="00765AFB"/>
    <w:rsid w:val="0077459A"/>
    <w:rsid w:val="007D3DB5"/>
    <w:rsid w:val="007F42CD"/>
    <w:rsid w:val="00862196"/>
    <w:rsid w:val="008926D0"/>
    <w:rsid w:val="008E6348"/>
    <w:rsid w:val="00943275"/>
    <w:rsid w:val="00995672"/>
    <w:rsid w:val="00A45C58"/>
    <w:rsid w:val="00A50E65"/>
    <w:rsid w:val="00AC4EE8"/>
    <w:rsid w:val="00AD230F"/>
    <w:rsid w:val="00B15B6E"/>
    <w:rsid w:val="00B74CA6"/>
    <w:rsid w:val="00B7739E"/>
    <w:rsid w:val="00BC5383"/>
    <w:rsid w:val="00BD3BE2"/>
    <w:rsid w:val="00C11A67"/>
    <w:rsid w:val="00C11E40"/>
    <w:rsid w:val="00C76685"/>
    <w:rsid w:val="00CC48D3"/>
    <w:rsid w:val="00D66894"/>
    <w:rsid w:val="00DC6AA7"/>
    <w:rsid w:val="00DD252B"/>
    <w:rsid w:val="00DF252E"/>
    <w:rsid w:val="00E41F61"/>
    <w:rsid w:val="00E479D6"/>
    <w:rsid w:val="00E903D6"/>
    <w:rsid w:val="00F55D1D"/>
    <w:rsid w:val="00F613C5"/>
    <w:rsid w:val="00F80468"/>
    <w:rsid w:val="00F94C83"/>
    <w:rsid w:val="00FA45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09F5B-85F7-408A-BB34-0C3EBB0F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1454</Words>
  <Characters>7999</Characters>
  <Application>Microsoft Office Word</Application>
  <DocSecurity>0</DocSecurity>
  <Lines>66</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2022-06-20T21:06:00Z</dcterms:created>
  <dcterms:modified xsi:type="dcterms:W3CDTF">2022-06-20T21:23:00Z</dcterms:modified>
</cp:coreProperties>
</file>