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A3990" w14:textId="77777777" w:rsidR="00447939" w:rsidRDefault="00447939">
      <w:bookmarkStart w:id="0" w:name="_GoBack"/>
      <w:bookmarkEnd w:id="0"/>
    </w:p>
    <w:p w14:paraId="0BAF2255" w14:textId="77777777" w:rsidR="00404225" w:rsidRPr="00C50BC2" w:rsidRDefault="00F812F4">
      <w:pPr>
        <w:rPr>
          <w:b/>
        </w:rPr>
      </w:pPr>
      <w:r w:rsidRPr="005909D7">
        <w:rPr>
          <w:b/>
        </w:rPr>
        <w:t>Anticipatory Set:</w:t>
      </w:r>
      <w:r w:rsidR="00C50BC2">
        <w:rPr>
          <w:b/>
        </w:rPr>
        <w:t xml:space="preserve"> </w:t>
      </w:r>
      <w:r w:rsidR="00C50BC2" w:rsidRPr="00C50BC2">
        <w:t>Ask Students:</w:t>
      </w:r>
      <w:r w:rsidR="00C50BC2">
        <w:rPr>
          <w:b/>
        </w:rPr>
        <w:t xml:space="preserve"> </w:t>
      </w:r>
      <w:r w:rsidR="00C50BC2" w:rsidRPr="00C50BC2">
        <w:rPr>
          <w:i/>
        </w:rPr>
        <w:t>What type of factors may influence</w:t>
      </w:r>
      <w:r w:rsidR="00C50BC2">
        <w:rPr>
          <w:b/>
        </w:rPr>
        <w:t xml:space="preserve"> </w:t>
      </w:r>
      <w:r w:rsidR="00C50BC2" w:rsidRPr="00C50BC2">
        <w:rPr>
          <w:i/>
        </w:rPr>
        <w:t>Earth Systems</w:t>
      </w:r>
      <w:proofErr w:type="gramStart"/>
      <w:r w:rsidR="00C50BC2">
        <w:rPr>
          <w:i/>
        </w:rPr>
        <w:t>?</w:t>
      </w:r>
      <w:r w:rsidR="00C50BC2">
        <w:t>:</w:t>
      </w:r>
      <w:proofErr w:type="gramEnd"/>
      <w:r w:rsidR="00C50BC2">
        <w:t xml:space="preserve"> time of year, human population and activities, energy flow, land and sea temperature, precipitation, </w:t>
      </w:r>
      <w:proofErr w:type="spellStart"/>
      <w:r w:rsidR="00C50BC2">
        <w:t>etc</w:t>
      </w:r>
      <w:proofErr w:type="spellEnd"/>
      <w:r w:rsidR="00C50BC2">
        <w:t xml:space="preserve">….  Ask Students: </w:t>
      </w:r>
      <w:r w:rsidR="00C50BC2" w:rsidRPr="00C50BC2">
        <w:rPr>
          <w:i/>
        </w:rPr>
        <w:t>How do we study earth to determine if it is changing at all</w:t>
      </w:r>
      <w:proofErr w:type="gramStart"/>
      <w:r w:rsidR="00C50BC2" w:rsidRPr="00C50BC2">
        <w:rPr>
          <w:i/>
        </w:rPr>
        <w:t>?</w:t>
      </w:r>
      <w:r w:rsidR="00C50BC2">
        <w:t>:</w:t>
      </w:r>
      <w:proofErr w:type="gramEnd"/>
      <w:r w:rsidR="00C50BC2">
        <w:t xml:space="preserve"> NASA satellites, </w:t>
      </w:r>
      <w:r w:rsidR="00276E56">
        <w:t xml:space="preserve">aircraft, </w:t>
      </w:r>
      <w:r w:rsidR="00C50BC2">
        <w:t>field research</w:t>
      </w:r>
      <w:r w:rsidR="00276E56">
        <w:t xml:space="preserve"> stations</w:t>
      </w:r>
      <w:r w:rsidR="00C50BC2">
        <w:t xml:space="preserve">, </w:t>
      </w:r>
      <w:r w:rsidR="00276E56">
        <w:t xml:space="preserve">and </w:t>
      </w:r>
      <w:r w:rsidR="00C50BC2">
        <w:t>computer simulations based on real data…</w:t>
      </w:r>
      <w:r w:rsidR="00276E56">
        <w:t>.  Tell s</w:t>
      </w:r>
      <w:r w:rsidR="00C50BC2">
        <w:t xml:space="preserve">tudents: </w:t>
      </w:r>
      <w:r w:rsidR="00C50BC2" w:rsidRPr="00C50BC2">
        <w:rPr>
          <w:i/>
        </w:rPr>
        <w:t>Today we are going to look at NASA real-time data and technologies to understand a little bit more about earth systems</w:t>
      </w:r>
      <w:r w:rsidR="004C6104">
        <w:rPr>
          <w:i/>
        </w:rPr>
        <w:t xml:space="preserve"> using a </w:t>
      </w:r>
      <w:proofErr w:type="spellStart"/>
      <w:r w:rsidR="004C6104">
        <w:rPr>
          <w:i/>
        </w:rPr>
        <w:t>HoloGLOBE</w:t>
      </w:r>
      <w:proofErr w:type="spellEnd"/>
      <w:r w:rsidR="004C6104">
        <w:rPr>
          <w:i/>
        </w:rPr>
        <w:t xml:space="preserve"> – an augmented reality program and device called a Merge Cube</w:t>
      </w:r>
      <w:r w:rsidR="00C50BC2" w:rsidRPr="00C50BC2">
        <w:rPr>
          <w:i/>
        </w:rPr>
        <w:t>.</w:t>
      </w:r>
    </w:p>
    <w:p w14:paraId="58C4C243" w14:textId="77777777" w:rsidR="00F812F4" w:rsidRDefault="00F812F4"/>
    <w:p w14:paraId="0F5D64B3" w14:textId="77777777" w:rsidR="00F812F4" w:rsidRPr="005909D7" w:rsidRDefault="00F812F4">
      <w:pPr>
        <w:rPr>
          <w:b/>
        </w:rPr>
      </w:pPr>
      <w:r w:rsidRPr="005909D7">
        <w:rPr>
          <w:b/>
        </w:rPr>
        <w:t>Standards Alignment:</w:t>
      </w:r>
    </w:p>
    <w:p w14:paraId="0CECF123" w14:textId="77777777" w:rsidR="00F812F4" w:rsidRDefault="00F812F4"/>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72" w:type="dxa"/>
          <w:bottom w:w="72" w:type="dxa"/>
          <w:right w:w="43" w:type="dxa"/>
        </w:tblCellMar>
        <w:tblLook w:val="04A0" w:firstRow="1" w:lastRow="0" w:firstColumn="1" w:lastColumn="0" w:noHBand="0" w:noVBand="1"/>
      </w:tblPr>
      <w:tblGrid>
        <w:gridCol w:w="1701"/>
        <w:gridCol w:w="8211"/>
      </w:tblGrid>
      <w:tr w:rsidR="00F812F4" w14:paraId="558F97BB" w14:textId="77777777" w:rsidTr="00F812F4">
        <w:trPr>
          <w:trHeight w:val="548"/>
          <w:jc w:val="center"/>
        </w:trPr>
        <w:tc>
          <w:tcPr>
            <w:tcW w:w="1701" w:type="dxa"/>
            <w:shd w:val="clear" w:color="auto" w:fill="D63E57"/>
          </w:tcPr>
          <w:p w14:paraId="78EB717A" w14:textId="77777777" w:rsidR="00F812F4" w:rsidRPr="00FF1C79" w:rsidRDefault="007A5AC3" w:rsidP="00F812F4">
            <w:pPr>
              <w:rPr>
                <w:rFonts w:ascii="Calibri" w:hAnsi="Calibri"/>
                <w:b/>
                <w:color w:val="404040" w:themeColor="text1" w:themeTint="BF"/>
                <w:sz w:val="22"/>
                <w:szCs w:val="22"/>
              </w:rPr>
            </w:pPr>
            <w:r>
              <w:rPr>
                <w:rFonts w:ascii="Calibri" w:hAnsi="Calibri"/>
                <w:b/>
                <w:color w:val="FFFFFF" w:themeColor="background1"/>
                <w:sz w:val="22"/>
                <w:szCs w:val="22"/>
              </w:rPr>
              <w:t xml:space="preserve">NGSS </w:t>
            </w:r>
            <w:r w:rsidR="00F812F4">
              <w:rPr>
                <w:rFonts w:ascii="Calibri" w:hAnsi="Calibri"/>
                <w:b/>
                <w:color w:val="FFFFFF" w:themeColor="background1"/>
                <w:sz w:val="22"/>
                <w:szCs w:val="22"/>
              </w:rPr>
              <w:t>Middle School</w:t>
            </w:r>
          </w:p>
        </w:tc>
        <w:tc>
          <w:tcPr>
            <w:tcW w:w="7289" w:type="dxa"/>
            <w:shd w:val="clear" w:color="auto" w:fill="auto"/>
          </w:tcPr>
          <w:tbl>
            <w:tblPr>
              <w:tblW w:w="7711" w:type="dxa"/>
              <w:shd w:val="clear" w:color="auto" w:fill="FFFFFF"/>
              <w:tblCellMar>
                <w:top w:w="15" w:type="dxa"/>
                <w:left w:w="15" w:type="dxa"/>
                <w:bottom w:w="15" w:type="dxa"/>
                <w:right w:w="15" w:type="dxa"/>
              </w:tblCellMar>
              <w:tblLook w:val="04A0" w:firstRow="1" w:lastRow="0" w:firstColumn="1" w:lastColumn="0" w:noHBand="0" w:noVBand="1"/>
            </w:tblPr>
            <w:tblGrid>
              <w:gridCol w:w="1316"/>
              <w:gridCol w:w="6395"/>
            </w:tblGrid>
            <w:tr w:rsidR="00B43939" w:rsidRPr="00B43939" w14:paraId="73FD8A65" w14:textId="77777777" w:rsidTr="00B43939">
              <w:tc>
                <w:tcPr>
                  <w:tcW w:w="1316" w:type="dxa"/>
                  <w:tcBorders>
                    <w:top w:val="nil"/>
                    <w:left w:val="nil"/>
                    <w:bottom w:val="nil"/>
                    <w:right w:val="nil"/>
                  </w:tcBorders>
                  <w:shd w:val="clear" w:color="auto" w:fill="FFFFFF"/>
                  <w:tcMar>
                    <w:top w:w="0" w:type="dxa"/>
                    <w:left w:w="0" w:type="dxa"/>
                    <w:bottom w:w="0" w:type="dxa"/>
                    <w:right w:w="225" w:type="dxa"/>
                  </w:tcMar>
                  <w:hideMark/>
                </w:tcPr>
                <w:p w14:paraId="7B6D4423" w14:textId="77777777" w:rsidR="00B43939" w:rsidRPr="007A5AC3" w:rsidRDefault="00B43939" w:rsidP="00B43939">
                  <w:pPr>
                    <w:spacing w:line="225" w:lineRule="atLeast"/>
                    <w:rPr>
                      <w:rFonts w:eastAsia="Times New Roman" w:cs="Times New Roman"/>
                      <w:b/>
                      <w:bCs/>
                      <w:color w:val="333333"/>
                      <w:sz w:val="20"/>
                      <w:szCs w:val="20"/>
                    </w:rPr>
                  </w:pPr>
                  <w:r w:rsidRPr="007A5AC3">
                    <w:rPr>
                      <w:rFonts w:eastAsia="Times New Roman" w:cs="Times New Roman"/>
                      <w:b/>
                      <w:bCs/>
                      <w:color w:val="333333"/>
                      <w:sz w:val="20"/>
                      <w:szCs w:val="20"/>
                    </w:rPr>
                    <w:t>MS-PS3-3.</w:t>
                  </w:r>
                </w:p>
              </w:tc>
              <w:tc>
                <w:tcPr>
                  <w:tcW w:w="6395" w:type="dxa"/>
                  <w:shd w:val="clear" w:color="auto" w:fill="FFFFFF"/>
                  <w:tcMar>
                    <w:top w:w="0" w:type="dxa"/>
                    <w:left w:w="0" w:type="dxa"/>
                    <w:bottom w:w="150" w:type="dxa"/>
                    <w:right w:w="0" w:type="dxa"/>
                  </w:tcMar>
                  <w:hideMark/>
                </w:tcPr>
                <w:p w14:paraId="29DBE56F" w14:textId="77777777" w:rsidR="00B43939" w:rsidRPr="007A5AC3" w:rsidRDefault="00B43939" w:rsidP="00B43939">
                  <w:pPr>
                    <w:spacing w:line="225" w:lineRule="atLeast"/>
                    <w:ind w:left="157" w:right="-50"/>
                    <w:rPr>
                      <w:rFonts w:eastAsia="Times New Roman" w:cs="Times New Roman"/>
                      <w:b/>
                      <w:bCs/>
                      <w:color w:val="333333"/>
                      <w:sz w:val="20"/>
                      <w:szCs w:val="20"/>
                    </w:rPr>
                  </w:pPr>
                  <w:r w:rsidRPr="007A5AC3">
                    <w:rPr>
                      <w:rFonts w:eastAsia="Times New Roman" w:cs="Times New Roman"/>
                      <w:b/>
                      <w:bCs/>
                      <w:color w:val="333333"/>
                      <w:sz w:val="20"/>
                      <w:szCs w:val="20"/>
                    </w:rPr>
                    <w:t>Apply scientific principles to design, construct, and test a device that either minimizes or max</w:t>
                  </w:r>
                  <w:r w:rsidR="007A5AC3">
                    <w:rPr>
                      <w:rFonts w:eastAsia="Times New Roman" w:cs="Times New Roman"/>
                      <w:b/>
                      <w:bCs/>
                      <w:color w:val="333333"/>
                      <w:sz w:val="20"/>
                      <w:szCs w:val="20"/>
                    </w:rPr>
                    <w:t>imizes thermal energy transfer.</w:t>
                  </w:r>
                  <w:r w:rsidRPr="007A5AC3">
                    <w:rPr>
                      <w:rFonts w:eastAsia="Times New Roman" w:cs="Times New Roman"/>
                      <w:b/>
                      <w:bCs/>
                      <w:color w:val="333333"/>
                      <w:sz w:val="20"/>
                      <w:szCs w:val="20"/>
                    </w:rPr>
                    <w:t> </w:t>
                  </w:r>
                  <w:r w:rsidRPr="007A5AC3">
                    <w:rPr>
                      <w:rFonts w:eastAsia="Times New Roman" w:cs="Times New Roman"/>
                      <w:color w:val="DD0000"/>
                      <w:sz w:val="20"/>
                      <w:szCs w:val="20"/>
                    </w:rPr>
                    <w:t>[Clarification Statement: Examples of devices could include an insulated box, a solar cooker, and a Styrofoam cup.] [</w:t>
                  </w:r>
                  <w:r w:rsidRPr="007A5AC3">
                    <w:rPr>
                      <w:rFonts w:eastAsia="Times New Roman" w:cs="Times New Roman"/>
                      <w:i/>
                      <w:iCs/>
                      <w:color w:val="DD0000"/>
                      <w:sz w:val="20"/>
                      <w:szCs w:val="20"/>
                    </w:rPr>
                    <w:t>Assessment Boundary: Assessment does not include calculating the total amount of thermal energy transferred.</w:t>
                  </w:r>
                  <w:r w:rsidRPr="007A5AC3">
                    <w:rPr>
                      <w:rFonts w:eastAsia="Times New Roman" w:cs="Times New Roman"/>
                      <w:color w:val="DD0000"/>
                      <w:sz w:val="20"/>
                      <w:szCs w:val="20"/>
                    </w:rPr>
                    <w:t>]</w:t>
                  </w:r>
                </w:p>
              </w:tc>
            </w:tr>
          </w:tbl>
          <w:p w14:paraId="60B331EF" w14:textId="77777777" w:rsidR="00F812F4" w:rsidRPr="00FF1C79" w:rsidRDefault="00F812F4" w:rsidP="00F812F4">
            <w:pPr>
              <w:rPr>
                <w:rFonts w:ascii="Calibri" w:hAnsi="Calibri"/>
                <w:color w:val="404040" w:themeColor="text1" w:themeTint="BF"/>
                <w:sz w:val="22"/>
                <w:szCs w:val="22"/>
              </w:rPr>
            </w:pPr>
          </w:p>
        </w:tc>
      </w:tr>
      <w:tr w:rsidR="00F812F4" w14:paraId="6A28633A" w14:textId="77777777" w:rsidTr="00F812F4">
        <w:trPr>
          <w:trHeight w:val="377"/>
          <w:jc w:val="center"/>
        </w:trPr>
        <w:tc>
          <w:tcPr>
            <w:tcW w:w="1701" w:type="dxa"/>
            <w:shd w:val="clear" w:color="auto" w:fill="878DC6"/>
          </w:tcPr>
          <w:p w14:paraId="00BCCF15" w14:textId="77777777" w:rsidR="00F812F4" w:rsidRPr="00FF1C79" w:rsidRDefault="007A5AC3" w:rsidP="00F812F4">
            <w:pPr>
              <w:rPr>
                <w:rFonts w:ascii="Calibri" w:hAnsi="Calibri"/>
                <w:b/>
                <w:color w:val="404040" w:themeColor="text1" w:themeTint="BF"/>
                <w:sz w:val="22"/>
                <w:szCs w:val="22"/>
              </w:rPr>
            </w:pPr>
            <w:r>
              <w:rPr>
                <w:rFonts w:ascii="Calibri" w:hAnsi="Calibri"/>
                <w:b/>
                <w:color w:val="FFFFFF" w:themeColor="background1"/>
                <w:sz w:val="22"/>
                <w:szCs w:val="22"/>
              </w:rPr>
              <w:t xml:space="preserve">NGSS </w:t>
            </w:r>
            <w:r w:rsidR="00F812F4">
              <w:rPr>
                <w:rFonts w:ascii="Calibri" w:hAnsi="Calibri"/>
                <w:b/>
                <w:color w:val="FFFFFF" w:themeColor="background1"/>
                <w:sz w:val="22"/>
                <w:szCs w:val="22"/>
              </w:rPr>
              <w:t>High School</w:t>
            </w:r>
          </w:p>
        </w:tc>
        <w:tc>
          <w:tcPr>
            <w:tcW w:w="7289" w:type="dxa"/>
            <w:shd w:val="clear" w:color="auto" w:fill="auto"/>
          </w:tcPr>
          <w:tbl>
            <w:tblPr>
              <w:tblW w:w="8096" w:type="dxa"/>
              <w:shd w:val="clear" w:color="auto" w:fill="FFFFFF"/>
              <w:tblCellMar>
                <w:top w:w="15" w:type="dxa"/>
                <w:left w:w="15" w:type="dxa"/>
                <w:bottom w:w="15" w:type="dxa"/>
                <w:right w:w="15" w:type="dxa"/>
              </w:tblCellMar>
              <w:tblLook w:val="04A0" w:firstRow="1" w:lastRow="0" w:firstColumn="1" w:lastColumn="0" w:noHBand="0" w:noVBand="1"/>
            </w:tblPr>
            <w:tblGrid>
              <w:gridCol w:w="1420"/>
              <w:gridCol w:w="6676"/>
            </w:tblGrid>
            <w:tr w:rsidR="00B43939" w:rsidRPr="00B43939" w14:paraId="02C283E3" w14:textId="77777777" w:rsidTr="00B43939">
              <w:tc>
                <w:tcPr>
                  <w:tcW w:w="1420" w:type="dxa"/>
                  <w:tcBorders>
                    <w:top w:val="nil"/>
                    <w:left w:val="nil"/>
                    <w:bottom w:val="nil"/>
                    <w:right w:val="nil"/>
                  </w:tcBorders>
                  <w:shd w:val="clear" w:color="auto" w:fill="FFFFFF"/>
                  <w:tcMar>
                    <w:top w:w="0" w:type="dxa"/>
                    <w:left w:w="0" w:type="dxa"/>
                    <w:bottom w:w="0" w:type="dxa"/>
                    <w:right w:w="225" w:type="dxa"/>
                  </w:tcMar>
                  <w:hideMark/>
                </w:tcPr>
                <w:p w14:paraId="66610C8D" w14:textId="77777777" w:rsidR="00B43939" w:rsidRPr="007A5AC3" w:rsidRDefault="00B43939" w:rsidP="00B43939">
                  <w:pPr>
                    <w:spacing w:line="225" w:lineRule="atLeast"/>
                    <w:rPr>
                      <w:rFonts w:eastAsia="Times New Roman" w:cs="Times New Roman"/>
                      <w:b/>
                      <w:bCs/>
                      <w:color w:val="333333"/>
                      <w:sz w:val="20"/>
                      <w:szCs w:val="20"/>
                    </w:rPr>
                  </w:pPr>
                  <w:r w:rsidRPr="007A5AC3">
                    <w:rPr>
                      <w:rFonts w:eastAsia="Times New Roman" w:cs="Times New Roman"/>
                      <w:b/>
                      <w:bCs/>
                      <w:color w:val="333333"/>
                      <w:sz w:val="20"/>
                      <w:szCs w:val="20"/>
                    </w:rPr>
                    <w:t>HS-ESS3-4.</w:t>
                  </w:r>
                </w:p>
              </w:tc>
              <w:tc>
                <w:tcPr>
                  <w:tcW w:w="6676" w:type="dxa"/>
                  <w:shd w:val="clear" w:color="auto" w:fill="FFFFFF"/>
                  <w:tcMar>
                    <w:top w:w="0" w:type="dxa"/>
                    <w:left w:w="0" w:type="dxa"/>
                    <w:bottom w:w="150" w:type="dxa"/>
                    <w:right w:w="0" w:type="dxa"/>
                  </w:tcMar>
                  <w:hideMark/>
                </w:tcPr>
                <w:p w14:paraId="342B78B5" w14:textId="77777777" w:rsidR="00B43939" w:rsidRPr="007A5AC3" w:rsidRDefault="00B43939" w:rsidP="007A5AC3">
                  <w:pPr>
                    <w:spacing w:line="225" w:lineRule="atLeast"/>
                    <w:ind w:left="53"/>
                    <w:rPr>
                      <w:rFonts w:eastAsia="Times New Roman" w:cs="Times New Roman"/>
                      <w:b/>
                      <w:bCs/>
                      <w:color w:val="333333"/>
                      <w:sz w:val="20"/>
                      <w:szCs w:val="20"/>
                    </w:rPr>
                  </w:pPr>
                  <w:r w:rsidRPr="007A5AC3">
                    <w:rPr>
                      <w:rFonts w:eastAsia="Times New Roman" w:cs="Times New Roman"/>
                      <w:b/>
                      <w:bCs/>
                      <w:color w:val="333333"/>
                      <w:sz w:val="20"/>
                      <w:szCs w:val="20"/>
                    </w:rPr>
                    <w:t>Evaluate or refine a technological solution that reduces impacts of human</w:t>
                  </w:r>
                  <w:r w:rsidR="007A5AC3">
                    <w:rPr>
                      <w:rFonts w:eastAsia="Times New Roman" w:cs="Times New Roman"/>
                      <w:b/>
                      <w:bCs/>
                      <w:color w:val="333333"/>
                      <w:sz w:val="20"/>
                      <w:szCs w:val="20"/>
                    </w:rPr>
                    <w:t xml:space="preserve"> activities on natural systems.</w:t>
                  </w:r>
                  <w:r w:rsidRPr="007A5AC3">
                    <w:rPr>
                      <w:rFonts w:eastAsia="Times New Roman" w:cs="Times New Roman"/>
                      <w:b/>
                      <w:bCs/>
                      <w:color w:val="333333"/>
                      <w:sz w:val="20"/>
                      <w:szCs w:val="20"/>
                    </w:rPr>
                    <w:t> </w:t>
                  </w:r>
                  <w:r w:rsidRPr="007A5AC3">
                    <w:rPr>
                      <w:rFonts w:eastAsia="Times New Roman" w:cs="Times New Roman"/>
                      <w:color w:val="DD0000"/>
                      <w:sz w:val="20"/>
                      <w:szCs w:val="20"/>
                    </w:rPr>
                    <w:t>[Clarification Statement: Examples of data on the impacts of human activities could include the quantities and types of pollutants released, changes to biomass and species diversity, or areal changes in land surface use (such as for urban development</w:t>
                  </w:r>
                  <w:r w:rsidR="007A5AC3">
                    <w:rPr>
                      <w:rFonts w:eastAsia="Times New Roman" w:cs="Times New Roman"/>
                      <w:color w:val="DD0000"/>
                      <w:sz w:val="20"/>
                      <w:szCs w:val="20"/>
                    </w:rPr>
                    <w:t>)</w:t>
                  </w:r>
                  <w:r w:rsidRPr="007A5AC3">
                    <w:rPr>
                      <w:rFonts w:eastAsia="Times New Roman" w:cs="Times New Roman"/>
                      <w:color w:val="DD0000"/>
                      <w:sz w:val="20"/>
                      <w:szCs w:val="20"/>
                    </w:rPr>
                    <w:t xml:space="preserve">. </w:t>
                  </w:r>
                </w:p>
              </w:tc>
            </w:tr>
          </w:tbl>
          <w:p w14:paraId="7B4A3D8E" w14:textId="77777777" w:rsidR="00F812F4" w:rsidRPr="00FF1C79" w:rsidRDefault="00F812F4" w:rsidP="00F812F4">
            <w:pPr>
              <w:rPr>
                <w:rFonts w:ascii="Calibri" w:hAnsi="Calibri" w:cs="Arial"/>
                <w:color w:val="404040" w:themeColor="text1" w:themeTint="BF"/>
                <w:sz w:val="22"/>
                <w:szCs w:val="22"/>
              </w:rPr>
            </w:pPr>
          </w:p>
        </w:tc>
      </w:tr>
      <w:tr w:rsidR="00F812F4" w14:paraId="4755F12B" w14:textId="77777777" w:rsidTr="00F812F4">
        <w:trPr>
          <w:trHeight w:val="548"/>
          <w:jc w:val="center"/>
        </w:trPr>
        <w:tc>
          <w:tcPr>
            <w:tcW w:w="1701" w:type="dxa"/>
            <w:shd w:val="clear" w:color="auto" w:fill="4CBDB5"/>
          </w:tcPr>
          <w:p w14:paraId="2A73958B" w14:textId="77777777" w:rsidR="00F812F4" w:rsidRPr="00FF1C79" w:rsidRDefault="00F812F4" w:rsidP="00F812F4">
            <w:pPr>
              <w:rPr>
                <w:rFonts w:ascii="Calibri" w:hAnsi="Calibri"/>
                <w:b/>
                <w:color w:val="404040" w:themeColor="text1" w:themeTint="BF"/>
                <w:sz w:val="22"/>
                <w:szCs w:val="22"/>
              </w:rPr>
            </w:pPr>
            <w:r>
              <w:rPr>
                <w:rFonts w:ascii="Calibri" w:hAnsi="Calibri"/>
                <w:b/>
                <w:color w:val="FFFFFF" w:themeColor="background1"/>
                <w:sz w:val="22"/>
                <w:szCs w:val="22"/>
              </w:rPr>
              <w:t>Career Technical Education</w:t>
            </w:r>
            <w:r w:rsidR="007A5AC3">
              <w:rPr>
                <w:rFonts w:ascii="Calibri" w:hAnsi="Calibri"/>
                <w:b/>
                <w:color w:val="FFFFFF" w:themeColor="background1"/>
                <w:sz w:val="22"/>
                <w:szCs w:val="22"/>
              </w:rPr>
              <w:t xml:space="preserve"> Anchor Standard</w:t>
            </w:r>
          </w:p>
        </w:tc>
        <w:tc>
          <w:tcPr>
            <w:tcW w:w="7289" w:type="dxa"/>
            <w:shd w:val="clear" w:color="auto" w:fill="auto"/>
          </w:tcPr>
          <w:p w14:paraId="2F3CB76F" w14:textId="77777777" w:rsidR="00F812F4" w:rsidRPr="007A5AC3" w:rsidRDefault="007A5AC3" w:rsidP="007A5AC3">
            <w:pPr>
              <w:pStyle w:val="NormalWeb"/>
              <w:rPr>
                <w:rFonts w:asciiTheme="minorHAnsi" w:hAnsiTheme="minorHAnsi"/>
              </w:rPr>
            </w:pPr>
            <w:r w:rsidRPr="007A5AC3">
              <w:rPr>
                <w:rFonts w:asciiTheme="minorHAnsi" w:hAnsiTheme="minorHAnsi"/>
                <w:b/>
                <w:bCs/>
                <w:color w:val="00562D"/>
              </w:rPr>
              <w:t xml:space="preserve">Apply technology to enhance productivity. </w:t>
            </w:r>
            <w:r>
              <w:rPr>
                <w:rFonts w:asciiTheme="minorHAnsi" w:hAnsiTheme="minorHAnsi"/>
              </w:rPr>
              <w:t xml:space="preserve"> </w:t>
            </w:r>
            <w:r w:rsidRPr="007A5AC3">
              <w:rPr>
                <w:rFonts w:asciiTheme="minorHAnsi" w:hAnsiTheme="minorHAnsi"/>
              </w:rPr>
              <w:t>Career-ready individuals find and maximize the productive value of existing and new technology to accomplish workplace tasks and solve workplace problems. They are f</w:t>
            </w:r>
            <w:r>
              <w:rPr>
                <w:rFonts w:asciiTheme="minorHAnsi" w:hAnsiTheme="minorHAnsi"/>
              </w:rPr>
              <w:t>lexible and adaptive in acquir</w:t>
            </w:r>
            <w:r w:rsidRPr="007A5AC3">
              <w:rPr>
                <w:rFonts w:asciiTheme="minorHAnsi" w:hAnsiTheme="minorHAnsi"/>
              </w:rPr>
              <w:t xml:space="preserve">ing and using new technology. They understand the inherent risks—personal and organizational—of technology applications, and they take actions to prevent or mitigate these risks. </w:t>
            </w:r>
          </w:p>
        </w:tc>
      </w:tr>
    </w:tbl>
    <w:p w14:paraId="4711E247" w14:textId="77777777" w:rsidR="00F812F4" w:rsidRDefault="00F812F4"/>
    <w:p w14:paraId="1422879A" w14:textId="77777777" w:rsidR="00F812F4" w:rsidRDefault="005909D7">
      <w:r w:rsidRPr="005909D7">
        <w:rPr>
          <w:b/>
        </w:rPr>
        <w:t>Student Outcomes:</w:t>
      </w:r>
      <w:r w:rsidR="007A5AC3">
        <w:rPr>
          <w:b/>
        </w:rPr>
        <w:t xml:space="preserve"> </w:t>
      </w:r>
      <w:r w:rsidR="007A5AC3" w:rsidRPr="007A5AC3">
        <w:t>Students will</w:t>
      </w:r>
      <w:r w:rsidR="004C6104">
        <w:t xml:space="preserve"> be able to:</w:t>
      </w:r>
    </w:p>
    <w:p w14:paraId="0BB8CF34" w14:textId="77777777" w:rsidR="004C6104" w:rsidRDefault="004C6104" w:rsidP="004C6104">
      <w:pPr>
        <w:pStyle w:val="ListParagraph"/>
        <w:numPr>
          <w:ilvl w:val="0"/>
          <w:numId w:val="4"/>
        </w:numPr>
      </w:pPr>
      <w:r>
        <w:t>Use technology (</w:t>
      </w:r>
      <w:proofErr w:type="spellStart"/>
      <w:r>
        <w:t>HoloGLOBE</w:t>
      </w:r>
      <w:proofErr w:type="spellEnd"/>
      <w:r>
        <w:t>) to e</w:t>
      </w:r>
      <w:r w:rsidRPr="004C6104">
        <w:t xml:space="preserve">valuate </w:t>
      </w:r>
      <w:r>
        <w:t xml:space="preserve">the change of </w:t>
      </w:r>
      <w:r w:rsidRPr="004C6104">
        <w:t>Earth Systems</w:t>
      </w:r>
      <w:r>
        <w:t xml:space="preserve"> over time</w:t>
      </w:r>
    </w:p>
    <w:p w14:paraId="4BF1B078" w14:textId="77777777" w:rsidR="004C6104" w:rsidRDefault="004C6104" w:rsidP="004C6104">
      <w:pPr>
        <w:pStyle w:val="ListParagraph"/>
        <w:numPr>
          <w:ilvl w:val="0"/>
          <w:numId w:val="4"/>
        </w:numPr>
      </w:pPr>
      <w:r>
        <w:t>Identify the facto</w:t>
      </w:r>
      <w:r w:rsidR="007F6BC5">
        <w:t>rs that NASA satellites monitor on Earth</w:t>
      </w:r>
    </w:p>
    <w:p w14:paraId="120BB660" w14:textId="77777777" w:rsidR="004C6104" w:rsidRPr="004C6104" w:rsidRDefault="004C6104" w:rsidP="004C6104">
      <w:pPr>
        <w:pStyle w:val="ListParagraph"/>
        <w:numPr>
          <w:ilvl w:val="0"/>
          <w:numId w:val="4"/>
        </w:numPr>
      </w:pPr>
      <w:r>
        <w:t xml:space="preserve">Develop or evaluate </w:t>
      </w:r>
      <w:r w:rsidRPr="004C6104">
        <w:rPr>
          <w:i/>
        </w:rPr>
        <w:t>technology</w:t>
      </w:r>
      <w:r>
        <w:t xml:space="preserve"> that can minimize the influence of human impacts on Earth Systems</w:t>
      </w:r>
    </w:p>
    <w:p w14:paraId="66603EFD" w14:textId="77777777" w:rsidR="00F812F4" w:rsidRDefault="00F812F4"/>
    <w:p w14:paraId="155D6001" w14:textId="77777777" w:rsidR="005909D7" w:rsidRDefault="00F812F4" w:rsidP="005909D7">
      <w:r w:rsidRPr="005909D7">
        <w:rPr>
          <w:b/>
        </w:rPr>
        <w:t>Materials:</w:t>
      </w:r>
      <w:r w:rsidR="005909D7">
        <w:t xml:space="preserve"> </w:t>
      </w:r>
      <w:r w:rsidR="005909D7">
        <w:tab/>
      </w:r>
      <w:r w:rsidR="007A5AC3">
        <w:t xml:space="preserve">+ </w:t>
      </w:r>
      <w:r w:rsidR="005909D7">
        <w:t>Smartphone/</w:t>
      </w:r>
      <w:proofErr w:type="spellStart"/>
      <w:r w:rsidR="005909D7">
        <w:t>ipad</w:t>
      </w:r>
      <w:proofErr w:type="spellEnd"/>
      <w:r w:rsidR="005909D7">
        <w:t xml:space="preserve"> or other camera enabled device with touchpad</w:t>
      </w:r>
    </w:p>
    <w:p w14:paraId="3A38D603" w14:textId="77777777" w:rsidR="000E14B2" w:rsidRDefault="005909D7">
      <w:r>
        <w:t xml:space="preserve"> </w:t>
      </w:r>
      <w:r>
        <w:tab/>
      </w:r>
      <w:r>
        <w:tab/>
      </w:r>
      <w:r w:rsidR="007A5AC3">
        <w:t xml:space="preserve">+ </w:t>
      </w:r>
      <w:r w:rsidR="000E14B2">
        <w:t>Merge cube</w:t>
      </w:r>
    </w:p>
    <w:p w14:paraId="31770E27" w14:textId="77777777" w:rsidR="00F812F4" w:rsidRDefault="000E14B2" w:rsidP="000E14B2">
      <w:pPr>
        <w:ind w:left="720" w:firstLine="720"/>
      </w:pPr>
      <w:r>
        <w:t xml:space="preserve">+ </w:t>
      </w:r>
      <w:proofErr w:type="spellStart"/>
      <w:r w:rsidR="005909D7">
        <w:t>HoloGLOBE</w:t>
      </w:r>
      <w:proofErr w:type="spellEnd"/>
      <w:r w:rsidR="005909D7">
        <w:t xml:space="preserve"> app downloaded on device</w:t>
      </w:r>
    </w:p>
    <w:p w14:paraId="397BB38C" w14:textId="5EDE5078" w:rsidR="003C403F" w:rsidRPr="005909D7" w:rsidRDefault="003C403F" w:rsidP="000E14B2">
      <w:pPr>
        <w:ind w:left="720" w:firstLine="720"/>
      </w:pPr>
      <w:r>
        <w:t xml:space="preserve">+ Laptop computer to access </w:t>
      </w:r>
      <w:proofErr w:type="spellStart"/>
      <w:r>
        <w:t>MyNASAData</w:t>
      </w:r>
      <w:proofErr w:type="spellEnd"/>
      <w:r>
        <w:t xml:space="preserve"> LAS</w:t>
      </w:r>
    </w:p>
    <w:p w14:paraId="3F66B892" w14:textId="77777777" w:rsidR="00404225" w:rsidRDefault="00404225"/>
    <w:p w14:paraId="62C3A10A" w14:textId="77777777" w:rsidR="00404225" w:rsidRPr="004C6104" w:rsidRDefault="00F812F4">
      <w:pPr>
        <w:rPr>
          <w:b/>
        </w:rPr>
      </w:pPr>
      <w:r w:rsidRPr="005909D7">
        <w:rPr>
          <w:b/>
        </w:rPr>
        <w:t>Essential Question</w:t>
      </w:r>
      <w:r w:rsidR="004C6104">
        <w:rPr>
          <w:b/>
        </w:rPr>
        <w:t>s</w:t>
      </w:r>
      <w:r w:rsidRPr="005909D7">
        <w:rPr>
          <w:b/>
        </w:rPr>
        <w:t>:</w:t>
      </w:r>
      <w:r w:rsidR="004C6104">
        <w:rPr>
          <w:b/>
        </w:rPr>
        <w:t xml:space="preserve"> </w:t>
      </w:r>
      <w:r w:rsidR="004C6104">
        <w:t>How can we evaluate Earth Systems over time? What factors influence how Earth Systems change over time?</w:t>
      </w:r>
      <w:r w:rsidR="004C6104">
        <w:rPr>
          <w:b/>
        </w:rPr>
        <w:t xml:space="preserve"> </w:t>
      </w:r>
      <w:r w:rsidR="004C6104" w:rsidRPr="004C6104">
        <w:t xml:space="preserve">How can </w:t>
      </w:r>
      <w:r w:rsidR="004C6104">
        <w:t>technology be used to minimize the effects of human impacts on Earth Systems?</w:t>
      </w:r>
    </w:p>
    <w:p w14:paraId="0605DAF9" w14:textId="77777777" w:rsidR="00404225" w:rsidRDefault="00404225"/>
    <w:p w14:paraId="29AE29DF" w14:textId="77777777" w:rsidR="004C6104" w:rsidRDefault="004C6104">
      <w:pPr>
        <w:rPr>
          <w:b/>
        </w:rPr>
      </w:pPr>
      <w:r>
        <w:rPr>
          <w:b/>
        </w:rPr>
        <w:br w:type="page"/>
      </w:r>
    </w:p>
    <w:p w14:paraId="19891852" w14:textId="77777777" w:rsidR="00404225" w:rsidRPr="00F812F4" w:rsidRDefault="004F5339">
      <w:pPr>
        <w:rPr>
          <w:b/>
        </w:rPr>
      </w:pPr>
      <w:r>
        <w:rPr>
          <w:b/>
        </w:rPr>
        <w:lastRenderedPageBreak/>
        <w:t xml:space="preserve"> Day 1 </w:t>
      </w:r>
      <w:r w:rsidR="00404225" w:rsidRPr="00F812F4">
        <w:rPr>
          <w:b/>
        </w:rPr>
        <w:t>Introduction:</w:t>
      </w:r>
    </w:p>
    <w:p w14:paraId="3B76C021" w14:textId="77777777" w:rsidR="000E14B2" w:rsidRDefault="000E14B2" w:rsidP="00C50BC2">
      <w:pPr>
        <w:pStyle w:val="ListParagraph"/>
        <w:numPr>
          <w:ilvl w:val="0"/>
          <w:numId w:val="1"/>
        </w:numPr>
      </w:pPr>
      <w:r>
        <w:t xml:space="preserve">Turn on your </w:t>
      </w:r>
      <w:r w:rsidR="007F6BC5">
        <w:t xml:space="preserve">mobile </w:t>
      </w:r>
      <w:r>
        <w:t xml:space="preserve">device and open up the </w:t>
      </w:r>
      <w:proofErr w:type="spellStart"/>
      <w:r>
        <w:t>HoloGLOBE</w:t>
      </w:r>
      <w:proofErr w:type="spellEnd"/>
      <w:r>
        <w:t xml:space="preserve"> app.  Position the Merge Cube on the cube case stand and your mobile device on the device stand.  </w:t>
      </w:r>
      <w:r w:rsidR="007F6BC5">
        <w:t>(</w:t>
      </w:r>
      <w:r>
        <w:t>You can</w:t>
      </w:r>
      <w:r w:rsidR="007F6BC5">
        <w:t xml:space="preserve"> also hold both if you prefer.) </w:t>
      </w:r>
      <w:r>
        <w:t xml:space="preserve">Point the device camera at the merge cube and you should see a globe appear.  </w:t>
      </w:r>
    </w:p>
    <w:p w14:paraId="55B5909F" w14:textId="77777777" w:rsidR="000E14B2" w:rsidRDefault="000E14B2" w:rsidP="00C50BC2"/>
    <w:p w14:paraId="317A0D69" w14:textId="77777777" w:rsidR="000E14B2" w:rsidRDefault="000E14B2" w:rsidP="00C50BC2">
      <w:pPr>
        <w:pStyle w:val="ListParagraph"/>
        <w:numPr>
          <w:ilvl w:val="0"/>
          <w:numId w:val="1"/>
        </w:numPr>
      </w:pPr>
      <w:r>
        <w:t>Click on the green “+” on the left side of your screen.</w:t>
      </w:r>
    </w:p>
    <w:p w14:paraId="32615355" w14:textId="77777777" w:rsidR="00404225" w:rsidRDefault="00C50BC2" w:rsidP="00C50BC2">
      <w:pPr>
        <w:pStyle w:val="ListParagraph"/>
        <w:numPr>
          <w:ilvl w:val="0"/>
          <w:numId w:val="1"/>
        </w:numPr>
      </w:pPr>
      <w:r>
        <w:t>Click the GLOBE icon</w:t>
      </w:r>
      <w:r w:rsidR="00F812F4">
        <w:t xml:space="preserve"> </w:t>
      </w:r>
      <w:r w:rsidR="00F812F4">
        <w:rPr>
          <w:noProof/>
        </w:rPr>
        <w:drawing>
          <wp:inline distT="0" distB="0" distL="0" distR="0" wp14:anchorId="1A4BD66F" wp14:editId="6A6E22DC">
            <wp:extent cx="337820" cy="30291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e_logo.png"/>
                    <pic:cNvPicPr/>
                  </pic:nvPicPr>
                  <pic:blipFill>
                    <a:blip r:embed="rId9">
                      <a:extLst>
                        <a:ext uri="{28A0092B-C50C-407E-A947-70E740481C1C}">
                          <a14:useLocalDpi xmlns:a14="http://schemas.microsoft.com/office/drawing/2010/main" val="0"/>
                        </a:ext>
                      </a:extLst>
                    </a:blip>
                    <a:stretch>
                      <a:fillRect/>
                    </a:stretch>
                  </pic:blipFill>
                  <pic:spPr>
                    <a:xfrm flipH="1">
                      <a:off x="0" y="0"/>
                      <a:ext cx="338236" cy="303285"/>
                    </a:xfrm>
                    <a:prstGeom prst="rect">
                      <a:avLst/>
                    </a:prstGeom>
                  </pic:spPr>
                </pic:pic>
              </a:graphicData>
            </a:graphic>
          </wp:inline>
        </w:drawing>
      </w:r>
      <w:r w:rsidR="00F812F4">
        <w:t xml:space="preserve"> </w:t>
      </w:r>
      <w:r w:rsidR="00404225">
        <w:t>on the right</w:t>
      </w:r>
      <w:r w:rsidR="00F812F4">
        <w:t xml:space="preserve"> </w:t>
      </w:r>
      <w:r w:rsidR="007F6BC5">
        <w:t xml:space="preserve">of the screen </w:t>
      </w:r>
      <w:r w:rsidR="00F812F4">
        <w:t xml:space="preserve">and watch the short video.  Answer these </w:t>
      </w:r>
      <w:r>
        <w:t xml:space="preserve">5 </w:t>
      </w:r>
      <w:r w:rsidR="00F812F4">
        <w:t>questions when</w:t>
      </w:r>
      <w:r w:rsidR="007F6BC5">
        <w:t xml:space="preserve"> the video is </w:t>
      </w:r>
      <w:r w:rsidR="00F812F4">
        <w:t>done.</w:t>
      </w:r>
      <w:r>
        <w:t xml:space="preserve"> (Read the questions before you begin the video.)</w:t>
      </w:r>
    </w:p>
    <w:p w14:paraId="5AC6A3B7" w14:textId="77777777" w:rsidR="00C50BC2" w:rsidRDefault="00C50BC2" w:rsidP="00C50BC2"/>
    <w:p w14:paraId="11839A65" w14:textId="77777777" w:rsidR="00404225" w:rsidRDefault="00404225" w:rsidP="00F812F4">
      <w:pPr>
        <w:pStyle w:val="ListParagraph"/>
        <w:numPr>
          <w:ilvl w:val="0"/>
          <w:numId w:val="2"/>
        </w:numPr>
      </w:pPr>
      <w:r>
        <w:t xml:space="preserve">Arrange the color pattern (yellow, blue, red) from </w:t>
      </w:r>
      <w:r w:rsidRPr="00F812F4">
        <w:rPr>
          <w:i/>
        </w:rPr>
        <w:t>coldest</w:t>
      </w:r>
      <w:r>
        <w:t xml:space="preserve"> to </w:t>
      </w:r>
      <w:r w:rsidRPr="00F812F4">
        <w:rPr>
          <w:i/>
        </w:rPr>
        <w:t>hottest</w:t>
      </w:r>
      <w:r w:rsidR="007F6BC5">
        <w:t xml:space="preserve"> in the E</w:t>
      </w:r>
      <w:r>
        <w:t>arth’s visual land and sea surface temperature measurements: ________________, __________________, ___________________.</w:t>
      </w:r>
    </w:p>
    <w:p w14:paraId="00C6D249" w14:textId="77777777" w:rsidR="00404225" w:rsidRDefault="00404225"/>
    <w:p w14:paraId="667DF9D5" w14:textId="77777777" w:rsidR="00404225" w:rsidRDefault="00404225" w:rsidP="00F812F4">
      <w:pPr>
        <w:pStyle w:val="ListParagraph"/>
        <w:numPr>
          <w:ilvl w:val="0"/>
          <w:numId w:val="2"/>
        </w:numPr>
      </w:pPr>
      <w:r>
        <w:t>What part of our lan</w:t>
      </w:r>
      <w:r w:rsidR="007F6BC5">
        <w:t>d &amp; sea surface temperature on E</w:t>
      </w:r>
      <w:r>
        <w:t>arth changes the most in a given year? ___________________________________</w:t>
      </w:r>
      <w:r>
        <w:br/>
      </w:r>
    </w:p>
    <w:p w14:paraId="09E64CE1" w14:textId="77777777" w:rsidR="00404225" w:rsidRDefault="00404225" w:rsidP="00F812F4">
      <w:pPr>
        <w:pStyle w:val="ListParagraph"/>
        <w:numPr>
          <w:ilvl w:val="0"/>
          <w:numId w:val="2"/>
        </w:numPr>
      </w:pPr>
      <w:r>
        <w:t>What part of our lan</w:t>
      </w:r>
      <w:r w:rsidR="007F6BC5">
        <w:t>d &amp; sea surface temperature on E</w:t>
      </w:r>
      <w:r>
        <w:t>arth changes the least in a given year? ___________________________________</w:t>
      </w:r>
    </w:p>
    <w:p w14:paraId="63201347" w14:textId="77777777" w:rsidR="00404225" w:rsidRDefault="00404225"/>
    <w:p w14:paraId="609065D4" w14:textId="77777777" w:rsidR="00404225" w:rsidRDefault="007F6BC5" w:rsidP="00F812F4">
      <w:pPr>
        <w:pStyle w:val="ListParagraph"/>
        <w:numPr>
          <w:ilvl w:val="0"/>
          <w:numId w:val="2"/>
        </w:numPr>
      </w:pPr>
      <w:r>
        <w:t>What part of our E</w:t>
      </w:r>
      <w:r w:rsidR="00404225">
        <w:t>arth has the least precipitation in a given year? __________________________________</w:t>
      </w:r>
    </w:p>
    <w:p w14:paraId="1E9F6A75" w14:textId="77777777" w:rsidR="00404225" w:rsidRDefault="00404225"/>
    <w:p w14:paraId="64C3C851" w14:textId="77777777" w:rsidR="00404225" w:rsidRDefault="007F6BC5" w:rsidP="00F812F4">
      <w:pPr>
        <w:pStyle w:val="ListParagraph"/>
        <w:numPr>
          <w:ilvl w:val="0"/>
          <w:numId w:val="2"/>
        </w:numPr>
      </w:pPr>
      <w:r>
        <w:t>What part of our Earth</w:t>
      </w:r>
      <w:r w:rsidR="00404225">
        <w:t xml:space="preserve"> has the most precipitation in a given year? _________________________________</w:t>
      </w:r>
      <w:r>
        <w:t>_</w:t>
      </w:r>
    </w:p>
    <w:p w14:paraId="45E8C602" w14:textId="77777777" w:rsidR="00C50BC2" w:rsidRDefault="00C50BC2" w:rsidP="00C50BC2"/>
    <w:p w14:paraId="0E011ADD" w14:textId="77777777" w:rsidR="004F5339" w:rsidRDefault="004F5339" w:rsidP="00C50BC2">
      <w:pPr>
        <w:rPr>
          <w:b/>
        </w:rPr>
      </w:pPr>
    </w:p>
    <w:p w14:paraId="5B70457C" w14:textId="01F0A77E" w:rsidR="00C50BC2" w:rsidRDefault="004F5339" w:rsidP="00C50BC2">
      <w:r>
        <w:rPr>
          <w:b/>
        </w:rPr>
        <w:t xml:space="preserve">Day 2 </w:t>
      </w:r>
      <w:r w:rsidR="007F6BC5" w:rsidRPr="007F6BC5">
        <w:rPr>
          <w:b/>
        </w:rPr>
        <w:t>Activity 1:</w:t>
      </w:r>
      <w:r w:rsidRPr="004F5339">
        <w:t xml:space="preserve"> </w:t>
      </w:r>
      <w:r w:rsidRPr="004F5339">
        <w:rPr>
          <w:b/>
        </w:rPr>
        <w:t xml:space="preserve">Aerosols </w:t>
      </w:r>
      <w:r w:rsidRPr="004F5339">
        <w:t>– define aerosols and give examples</w:t>
      </w:r>
      <w:r w:rsidR="00DF562C">
        <w:t xml:space="preserve"> of natural and man</w:t>
      </w:r>
      <w:r>
        <w:t>made aerosols</w:t>
      </w:r>
      <w:r w:rsidR="00E475E8">
        <w:t xml:space="preserve"> </w:t>
      </w:r>
    </w:p>
    <w:p w14:paraId="7D267E89" w14:textId="77777777" w:rsidR="004F5339" w:rsidRDefault="004F5339" w:rsidP="00C50BC2"/>
    <w:p w14:paraId="48D13B77" w14:textId="77777777" w:rsidR="004F5339" w:rsidRPr="004F5339" w:rsidRDefault="004F5339" w:rsidP="00C50BC2">
      <w:r w:rsidRPr="004F5339">
        <w:rPr>
          <w:b/>
        </w:rPr>
        <w:t>GLOBE Protocol: Aerosols</w:t>
      </w:r>
      <w:r>
        <w:t xml:space="preserve"> – Collect an aerosol measurement using a sun photometer/calitoo.  Note: you will also need to collect a cloud measurement at the same time and collect an air temperature as well.</w:t>
      </w:r>
    </w:p>
    <w:p w14:paraId="1DE31B13" w14:textId="44D897A9" w:rsidR="004F5339" w:rsidRDefault="003C403F" w:rsidP="00C50BC2">
      <w:pPr>
        <w:rPr>
          <w:b/>
        </w:rPr>
      </w:pPr>
      <w:r>
        <w:rPr>
          <w:noProof/>
        </w:rPr>
        <w:drawing>
          <wp:anchor distT="0" distB="0" distL="114300" distR="114300" simplePos="0" relativeHeight="251658240" behindDoc="0" locked="0" layoutInCell="1" allowOverlap="1" wp14:anchorId="1E3C3727" wp14:editId="1E2795DA">
            <wp:simplePos x="0" y="0"/>
            <wp:positionH relativeFrom="margin">
              <wp:posOffset>2057400</wp:posOffset>
            </wp:positionH>
            <wp:positionV relativeFrom="margin">
              <wp:posOffset>5064760</wp:posOffset>
            </wp:positionV>
            <wp:extent cx="342900" cy="342900"/>
            <wp:effectExtent l="0" t="0" r="12700" b="12700"/>
            <wp:wrapSquare wrapText="bothSides"/>
            <wp:docPr id="6" name="Picture 6" descr="Macintosh HD:Users:taftree:Desktop:nasa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aftree:Desktop:nasa 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26F63" w14:textId="4E844F07" w:rsidR="004F5339" w:rsidRPr="007F6BC5" w:rsidRDefault="004F5339" w:rsidP="00C50BC2">
      <w:pPr>
        <w:rPr>
          <w:b/>
        </w:rPr>
      </w:pPr>
      <w:proofErr w:type="spellStart"/>
      <w:r>
        <w:rPr>
          <w:b/>
        </w:rPr>
        <w:t>HoloGLOBE</w:t>
      </w:r>
      <w:proofErr w:type="spellEnd"/>
    </w:p>
    <w:p w14:paraId="08C7E762" w14:textId="77777777" w:rsidR="007F6BC5" w:rsidRPr="00BF3F37" w:rsidRDefault="00BF3F37" w:rsidP="00BF3F37">
      <w:pPr>
        <w:pStyle w:val="ListParagraph"/>
        <w:numPr>
          <w:ilvl w:val="0"/>
          <w:numId w:val="6"/>
        </w:numPr>
        <w:rPr>
          <w:i/>
        </w:rPr>
      </w:pPr>
      <w:r>
        <w:t>Click on the NASA icon       on th</w:t>
      </w:r>
      <w:r w:rsidR="00600B67">
        <w:t xml:space="preserve">e right side of the screen.  A message appears about the data. It </w:t>
      </w:r>
      <w:r>
        <w:t xml:space="preserve">says: </w:t>
      </w:r>
      <w:r w:rsidR="00600B67">
        <w:t>“</w:t>
      </w:r>
      <w:r>
        <w:rPr>
          <w:i/>
        </w:rPr>
        <w:t>This models provides data….”</w:t>
      </w:r>
      <w:r>
        <w:t xml:space="preserve"> </w:t>
      </w:r>
      <w:r w:rsidR="00600B67">
        <w:t xml:space="preserve">READ THIS MESSAGE. </w:t>
      </w:r>
      <w:r>
        <w:t xml:space="preserve">As you observe the data, look for </w:t>
      </w:r>
      <w:r w:rsidRPr="00600B67">
        <w:rPr>
          <w:u w:val="single"/>
        </w:rPr>
        <w:t>patterns</w:t>
      </w:r>
      <w:r>
        <w:t xml:space="preserve"> within each map and </w:t>
      </w:r>
      <w:r w:rsidRPr="00600B67">
        <w:rPr>
          <w:u w:val="single"/>
        </w:rPr>
        <w:t>factors</w:t>
      </w:r>
      <w:r>
        <w:t xml:space="preserve"> </w:t>
      </w:r>
      <w:r w:rsidR="00600B67">
        <w:t>that</w:t>
      </w:r>
      <w:r>
        <w:t xml:space="preserve"> could influence</w:t>
      </w:r>
      <w:r w:rsidR="004F5339">
        <w:t xml:space="preserve"> these patterns</w:t>
      </w:r>
      <w:r>
        <w:t>.</w:t>
      </w:r>
    </w:p>
    <w:p w14:paraId="780459D7" w14:textId="77777777" w:rsidR="00600B67" w:rsidRPr="00600B67" w:rsidRDefault="00600B67" w:rsidP="00BF3F37">
      <w:pPr>
        <w:pStyle w:val="ListParagraph"/>
        <w:numPr>
          <w:ilvl w:val="0"/>
          <w:numId w:val="6"/>
        </w:numPr>
        <w:rPr>
          <w:i/>
        </w:rPr>
      </w:pPr>
      <w:r>
        <w:t>Now click on the light blue “</w:t>
      </w:r>
      <w:r>
        <w:sym w:font="Wingdings" w:char="F0E0"/>
      </w:r>
      <w:r>
        <w:t xml:space="preserve">” on the right. A message appears about the data you are seeing. It says: </w:t>
      </w:r>
      <w:r w:rsidRPr="00600B67">
        <w:rPr>
          <w:i/>
        </w:rPr>
        <w:t xml:space="preserve">“AOT, also </w:t>
      </w:r>
      <w:proofErr w:type="gramStart"/>
      <w:r w:rsidRPr="00600B67">
        <w:rPr>
          <w:i/>
        </w:rPr>
        <w:t>called…..”</w:t>
      </w:r>
      <w:proofErr w:type="gramEnd"/>
      <w:r>
        <w:t xml:space="preserve">  READ THIS M</w:t>
      </w:r>
      <w:r w:rsidR="009F344C">
        <w:t>ESSAGE, and answer the question</w:t>
      </w:r>
      <w:r>
        <w:t xml:space="preserve"> on your worksheet. Notice that behind the message each month of the year appears every second and a pink and white </w:t>
      </w:r>
      <w:r w:rsidR="00DF562C">
        <w:t>image of the E</w:t>
      </w:r>
      <w:r>
        <w:t xml:space="preserve">arth are </w:t>
      </w:r>
      <w:r w:rsidR="00DF562C">
        <w:t>associated with each month</w:t>
      </w:r>
      <w:r>
        <w:t xml:space="preserve">. </w:t>
      </w:r>
    </w:p>
    <w:p w14:paraId="59F772A2" w14:textId="77777777" w:rsidR="00BF3F37" w:rsidRPr="00600B67" w:rsidRDefault="00600B67" w:rsidP="00600B67">
      <w:pPr>
        <w:pStyle w:val="ListParagraph"/>
        <w:numPr>
          <w:ilvl w:val="0"/>
          <w:numId w:val="6"/>
        </w:numPr>
        <w:rPr>
          <w:i/>
        </w:rPr>
      </w:pPr>
      <w:r>
        <w:t xml:space="preserve">To get rid of the message and see the </w:t>
      </w:r>
      <w:r w:rsidR="00DF562C">
        <w:t xml:space="preserve">pink and white </w:t>
      </w:r>
      <w:r>
        <w:t>data, click the green “-“ on the left</w:t>
      </w:r>
    </w:p>
    <w:p w14:paraId="04F58F7D" w14:textId="77777777" w:rsidR="00BF3F37" w:rsidRPr="00BF3F37" w:rsidRDefault="00600B67" w:rsidP="00BF3F37">
      <w:pPr>
        <w:pStyle w:val="ListParagraph"/>
        <w:numPr>
          <w:ilvl w:val="0"/>
          <w:numId w:val="6"/>
        </w:numPr>
        <w:rPr>
          <w:i/>
        </w:rPr>
      </w:pPr>
      <w:r>
        <w:t xml:space="preserve">Now click on the green “+” on the left and </w:t>
      </w:r>
      <w:r w:rsidR="00DF562C">
        <w:t xml:space="preserve">you </w:t>
      </w:r>
      <w:r>
        <w:t xml:space="preserve">should see the rotating pink and white </w:t>
      </w:r>
      <w:r w:rsidR="009F344C">
        <w:t>data images</w:t>
      </w:r>
      <w:r>
        <w:t xml:space="preserve"> with the month at the top of the globe.</w:t>
      </w:r>
    </w:p>
    <w:p w14:paraId="5B8E71B2" w14:textId="77777777" w:rsidR="00BF3F37" w:rsidRPr="009F344C" w:rsidRDefault="00600B67" w:rsidP="00BF3F37">
      <w:pPr>
        <w:pStyle w:val="ListParagraph"/>
        <w:numPr>
          <w:ilvl w:val="0"/>
          <w:numId w:val="6"/>
        </w:numPr>
        <w:rPr>
          <w:i/>
        </w:rPr>
      </w:pPr>
      <w:r>
        <w:t>Reposition your Merge Cube so you are looking at North America</w:t>
      </w:r>
      <w:r w:rsidR="009F344C">
        <w:t xml:space="preserve"> and answer the questions for this activity.</w:t>
      </w:r>
    </w:p>
    <w:p w14:paraId="02AC97DA" w14:textId="77777777" w:rsidR="009F344C" w:rsidRDefault="009F344C" w:rsidP="009F344C"/>
    <w:p w14:paraId="3C9CE267" w14:textId="77777777" w:rsidR="002241F3" w:rsidRDefault="002241F3" w:rsidP="009F344C">
      <w:pPr>
        <w:rPr>
          <w:b/>
        </w:rPr>
      </w:pPr>
    </w:p>
    <w:p w14:paraId="324A4609" w14:textId="77777777" w:rsidR="009F344C" w:rsidRPr="004F5339" w:rsidRDefault="004E3E88" w:rsidP="009F344C">
      <w:r>
        <w:rPr>
          <w:b/>
        </w:rPr>
        <w:t xml:space="preserve">Day 2 </w:t>
      </w:r>
      <w:r w:rsidR="009F344C" w:rsidRPr="009F344C">
        <w:rPr>
          <w:b/>
        </w:rPr>
        <w:t xml:space="preserve">Activity 1 AOT </w:t>
      </w:r>
      <w:r w:rsidR="009F344C">
        <w:rPr>
          <w:b/>
        </w:rPr>
        <w:t>Question</w:t>
      </w:r>
      <w:r w:rsidR="00DF562C">
        <w:rPr>
          <w:b/>
        </w:rPr>
        <w:t>s</w:t>
      </w:r>
      <w:r w:rsidR="009F344C" w:rsidRPr="009F344C">
        <w:rPr>
          <w:b/>
        </w:rPr>
        <w:t>:</w:t>
      </w:r>
      <w:r w:rsidR="004F5339">
        <w:rPr>
          <w:b/>
        </w:rPr>
        <w:t xml:space="preserve"> </w:t>
      </w:r>
    </w:p>
    <w:p w14:paraId="666D97D1" w14:textId="77777777" w:rsidR="00712CF8" w:rsidRDefault="00712CF8" w:rsidP="009F344C">
      <w:pPr>
        <w:ind w:firstLine="360"/>
      </w:pPr>
    </w:p>
    <w:p w14:paraId="156627E3" w14:textId="77777777" w:rsidR="00712CF8" w:rsidRDefault="00712CF8" w:rsidP="00712CF8">
      <w:pPr>
        <w:pStyle w:val="ListParagraph"/>
        <w:numPr>
          <w:ilvl w:val="0"/>
          <w:numId w:val="9"/>
        </w:numPr>
      </w:pPr>
      <w:r>
        <w:t>What does AOT mean? __________________________________________________________________________________</w:t>
      </w:r>
    </w:p>
    <w:p w14:paraId="0B14E5B7" w14:textId="77777777" w:rsidR="00712CF8" w:rsidRDefault="00712CF8" w:rsidP="009F344C">
      <w:pPr>
        <w:ind w:firstLine="360"/>
      </w:pPr>
    </w:p>
    <w:p w14:paraId="3BBD6470" w14:textId="77777777" w:rsidR="00712CF8" w:rsidRDefault="00712CF8" w:rsidP="00712CF8">
      <w:pPr>
        <w:pStyle w:val="ListParagraph"/>
        <w:numPr>
          <w:ilvl w:val="0"/>
          <w:numId w:val="9"/>
        </w:numPr>
      </w:pPr>
      <w:r>
        <w:t xml:space="preserve">What does aerosol optical depth (thickness) measure? </w:t>
      </w:r>
    </w:p>
    <w:p w14:paraId="6BC2F70C" w14:textId="77777777" w:rsidR="00712CF8" w:rsidRDefault="00712CF8" w:rsidP="00712CF8">
      <w:pPr>
        <w:ind w:left="360"/>
      </w:pPr>
    </w:p>
    <w:p w14:paraId="318C89D0" w14:textId="77777777" w:rsidR="00712CF8" w:rsidRDefault="00712CF8" w:rsidP="00712CF8">
      <w:pPr>
        <w:ind w:left="810"/>
      </w:pPr>
      <w:r>
        <w:t>________________________________________________________________________________________________________</w:t>
      </w:r>
    </w:p>
    <w:p w14:paraId="778FAD2D" w14:textId="77777777" w:rsidR="00712CF8" w:rsidRDefault="00712CF8" w:rsidP="009F344C">
      <w:pPr>
        <w:ind w:firstLine="360"/>
      </w:pPr>
    </w:p>
    <w:p w14:paraId="5DF39587" w14:textId="77777777" w:rsidR="00712CF8" w:rsidRDefault="00712CF8" w:rsidP="00712CF8">
      <w:pPr>
        <w:pStyle w:val="ListParagraph"/>
        <w:numPr>
          <w:ilvl w:val="0"/>
          <w:numId w:val="9"/>
        </w:numPr>
      </w:pPr>
      <w:r>
        <w:t xml:space="preserve">Give two </w:t>
      </w:r>
      <w:r w:rsidRPr="00712CF8">
        <w:rPr>
          <w:b/>
          <w:u w:val="single"/>
        </w:rPr>
        <w:t>examples of aerosols</w:t>
      </w:r>
      <w:r>
        <w:t xml:space="preserve"> that affect the </w:t>
      </w:r>
      <w:r w:rsidR="00DF562C">
        <w:t>depth (</w:t>
      </w:r>
      <w:r>
        <w:t>thickness</w:t>
      </w:r>
      <w:r w:rsidR="00DF562C">
        <w:t>)</w:t>
      </w:r>
      <w:r>
        <w:t xml:space="preserve"> measurement from space:</w:t>
      </w:r>
    </w:p>
    <w:p w14:paraId="64BC3162" w14:textId="77777777" w:rsidR="00712CF8" w:rsidRDefault="00712CF8" w:rsidP="009F344C">
      <w:pPr>
        <w:ind w:firstLine="360"/>
      </w:pPr>
    </w:p>
    <w:p w14:paraId="22BF7889" w14:textId="77777777" w:rsidR="00712CF8" w:rsidRDefault="00712CF8" w:rsidP="00712CF8">
      <w:pPr>
        <w:ind w:left="720"/>
      </w:pPr>
      <w:r>
        <w:t xml:space="preserve">       ___________________________________</w:t>
      </w:r>
      <w:proofErr w:type="gramStart"/>
      <w:r>
        <w:t>_  and</w:t>
      </w:r>
      <w:proofErr w:type="gramEnd"/>
      <w:r>
        <w:t xml:space="preserve"> _______________________________</w:t>
      </w:r>
    </w:p>
    <w:p w14:paraId="267FE3E2" w14:textId="77777777" w:rsidR="00712CF8" w:rsidRDefault="00712CF8" w:rsidP="009F344C">
      <w:pPr>
        <w:ind w:firstLine="360"/>
      </w:pPr>
    </w:p>
    <w:p w14:paraId="13560CDA" w14:textId="77777777" w:rsidR="00712CF8" w:rsidRDefault="00712CF8" w:rsidP="00712CF8">
      <w:pPr>
        <w:pStyle w:val="ListParagraph"/>
        <w:numPr>
          <w:ilvl w:val="0"/>
          <w:numId w:val="9"/>
        </w:numPr>
      </w:pPr>
      <w:r>
        <w:t xml:space="preserve">In what month(s) of the year do you see the </w:t>
      </w:r>
      <w:proofErr w:type="gramStart"/>
      <w:r w:rsidRPr="00712CF8">
        <w:rPr>
          <w:i/>
        </w:rPr>
        <w:t>most</w:t>
      </w:r>
      <w:r>
        <w:t xml:space="preserve"> pink</w:t>
      </w:r>
      <w:proofErr w:type="gramEnd"/>
      <w:r>
        <w:t xml:space="preserve"> colors (</w:t>
      </w:r>
      <w:r w:rsidRPr="00712CF8">
        <w:rPr>
          <w:i/>
        </w:rPr>
        <w:t>most</w:t>
      </w:r>
      <w:r>
        <w:t xml:space="preserve"> AOT) over North America? Based on what you know happens during this (these) month(s), identify some factors that may influence these AOT values.</w:t>
      </w:r>
    </w:p>
    <w:p w14:paraId="6737C010" w14:textId="77777777" w:rsidR="00712CF8" w:rsidRDefault="00712CF8" w:rsidP="009F344C">
      <w:pPr>
        <w:ind w:firstLine="360"/>
      </w:pPr>
    </w:p>
    <w:p w14:paraId="60D020D8" w14:textId="77777777" w:rsidR="00712CF8" w:rsidRDefault="009F344C" w:rsidP="004F5339">
      <w:pPr>
        <w:ind w:left="360" w:firstLine="720"/>
      </w:pPr>
      <w:r>
        <w:t>Month(s) most AOT:  _____________________________________________________________________</w:t>
      </w:r>
    </w:p>
    <w:p w14:paraId="2B88E20D" w14:textId="77777777" w:rsidR="004F5339" w:rsidRDefault="004F5339" w:rsidP="004F5339">
      <w:pPr>
        <w:ind w:left="360" w:firstLine="720"/>
      </w:pPr>
    </w:p>
    <w:p w14:paraId="3D54CF8F" w14:textId="77777777" w:rsidR="00712CF8" w:rsidRDefault="009F344C" w:rsidP="00712CF8">
      <w:pPr>
        <w:ind w:left="360" w:firstLine="720"/>
      </w:pPr>
      <w:r>
        <w:t xml:space="preserve">I think the AOT is higher in this (these) month(s) because </w:t>
      </w:r>
      <w:r w:rsidR="00712CF8">
        <w:t>during this (these) month(s)</w:t>
      </w:r>
    </w:p>
    <w:p w14:paraId="79AB7BAF" w14:textId="77777777" w:rsidR="00712CF8" w:rsidRDefault="00712CF8" w:rsidP="004F5339">
      <w:pPr>
        <w:ind w:left="1080"/>
      </w:pPr>
      <w:r>
        <w:t xml:space="preserve"> </w:t>
      </w:r>
      <w:r w:rsidR="009F344C">
        <w:t>________________________________________________________________________________________</w:t>
      </w:r>
      <w:r w:rsidR="004F5339">
        <w:t>_____________________</w:t>
      </w:r>
    </w:p>
    <w:p w14:paraId="42B4E781" w14:textId="77777777" w:rsidR="009F344C" w:rsidRDefault="00712CF8" w:rsidP="004F5339">
      <w:pPr>
        <w:ind w:left="1080"/>
      </w:pPr>
      <w:r>
        <w:t xml:space="preserve">  _________________________________________________________________________________</w:t>
      </w:r>
      <w:r w:rsidR="004F5339">
        <w:t>____________________________</w:t>
      </w:r>
    </w:p>
    <w:p w14:paraId="31220E50" w14:textId="77777777" w:rsidR="00712CF8" w:rsidRDefault="00712CF8" w:rsidP="009F344C">
      <w:pPr>
        <w:ind w:firstLine="360"/>
      </w:pPr>
    </w:p>
    <w:p w14:paraId="028BF3B9" w14:textId="77777777" w:rsidR="00DF562C" w:rsidRPr="00DF562C" w:rsidRDefault="004E3E88" w:rsidP="00712CF8">
      <w:r>
        <w:rPr>
          <w:b/>
        </w:rPr>
        <w:t>Day 2</w:t>
      </w:r>
      <w:r w:rsidR="00DF562C">
        <w:rPr>
          <w:b/>
        </w:rPr>
        <w:t xml:space="preserve"> </w:t>
      </w:r>
      <w:r w:rsidR="00712CF8" w:rsidRPr="00712CF8">
        <w:rPr>
          <w:b/>
        </w:rPr>
        <w:t>Activity 2:</w:t>
      </w:r>
      <w:r w:rsidR="004F5339">
        <w:rPr>
          <w:b/>
        </w:rPr>
        <w:t xml:space="preserve"> </w:t>
      </w:r>
      <w:r w:rsidR="00DF562C">
        <w:rPr>
          <w:b/>
        </w:rPr>
        <w:t xml:space="preserve">Cloud Coverage </w:t>
      </w:r>
      <w:r w:rsidR="00DF562C" w:rsidRPr="00DF562C">
        <w:t>– you can do the GLOBE estimate cloud coverage activity as a warm up</w:t>
      </w:r>
    </w:p>
    <w:p w14:paraId="4E11BFD2" w14:textId="77777777" w:rsidR="00DF562C" w:rsidRDefault="00DF562C" w:rsidP="00712CF8">
      <w:pPr>
        <w:rPr>
          <w:b/>
        </w:rPr>
      </w:pPr>
    </w:p>
    <w:p w14:paraId="19F8BD4D" w14:textId="77777777" w:rsidR="009F344C" w:rsidRDefault="00DF562C" w:rsidP="00712CF8">
      <w:pPr>
        <w:rPr>
          <w:b/>
        </w:rPr>
      </w:pPr>
      <w:r>
        <w:rPr>
          <w:b/>
        </w:rPr>
        <w:t>GOBE Protocol: Clouds</w:t>
      </w:r>
      <w:r w:rsidR="004F5339">
        <w:rPr>
          <w:b/>
        </w:rPr>
        <w:t xml:space="preserve"> – take students outside and complete the cloud protocol</w:t>
      </w:r>
      <w:r>
        <w:rPr>
          <w:b/>
        </w:rPr>
        <w:t>, if you haven’t done so already in Activity 1</w:t>
      </w:r>
    </w:p>
    <w:p w14:paraId="7682ED90" w14:textId="77777777" w:rsidR="001547A6" w:rsidRDefault="001547A6" w:rsidP="00712CF8">
      <w:pPr>
        <w:rPr>
          <w:b/>
        </w:rPr>
      </w:pPr>
    </w:p>
    <w:p w14:paraId="17E0AF2A" w14:textId="77777777" w:rsidR="001547A6" w:rsidRPr="00712CF8" w:rsidRDefault="001547A6" w:rsidP="00712CF8">
      <w:pPr>
        <w:rPr>
          <w:b/>
        </w:rPr>
      </w:pPr>
      <w:proofErr w:type="spellStart"/>
      <w:r>
        <w:rPr>
          <w:b/>
        </w:rPr>
        <w:t>HoloGLOBE</w:t>
      </w:r>
      <w:proofErr w:type="spellEnd"/>
    </w:p>
    <w:p w14:paraId="21ACAFDB" w14:textId="77777777" w:rsidR="00DF562C" w:rsidRPr="00BF3F37" w:rsidRDefault="00DF562C" w:rsidP="00DF562C">
      <w:pPr>
        <w:pStyle w:val="ListParagraph"/>
        <w:numPr>
          <w:ilvl w:val="0"/>
          <w:numId w:val="6"/>
        </w:numPr>
        <w:rPr>
          <w:i/>
        </w:rPr>
      </w:pPr>
      <w:r>
        <w:t>Click on the NASA icon       on the right side of the screen.  A message appears about the data. It says: “</w:t>
      </w:r>
      <w:r>
        <w:rPr>
          <w:i/>
        </w:rPr>
        <w:t>This models provides data….”</w:t>
      </w:r>
      <w:r>
        <w:t xml:space="preserve"> READ THIS MESSAGE. As you observe the data, look for </w:t>
      </w:r>
      <w:r w:rsidRPr="00600B67">
        <w:rPr>
          <w:u w:val="single"/>
        </w:rPr>
        <w:t>patterns</w:t>
      </w:r>
      <w:r>
        <w:t xml:space="preserve"> within each map and </w:t>
      </w:r>
      <w:r w:rsidRPr="00600B67">
        <w:rPr>
          <w:u w:val="single"/>
        </w:rPr>
        <w:t>factors</w:t>
      </w:r>
      <w:r>
        <w:t xml:space="preserve"> that could influence these patterns.</w:t>
      </w:r>
    </w:p>
    <w:p w14:paraId="78E336FA" w14:textId="77777777" w:rsidR="00712CF8" w:rsidRDefault="00DF562C" w:rsidP="00DF562C">
      <w:pPr>
        <w:pStyle w:val="ListParagraph"/>
        <w:numPr>
          <w:ilvl w:val="0"/>
          <w:numId w:val="8"/>
        </w:numPr>
      </w:pPr>
      <w:r>
        <w:t>Now click on the light blue “</w:t>
      </w:r>
      <w:r>
        <w:sym w:font="Wingdings" w:char="F0E0"/>
      </w:r>
      <w:r>
        <w:t xml:space="preserve">” TWICE on the right. A message appears about the data you are seeing. It says: </w:t>
      </w:r>
      <w:r w:rsidRPr="00DF562C">
        <w:rPr>
          <w:i/>
        </w:rPr>
        <w:t xml:space="preserve">“Cloud coverage is the </w:t>
      </w:r>
      <w:proofErr w:type="gramStart"/>
      <w:r w:rsidRPr="00DF562C">
        <w:rPr>
          <w:i/>
        </w:rPr>
        <w:t>percent…..”</w:t>
      </w:r>
      <w:proofErr w:type="gramEnd"/>
      <w:r>
        <w:t xml:space="preserve">  READ THIS MESSAGE, and answer the question on your worksheet. Notice that behind the message each month of the year appears every second and a blue and white image of the Earth are associated with each month. </w:t>
      </w:r>
    </w:p>
    <w:p w14:paraId="3FC10D88" w14:textId="77777777" w:rsidR="00DF562C" w:rsidRPr="00600B67" w:rsidRDefault="00DF562C" w:rsidP="00DF562C">
      <w:pPr>
        <w:pStyle w:val="ListParagraph"/>
        <w:numPr>
          <w:ilvl w:val="0"/>
          <w:numId w:val="8"/>
        </w:numPr>
        <w:rPr>
          <w:i/>
        </w:rPr>
      </w:pPr>
      <w:r>
        <w:t>To get rid of the message and see the blue and white data, click the green “-“ on the left</w:t>
      </w:r>
    </w:p>
    <w:p w14:paraId="6C30E5DB" w14:textId="77777777" w:rsidR="00DF562C" w:rsidRPr="00BF3F37" w:rsidRDefault="00DF562C" w:rsidP="00DF562C">
      <w:pPr>
        <w:pStyle w:val="ListParagraph"/>
        <w:numPr>
          <w:ilvl w:val="0"/>
          <w:numId w:val="8"/>
        </w:numPr>
        <w:rPr>
          <w:i/>
        </w:rPr>
      </w:pPr>
      <w:r>
        <w:t>Now click on the green “+” on the left and you should see the rotating blue and white data images with the month at the top of the globe.</w:t>
      </w:r>
    </w:p>
    <w:p w14:paraId="2AEEFF64" w14:textId="77777777" w:rsidR="00DF562C" w:rsidRPr="009F344C" w:rsidRDefault="00DF562C" w:rsidP="00DF562C">
      <w:pPr>
        <w:pStyle w:val="ListParagraph"/>
        <w:numPr>
          <w:ilvl w:val="0"/>
          <w:numId w:val="8"/>
        </w:numPr>
        <w:rPr>
          <w:i/>
        </w:rPr>
      </w:pPr>
      <w:r>
        <w:t>Reposition your Merge Cube so you are looking at North America and answer the questions for this activity.</w:t>
      </w:r>
    </w:p>
    <w:p w14:paraId="2DC86A7C" w14:textId="77777777" w:rsidR="00DF562C" w:rsidRDefault="00DF562C" w:rsidP="00DF562C">
      <w:pPr>
        <w:ind w:left="360"/>
      </w:pPr>
    </w:p>
    <w:p w14:paraId="2BC9BBD8" w14:textId="77777777" w:rsidR="001C76B5" w:rsidRDefault="001C76B5" w:rsidP="00DF562C">
      <w:pPr>
        <w:rPr>
          <w:b/>
        </w:rPr>
      </w:pPr>
    </w:p>
    <w:p w14:paraId="597D8359" w14:textId="77777777" w:rsidR="00DF562C" w:rsidRPr="004F5339" w:rsidRDefault="004E3E88" w:rsidP="00DF562C">
      <w:r>
        <w:rPr>
          <w:b/>
        </w:rPr>
        <w:t xml:space="preserve">Day 2 </w:t>
      </w:r>
      <w:r w:rsidR="00DF562C">
        <w:rPr>
          <w:b/>
        </w:rPr>
        <w:t>Activity 2</w:t>
      </w:r>
      <w:r w:rsidR="00DF562C" w:rsidRPr="009F344C">
        <w:rPr>
          <w:b/>
        </w:rPr>
        <w:t xml:space="preserve"> </w:t>
      </w:r>
      <w:r w:rsidR="00DF562C">
        <w:rPr>
          <w:b/>
        </w:rPr>
        <w:t>Cloud Coverage</w:t>
      </w:r>
      <w:r w:rsidR="00DF562C" w:rsidRPr="009F344C">
        <w:rPr>
          <w:b/>
        </w:rPr>
        <w:t xml:space="preserve"> </w:t>
      </w:r>
      <w:r w:rsidR="00DF562C">
        <w:rPr>
          <w:b/>
        </w:rPr>
        <w:t>Questions</w:t>
      </w:r>
      <w:r w:rsidR="00DF562C" w:rsidRPr="009F344C">
        <w:rPr>
          <w:b/>
        </w:rPr>
        <w:t>:</w:t>
      </w:r>
      <w:r w:rsidR="00DF562C">
        <w:rPr>
          <w:b/>
        </w:rPr>
        <w:t xml:space="preserve"> </w:t>
      </w:r>
    </w:p>
    <w:p w14:paraId="3F24E60B" w14:textId="77777777" w:rsidR="00DF562C" w:rsidRDefault="00DF562C" w:rsidP="00DF562C">
      <w:pPr>
        <w:ind w:firstLine="360"/>
      </w:pPr>
    </w:p>
    <w:p w14:paraId="0599FF61" w14:textId="77777777" w:rsidR="001547A6" w:rsidRDefault="001547A6" w:rsidP="00DF562C">
      <w:pPr>
        <w:pStyle w:val="ListParagraph"/>
        <w:numPr>
          <w:ilvl w:val="0"/>
          <w:numId w:val="11"/>
        </w:numPr>
      </w:pPr>
      <w:r>
        <w:t>What does cloud coverage</w:t>
      </w:r>
      <w:r w:rsidR="00DF562C">
        <w:t xml:space="preserve"> mean? </w:t>
      </w:r>
    </w:p>
    <w:p w14:paraId="7FE6D55F" w14:textId="77777777" w:rsidR="00DF562C" w:rsidRDefault="00DF562C" w:rsidP="001547A6">
      <w:pPr>
        <w:ind w:left="1080"/>
      </w:pPr>
      <w:r>
        <w:t>_________________________________________</w:t>
      </w:r>
      <w:r w:rsidR="001547A6">
        <w:t>___________________________</w:t>
      </w:r>
      <w:r>
        <w:t>_________________________________________</w:t>
      </w:r>
    </w:p>
    <w:p w14:paraId="55949300" w14:textId="77777777" w:rsidR="00DF562C" w:rsidRDefault="00DF562C" w:rsidP="00DF562C">
      <w:pPr>
        <w:ind w:firstLine="360"/>
      </w:pPr>
    </w:p>
    <w:p w14:paraId="3FD839A5" w14:textId="77777777" w:rsidR="00DF562C" w:rsidRDefault="00DF562C" w:rsidP="00DF562C">
      <w:pPr>
        <w:pStyle w:val="ListParagraph"/>
        <w:numPr>
          <w:ilvl w:val="0"/>
          <w:numId w:val="11"/>
        </w:numPr>
      </w:pPr>
      <w:r>
        <w:t>What</w:t>
      </w:r>
      <w:r w:rsidR="001547A6">
        <w:t xml:space="preserve"> is the color range in the images</w:t>
      </w:r>
      <w:r>
        <w:t xml:space="preserve">? </w:t>
      </w:r>
    </w:p>
    <w:p w14:paraId="65285631" w14:textId="77777777" w:rsidR="00DF562C" w:rsidRDefault="00DF562C" w:rsidP="00DF562C">
      <w:pPr>
        <w:ind w:left="360"/>
      </w:pPr>
    </w:p>
    <w:p w14:paraId="577F7B2D" w14:textId="77777777" w:rsidR="00DF562C" w:rsidRDefault="00DF562C" w:rsidP="00DF562C">
      <w:pPr>
        <w:ind w:left="810"/>
      </w:pPr>
      <w:r>
        <w:t>____________________________________________________________________________________________________</w:t>
      </w:r>
      <w:r w:rsidR="001547A6">
        <w:t>_______</w:t>
      </w:r>
      <w:r>
        <w:t>____</w:t>
      </w:r>
    </w:p>
    <w:p w14:paraId="50A56455" w14:textId="77777777" w:rsidR="00DF562C" w:rsidRDefault="00DF562C" w:rsidP="001547A6"/>
    <w:p w14:paraId="7406FBCC" w14:textId="77777777" w:rsidR="00DF562C" w:rsidRDefault="00DF562C" w:rsidP="00DF562C">
      <w:pPr>
        <w:pStyle w:val="ListParagraph"/>
        <w:numPr>
          <w:ilvl w:val="0"/>
          <w:numId w:val="11"/>
        </w:numPr>
      </w:pPr>
      <w:r>
        <w:t xml:space="preserve">In what month(s) of the year do you see the </w:t>
      </w:r>
      <w:r w:rsidR="001547A6">
        <w:rPr>
          <w:i/>
        </w:rPr>
        <w:t>highest percentage of cloud cover</w:t>
      </w:r>
      <w:r>
        <w:t xml:space="preserve"> over North America? Based on what you know happens during this (these) month(s), identify some factors that may influence these </w:t>
      </w:r>
      <w:r w:rsidR="001547A6">
        <w:t>percentages</w:t>
      </w:r>
      <w:r>
        <w:t>.</w:t>
      </w:r>
    </w:p>
    <w:p w14:paraId="4AF6C907" w14:textId="77777777" w:rsidR="00DF562C" w:rsidRDefault="00DF562C" w:rsidP="00DF562C">
      <w:pPr>
        <w:ind w:firstLine="360"/>
      </w:pPr>
    </w:p>
    <w:p w14:paraId="788AFE8F" w14:textId="77777777" w:rsidR="00DF562C" w:rsidRDefault="00DF562C" w:rsidP="00DF562C">
      <w:pPr>
        <w:ind w:left="360" w:firstLine="720"/>
      </w:pPr>
      <w:r>
        <w:t xml:space="preserve">Month(s) most </w:t>
      </w:r>
      <w:r w:rsidR="001547A6">
        <w:t>cloud coverage</w:t>
      </w:r>
      <w:r>
        <w:t>:  _____________________________________________________________________</w:t>
      </w:r>
    </w:p>
    <w:p w14:paraId="0754BF2B" w14:textId="77777777" w:rsidR="00DF562C" w:rsidRDefault="00DF562C" w:rsidP="00DF562C">
      <w:pPr>
        <w:ind w:left="360" w:firstLine="720"/>
      </w:pPr>
    </w:p>
    <w:p w14:paraId="59369AFA" w14:textId="77777777" w:rsidR="00DF562C" w:rsidRDefault="00DF562C" w:rsidP="001547A6">
      <w:pPr>
        <w:ind w:left="1080"/>
      </w:pPr>
      <w:r>
        <w:t xml:space="preserve">I think the </w:t>
      </w:r>
      <w:r w:rsidR="001547A6">
        <w:t>cloud coverage</w:t>
      </w:r>
      <w:r>
        <w:t xml:space="preserve"> is higher in this (these) month(s) because during this (these) month(s)</w:t>
      </w:r>
    </w:p>
    <w:p w14:paraId="1EE4582B" w14:textId="77777777" w:rsidR="00DF562C" w:rsidRDefault="00DF562C" w:rsidP="00DF562C">
      <w:pPr>
        <w:ind w:left="1080"/>
      </w:pPr>
      <w:r>
        <w:t xml:space="preserve"> _____________________________________________________________________________________________________________</w:t>
      </w:r>
    </w:p>
    <w:p w14:paraId="391719F3" w14:textId="77777777" w:rsidR="00DF562C" w:rsidRDefault="00DF562C" w:rsidP="00DF562C">
      <w:pPr>
        <w:ind w:left="1080"/>
      </w:pPr>
      <w:r>
        <w:t xml:space="preserve">  _____________________________________________________________________________________________________________</w:t>
      </w:r>
    </w:p>
    <w:p w14:paraId="464B5F2F" w14:textId="77777777" w:rsidR="00DF562C" w:rsidRDefault="00DF562C" w:rsidP="00DF562C">
      <w:pPr>
        <w:ind w:left="360"/>
      </w:pPr>
    </w:p>
    <w:p w14:paraId="548F7B18" w14:textId="77777777" w:rsidR="004E3E88" w:rsidRDefault="004E3E88" w:rsidP="00DF562C">
      <w:pPr>
        <w:ind w:left="360"/>
        <w:rPr>
          <w:b/>
        </w:rPr>
      </w:pPr>
      <w:proofErr w:type="gramStart"/>
      <w:r>
        <w:rPr>
          <w:b/>
        </w:rPr>
        <w:t>and</w:t>
      </w:r>
      <w:proofErr w:type="gramEnd"/>
      <w:r>
        <w:rPr>
          <w:b/>
        </w:rPr>
        <w:t>/or</w:t>
      </w:r>
    </w:p>
    <w:p w14:paraId="1F722C93" w14:textId="77777777" w:rsidR="004E3E88" w:rsidRDefault="004E3E88" w:rsidP="00DF562C">
      <w:pPr>
        <w:ind w:left="360"/>
        <w:rPr>
          <w:b/>
        </w:rPr>
      </w:pPr>
    </w:p>
    <w:p w14:paraId="7A24C99B" w14:textId="77777777" w:rsidR="001547A6" w:rsidRPr="001547A6" w:rsidRDefault="004E3E88" w:rsidP="00DF562C">
      <w:pPr>
        <w:ind w:left="360"/>
        <w:rPr>
          <w:b/>
        </w:rPr>
      </w:pPr>
      <w:r>
        <w:rPr>
          <w:b/>
        </w:rPr>
        <w:t xml:space="preserve">Day 2 </w:t>
      </w:r>
      <w:r w:rsidR="001547A6" w:rsidRPr="001547A6">
        <w:rPr>
          <w:b/>
        </w:rPr>
        <w:t>Activity 3 Insolation</w:t>
      </w:r>
      <w:r w:rsidR="001547A6">
        <w:rPr>
          <w:b/>
        </w:rPr>
        <w:t xml:space="preserve"> (solar radiation)</w:t>
      </w:r>
    </w:p>
    <w:p w14:paraId="70574713" w14:textId="77777777" w:rsidR="001547A6" w:rsidRPr="001547A6" w:rsidRDefault="001547A6" w:rsidP="00DF562C">
      <w:pPr>
        <w:ind w:left="360"/>
        <w:rPr>
          <w:b/>
        </w:rPr>
      </w:pPr>
    </w:p>
    <w:p w14:paraId="5F4EA933" w14:textId="77777777" w:rsidR="001547A6" w:rsidRPr="001547A6" w:rsidRDefault="004E3E88" w:rsidP="00DF562C">
      <w:pPr>
        <w:ind w:left="360"/>
        <w:rPr>
          <w:b/>
        </w:rPr>
      </w:pPr>
      <w:r>
        <w:rPr>
          <w:b/>
        </w:rPr>
        <w:t xml:space="preserve">Day 2 </w:t>
      </w:r>
      <w:r w:rsidR="001547A6" w:rsidRPr="001547A6">
        <w:rPr>
          <w:b/>
        </w:rPr>
        <w:t>Activity 4 Precipitation</w:t>
      </w:r>
      <w:r w:rsidR="001547A6">
        <w:rPr>
          <w:b/>
        </w:rPr>
        <w:t xml:space="preserve"> (total rainfall) </w:t>
      </w:r>
    </w:p>
    <w:p w14:paraId="67BDE8C2" w14:textId="77777777" w:rsidR="001547A6" w:rsidRPr="001547A6" w:rsidRDefault="001547A6" w:rsidP="00DF562C">
      <w:pPr>
        <w:ind w:left="360"/>
        <w:rPr>
          <w:b/>
        </w:rPr>
      </w:pPr>
    </w:p>
    <w:p w14:paraId="7B975581" w14:textId="77777777" w:rsidR="001547A6" w:rsidRPr="001547A6" w:rsidRDefault="004E3E88" w:rsidP="00DF562C">
      <w:pPr>
        <w:ind w:left="360"/>
        <w:rPr>
          <w:b/>
        </w:rPr>
      </w:pPr>
      <w:r>
        <w:rPr>
          <w:b/>
        </w:rPr>
        <w:t xml:space="preserve">Day 2 </w:t>
      </w:r>
      <w:r w:rsidR="001547A6" w:rsidRPr="001547A6">
        <w:rPr>
          <w:b/>
        </w:rPr>
        <w:t>Activity 5 Surface Skin Temperature</w:t>
      </w:r>
      <w:r w:rsidR="001547A6">
        <w:rPr>
          <w:b/>
        </w:rPr>
        <w:t xml:space="preserve"> (land and sea surface temperatures)</w:t>
      </w:r>
    </w:p>
    <w:p w14:paraId="77B83FCE" w14:textId="77777777" w:rsidR="001547A6" w:rsidRPr="001547A6" w:rsidRDefault="001547A6" w:rsidP="00DF562C">
      <w:pPr>
        <w:ind w:left="360"/>
        <w:rPr>
          <w:b/>
        </w:rPr>
      </w:pPr>
    </w:p>
    <w:p w14:paraId="7274AB1C" w14:textId="77777777" w:rsidR="001547A6" w:rsidRDefault="004E3E88" w:rsidP="00DF562C">
      <w:pPr>
        <w:ind w:left="360"/>
        <w:rPr>
          <w:b/>
        </w:rPr>
      </w:pPr>
      <w:r>
        <w:rPr>
          <w:b/>
        </w:rPr>
        <w:t xml:space="preserve">Day 2 </w:t>
      </w:r>
      <w:r w:rsidR="001547A6" w:rsidRPr="001547A6">
        <w:rPr>
          <w:b/>
        </w:rPr>
        <w:t>Activity 6 Green Up/Green Down</w:t>
      </w:r>
      <w:r w:rsidR="001547A6">
        <w:rPr>
          <w:b/>
        </w:rPr>
        <w:t xml:space="preserve"> (Chlorophyll concentrations and </w:t>
      </w:r>
      <w:r w:rsidR="000B1DDF">
        <w:rPr>
          <w:b/>
        </w:rPr>
        <w:t>vegetation)</w:t>
      </w:r>
    </w:p>
    <w:p w14:paraId="00D532F5" w14:textId="77777777" w:rsidR="000B1DDF" w:rsidRDefault="000B1DDF" w:rsidP="00DF562C">
      <w:pPr>
        <w:ind w:left="360"/>
        <w:rPr>
          <w:b/>
        </w:rPr>
      </w:pPr>
    </w:p>
    <w:p w14:paraId="0E109622" w14:textId="77777777" w:rsidR="000B1DDF" w:rsidRDefault="000B1DDF" w:rsidP="00DF562C">
      <w:pPr>
        <w:ind w:left="360"/>
        <w:rPr>
          <w:b/>
        </w:rPr>
      </w:pPr>
    </w:p>
    <w:p w14:paraId="2D5C4183" w14:textId="77777777" w:rsidR="000B1DDF" w:rsidRDefault="000B1DDF" w:rsidP="00DF562C">
      <w:pPr>
        <w:ind w:left="360"/>
      </w:pPr>
      <w:r>
        <w:rPr>
          <w:b/>
        </w:rPr>
        <w:t xml:space="preserve">Day </w:t>
      </w:r>
      <w:r w:rsidR="004E3E88">
        <w:rPr>
          <w:b/>
        </w:rPr>
        <w:t>3</w:t>
      </w:r>
      <w:r>
        <w:rPr>
          <w:b/>
        </w:rPr>
        <w:t xml:space="preserve"> Activity 1:  NASA Satellites</w:t>
      </w:r>
    </w:p>
    <w:p w14:paraId="474A158B" w14:textId="77777777" w:rsidR="000B1DDF" w:rsidRDefault="000B1DDF" w:rsidP="00DF562C">
      <w:pPr>
        <w:ind w:left="360"/>
      </w:pPr>
    </w:p>
    <w:p w14:paraId="00295A9E" w14:textId="0194F93B" w:rsidR="004E3E88" w:rsidRDefault="004E3E88" w:rsidP="004E3E88">
      <w:pPr>
        <w:rPr>
          <w:b/>
        </w:rPr>
      </w:pPr>
      <w:r>
        <w:rPr>
          <w:b/>
        </w:rPr>
        <w:t xml:space="preserve">My NASA Data LAS: </w:t>
      </w:r>
      <w:r>
        <w:t xml:space="preserve">Take students to the </w:t>
      </w:r>
      <w:proofErr w:type="spellStart"/>
      <w:r>
        <w:t>MyNASAData</w:t>
      </w:r>
      <w:proofErr w:type="spellEnd"/>
      <w:r>
        <w:t xml:space="preserve"> website and link to the LAS.  Show students the </w:t>
      </w:r>
      <w:r w:rsidR="00276E56">
        <w:t xml:space="preserve">tutorial </w:t>
      </w:r>
      <w:r>
        <w:t>video on how to manipulate the information in the Live Access Server</w:t>
      </w:r>
      <w:r>
        <w:rPr>
          <w:b/>
        </w:rPr>
        <w:t xml:space="preserve"> </w:t>
      </w:r>
      <w:r w:rsidRPr="004E3E88">
        <w:t>(LAS)</w:t>
      </w:r>
      <w:r w:rsidR="00276E56">
        <w:t>.  Now h</w:t>
      </w:r>
      <w:r>
        <w:t xml:space="preserve">ave students </w:t>
      </w:r>
      <w:r w:rsidR="00D80C91">
        <w:t xml:space="preserve">click on </w:t>
      </w:r>
      <w:r w:rsidR="00D80C91" w:rsidRPr="001E71EA">
        <w:rPr>
          <w:i/>
        </w:rPr>
        <w:t>Data Set</w:t>
      </w:r>
      <w:r w:rsidR="00D80C91">
        <w:t xml:space="preserve"> </w:t>
      </w:r>
      <w:r w:rsidR="001E71EA">
        <w:t xml:space="preserve">in the upper left </w:t>
      </w:r>
      <w:r w:rsidR="00D80C91">
        <w:t xml:space="preserve">and click on the </w:t>
      </w:r>
      <w:r w:rsidR="00D80C91" w:rsidRPr="00D80C91">
        <w:rPr>
          <w:i/>
        </w:rPr>
        <w:t>G</w:t>
      </w:r>
      <w:r w:rsidR="00276E56" w:rsidRPr="00D80C91">
        <w:rPr>
          <w:i/>
        </w:rPr>
        <w:t>eosphere</w:t>
      </w:r>
      <w:r w:rsidR="008858A1">
        <w:t xml:space="preserve"> then </w:t>
      </w:r>
      <w:r w:rsidR="00D80C91">
        <w:rPr>
          <w:i/>
        </w:rPr>
        <w:t>Land Cover C</w:t>
      </w:r>
      <w:r w:rsidR="008858A1" w:rsidRPr="00D80C91">
        <w:rPr>
          <w:i/>
        </w:rPr>
        <w:t>lassification</w:t>
      </w:r>
      <w:r w:rsidR="008858A1">
        <w:t xml:space="preserve"> then </w:t>
      </w:r>
      <w:r w:rsidR="00D80C91">
        <w:rPr>
          <w:i/>
        </w:rPr>
        <w:t>G</w:t>
      </w:r>
      <w:r w:rsidR="008858A1" w:rsidRPr="00D80C91">
        <w:rPr>
          <w:i/>
        </w:rPr>
        <w:t>rasslands</w:t>
      </w:r>
      <w:r w:rsidR="00276E56">
        <w:t xml:space="preserve">.  </w:t>
      </w:r>
      <w:r w:rsidR="001E71EA">
        <w:t>Under Date and T</w:t>
      </w:r>
      <w:r w:rsidR="006643F7">
        <w:t>ime, identify September 201</w:t>
      </w:r>
      <w:r w:rsidR="00661E63">
        <w:t>5, 2016 or 2017</w:t>
      </w:r>
      <w:r w:rsidR="00D80C91">
        <w:t xml:space="preserve">. Have students </w:t>
      </w:r>
      <w:r w:rsidR="001E71EA">
        <w:t>choose</w:t>
      </w:r>
      <w:r w:rsidR="00D80C91">
        <w:t xml:space="preserve"> </w:t>
      </w:r>
      <w:r w:rsidR="001E71EA">
        <w:t xml:space="preserve">one </w:t>
      </w:r>
      <w:r w:rsidR="00D80C91">
        <w:t xml:space="preserve">geographic location </w:t>
      </w:r>
      <w:r w:rsidR="001E71EA">
        <w:t xml:space="preserve">that is a </w:t>
      </w:r>
      <w:r w:rsidR="001E71EA" w:rsidRPr="001E71EA">
        <w:rPr>
          <w:u w:val="single"/>
        </w:rPr>
        <w:t>continent</w:t>
      </w:r>
      <w:r w:rsidR="00D80C91">
        <w:t>.</w:t>
      </w:r>
      <w:r w:rsidR="00B55DD0">
        <w:t xml:space="preserve">  Have the students export the image </w:t>
      </w:r>
      <w:r w:rsidR="001E71EA">
        <w:t>of the continent they see using the “</w:t>
      </w:r>
      <w:r w:rsidR="00B55DD0">
        <w:t>print” feature of the LAS.</w:t>
      </w:r>
      <w:r w:rsidR="001C76B5">
        <w:t xml:space="preserve"> May choose to have students look at other LAS features related to:</w:t>
      </w:r>
    </w:p>
    <w:p w14:paraId="55B843C9" w14:textId="77777777" w:rsidR="00A20C9D" w:rsidRDefault="00A20C9D" w:rsidP="004E3E8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1C76B5" w:rsidRPr="001C76B5" w14:paraId="294C8294" w14:textId="77777777" w:rsidTr="00E475E8">
        <w:tc>
          <w:tcPr>
            <w:tcW w:w="3672" w:type="dxa"/>
          </w:tcPr>
          <w:p w14:paraId="753807AF" w14:textId="77777777" w:rsidR="001C76B5" w:rsidRPr="001C76B5" w:rsidRDefault="001C76B5" w:rsidP="00E475E8">
            <w:pPr>
              <w:pStyle w:val="ListParagraph"/>
              <w:numPr>
                <w:ilvl w:val="0"/>
                <w:numId w:val="14"/>
              </w:numPr>
              <w:ind w:left="540"/>
              <w:rPr>
                <w:b/>
                <w:sz w:val="20"/>
                <w:szCs w:val="20"/>
              </w:rPr>
            </w:pPr>
            <w:r w:rsidRPr="001C76B5">
              <w:rPr>
                <w:b/>
                <w:sz w:val="20"/>
                <w:szCs w:val="20"/>
              </w:rPr>
              <w:t>Drought Risk</w:t>
            </w:r>
          </w:p>
        </w:tc>
        <w:tc>
          <w:tcPr>
            <w:tcW w:w="3672" w:type="dxa"/>
          </w:tcPr>
          <w:p w14:paraId="018BC9F3" w14:textId="77777777" w:rsidR="001C76B5" w:rsidRPr="001C76B5" w:rsidRDefault="001C76B5" w:rsidP="00E475E8">
            <w:pPr>
              <w:pStyle w:val="ListParagraph"/>
              <w:numPr>
                <w:ilvl w:val="0"/>
                <w:numId w:val="15"/>
              </w:numPr>
              <w:ind w:left="468"/>
              <w:rPr>
                <w:b/>
                <w:sz w:val="20"/>
                <w:szCs w:val="20"/>
              </w:rPr>
            </w:pPr>
            <w:r w:rsidRPr="001C76B5">
              <w:rPr>
                <w:b/>
                <w:sz w:val="20"/>
                <w:szCs w:val="20"/>
              </w:rPr>
              <w:t>Snow and Ice</w:t>
            </w:r>
          </w:p>
        </w:tc>
        <w:tc>
          <w:tcPr>
            <w:tcW w:w="3672" w:type="dxa"/>
          </w:tcPr>
          <w:p w14:paraId="6ACF2F0A" w14:textId="77777777" w:rsidR="001C76B5" w:rsidRPr="001C76B5" w:rsidRDefault="001C76B5" w:rsidP="00E475E8">
            <w:pPr>
              <w:pStyle w:val="ListParagraph"/>
              <w:numPr>
                <w:ilvl w:val="0"/>
                <w:numId w:val="15"/>
              </w:numPr>
              <w:ind w:left="468"/>
              <w:rPr>
                <w:b/>
                <w:sz w:val="20"/>
                <w:szCs w:val="20"/>
              </w:rPr>
            </w:pPr>
            <w:r w:rsidRPr="001C76B5">
              <w:rPr>
                <w:b/>
                <w:sz w:val="20"/>
                <w:szCs w:val="20"/>
              </w:rPr>
              <w:t>Earthquake</w:t>
            </w:r>
          </w:p>
        </w:tc>
      </w:tr>
      <w:tr w:rsidR="001C76B5" w:rsidRPr="001C76B5" w14:paraId="5A43B94E" w14:textId="77777777" w:rsidTr="00E475E8">
        <w:tc>
          <w:tcPr>
            <w:tcW w:w="3672" w:type="dxa"/>
          </w:tcPr>
          <w:p w14:paraId="773A3503" w14:textId="77777777" w:rsidR="001C76B5" w:rsidRPr="001C76B5" w:rsidRDefault="001C76B5" w:rsidP="00E475E8">
            <w:pPr>
              <w:pStyle w:val="ListParagraph"/>
              <w:numPr>
                <w:ilvl w:val="0"/>
                <w:numId w:val="14"/>
              </w:numPr>
              <w:ind w:left="540"/>
              <w:rPr>
                <w:b/>
                <w:sz w:val="20"/>
                <w:szCs w:val="20"/>
              </w:rPr>
            </w:pPr>
            <w:r w:rsidRPr="001C76B5">
              <w:rPr>
                <w:b/>
                <w:sz w:val="20"/>
                <w:szCs w:val="20"/>
              </w:rPr>
              <w:t>Clouds</w:t>
            </w:r>
          </w:p>
        </w:tc>
        <w:tc>
          <w:tcPr>
            <w:tcW w:w="3672" w:type="dxa"/>
          </w:tcPr>
          <w:p w14:paraId="0F10BEB6" w14:textId="77777777" w:rsidR="001C76B5" w:rsidRPr="001C76B5" w:rsidRDefault="001C76B5" w:rsidP="00E475E8">
            <w:pPr>
              <w:pStyle w:val="ListParagraph"/>
              <w:numPr>
                <w:ilvl w:val="0"/>
                <w:numId w:val="15"/>
              </w:numPr>
              <w:ind w:left="468"/>
              <w:rPr>
                <w:b/>
                <w:sz w:val="20"/>
                <w:szCs w:val="20"/>
              </w:rPr>
            </w:pPr>
            <w:r w:rsidRPr="001C76B5">
              <w:rPr>
                <w:b/>
                <w:sz w:val="20"/>
                <w:szCs w:val="20"/>
              </w:rPr>
              <w:t>Land Surface Temperature</w:t>
            </w:r>
          </w:p>
        </w:tc>
        <w:tc>
          <w:tcPr>
            <w:tcW w:w="3672" w:type="dxa"/>
          </w:tcPr>
          <w:p w14:paraId="10710118" w14:textId="77777777" w:rsidR="001C76B5" w:rsidRPr="001C76B5" w:rsidRDefault="001C76B5" w:rsidP="00E475E8">
            <w:pPr>
              <w:pStyle w:val="ListParagraph"/>
              <w:numPr>
                <w:ilvl w:val="0"/>
                <w:numId w:val="15"/>
              </w:numPr>
              <w:ind w:left="468"/>
              <w:rPr>
                <w:b/>
                <w:sz w:val="20"/>
                <w:szCs w:val="20"/>
              </w:rPr>
            </w:pPr>
            <w:r w:rsidRPr="001C76B5">
              <w:rPr>
                <w:b/>
                <w:sz w:val="20"/>
                <w:szCs w:val="20"/>
              </w:rPr>
              <w:t>Precipitation</w:t>
            </w:r>
          </w:p>
        </w:tc>
      </w:tr>
      <w:tr w:rsidR="001C76B5" w:rsidRPr="001C76B5" w14:paraId="0AF96EEE" w14:textId="77777777" w:rsidTr="00E475E8">
        <w:tc>
          <w:tcPr>
            <w:tcW w:w="3672" w:type="dxa"/>
          </w:tcPr>
          <w:p w14:paraId="7328B907" w14:textId="77777777" w:rsidR="001C76B5" w:rsidRPr="001C76B5" w:rsidRDefault="001C76B5" w:rsidP="00E475E8">
            <w:pPr>
              <w:pStyle w:val="ListParagraph"/>
              <w:numPr>
                <w:ilvl w:val="0"/>
                <w:numId w:val="14"/>
              </w:numPr>
              <w:ind w:left="540"/>
              <w:rPr>
                <w:b/>
                <w:sz w:val="20"/>
                <w:szCs w:val="20"/>
              </w:rPr>
            </w:pPr>
            <w:r w:rsidRPr="001C76B5">
              <w:rPr>
                <w:b/>
                <w:sz w:val="20"/>
                <w:szCs w:val="20"/>
              </w:rPr>
              <w:t>Sea Surface Temperature</w:t>
            </w:r>
          </w:p>
        </w:tc>
        <w:tc>
          <w:tcPr>
            <w:tcW w:w="3672" w:type="dxa"/>
          </w:tcPr>
          <w:p w14:paraId="7C4F3D9F" w14:textId="77777777" w:rsidR="001C76B5" w:rsidRPr="001C76B5" w:rsidRDefault="001C76B5" w:rsidP="00E475E8">
            <w:pPr>
              <w:rPr>
                <w:b/>
                <w:sz w:val="20"/>
                <w:szCs w:val="20"/>
              </w:rPr>
            </w:pPr>
          </w:p>
        </w:tc>
        <w:tc>
          <w:tcPr>
            <w:tcW w:w="3672" w:type="dxa"/>
          </w:tcPr>
          <w:p w14:paraId="06FBF52D" w14:textId="77777777" w:rsidR="001C76B5" w:rsidRPr="001C76B5" w:rsidRDefault="001C76B5" w:rsidP="00E475E8">
            <w:pPr>
              <w:rPr>
                <w:b/>
                <w:sz w:val="20"/>
                <w:szCs w:val="20"/>
              </w:rPr>
            </w:pPr>
          </w:p>
        </w:tc>
      </w:tr>
    </w:tbl>
    <w:p w14:paraId="307F45E2" w14:textId="77777777" w:rsidR="001E71EA" w:rsidRDefault="001E71EA" w:rsidP="001E71EA">
      <w:pPr>
        <w:ind w:left="360"/>
        <w:rPr>
          <w:b/>
        </w:rPr>
      </w:pPr>
    </w:p>
    <w:p w14:paraId="2A5F2026" w14:textId="77777777" w:rsidR="00661E63" w:rsidRDefault="00661E63" w:rsidP="00661E63"/>
    <w:p w14:paraId="1E6120DB" w14:textId="77777777" w:rsidR="00661E63" w:rsidRPr="00B47459" w:rsidRDefault="00661E63" w:rsidP="00661E63">
      <w:pPr>
        <w:rPr>
          <w:b/>
        </w:rPr>
      </w:pPr>
      <w:r w:rsidRPr="00B47459">
        <w:rPr>
          <w:b/>
        </w:rPr>
        <w:t>GLOBE Protocol: Fire Fuel –</w:t>
      </w:r>
      <w:r>
        <w:t xml:space="preserve"> </w:t>
      </w:r>
      <w:r>
        <w:rPr>
          <w:b/>
        </w:rPr>
        <w:t>Take students out to</w:t>
      </w:r>
      <w:r w:rsidRPr="00B47459">
        <w:rPr>
          <w:b/>
        </w:rPr>
        <w:t xml:space="preserve"> learn about the different types of living and dead organic materials that can become fuels for </w:t>
      </w:r>
      <w:proofErr w:type="spellStart"/>
      <w:r w:rsidRPr="00B47459">
        <w:rPr>
          <w:b/>
        </w:rPr>
        <w:t>wildland</w:t>
      </w:r>
      <w:proofErr w:type="spellEnd"/>
      <w:r w:rsidRPr="00B47459">
        <w:rPr>
          <w:b/>
        </w:rPr>
        <w:t xml:space="preserve"> fires</w:t>
      </w:r>
      <w:r>
        <w:rPr>
          <w:b/>
        </w:rPr>
        <w:t>.</w:t>
      </w:r>
    </w:p>
    <w:p w14:paraId="0F363D3D" w14:textId="77777777" w:rsidR="00661E63" w:rsidRDefault="00661E63" w:rsidP="001E71EA">
      <w:pPr>
        <w:ind w:left="360"/>
        <w:rPr>
          <w:b/>
        </w:rPr>
      </w:pPr>
    </w:p>
    <w:p w14:paraId="1A802E18" w14:textId="2EFEE63C" w:rsidR="001E71EA" w:rsidRPr="000B1DDF" w:rsidRDefault="001E71EA" w:rsidP="001E71EA">
      <w:pPr>
        <w:ind w:left="360"/>
        <w:rPr>
          <w:b/>
        </w:rPr>
      </w:pPr>
      <w:proofErr w:type="spellStart"/>
      <w:r w:rsidRPr="000B1DDF">
        <w:rPr>
          <w:b/>
        </w:rPr>
        <w:t>HoloGLOBE</w:t>
      </w:r>
      <w:proofErr w:type="spellEnd"/>
    </w:p>
    <w:p w14:paraId="427510E1" w14:textId="03D3451F" w:rsidR="001E71EA" w:rsidRDefault="00661E63" w:rsidP="001E71EA">
      <w:pPr>
        <w:pStyle w:val="ListParagraph"/>
        <w:numPr>
          <w:ilvl w:val="0"/>
          <w:numId w:val="12"/>
        </w:numPr>
      </w:pPr>
      <w:r>
        <w:rPr>
          <w:noProof/>
        </w:rPr>
        <w:drawing>
          <wp:anchor distT="0" distB="0" distL="114300" distR="114300" simplePos="0" relativeHeight="251660288" behindDoc="0" locked="0" layoutInCell="1" allowOverlap="1" wp14:anchorId="7C372E82" wp14:editId="61271340">
            <wp:simplePos x="0" y="0"/>
            <wp:positionH relativeFrom="margin">
              <wp:posOffset>2499995</wp:posOffset>
            </wp:positionH>
            <wp:positionV relativeFrom="margin">
              <wp:posOffset>1064260</wp:posOffset>
            </wp:positionV>
            <wp:extent cx="243205" cy="228600"/>
            <wp:effectExtent l="0" t="0" r="1079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tellite.png"/>
                    <pic:cNvPicPr/>
                  </pic:nvPicPr>
                  <pic:blipFill>
                    <a:blip r:embed="rId11">
                      <a:extLst>
                        <a:ext uri="{28A0092B-C50C-407E-A947-70E740481C1C}">
                          <a14:useLocalDpi xmlns:a14="http://schemas.microsoft.com/office/drawing/2010/main" val="0"/>
                        </a:ext>
                      </a:extLst>
                    </a:blip>
                    <a:stretch>
                      <a:fillRect/>
                    </a:stretch>
                  </pic:blipFill>
                  <pic:spPr>
                    <a:xfrm>
                      <a:off x="0" y="0"/>
                      <a:ext cx="243205" cy="228600"/>
                    </a:xfrm>
                    <a:prstGeom prst="rect">
                      <a:avLst/>
                    </a:prstGeom>
                  </pic:spPr>
                </pic:pic>
              </a:graphicData>
            </a:graphic>
            <wp14:sizeRelH relativeFrom="margin">
              <wp14:pctWidth>0</wp14:pctWidth>
            </wp14:sizeRelH>
            <wp14:sizeRelV relativeFrom="margin">
              <wp14:pctHeight>0</wp14:pctHeight>
            </wp14:sizeRelV>
          </wp:anchor>
        </w:drawing>
      </w:r>
      <w:r w:rsidR="001E71EA">
        <w:t>Click on the satellite icon   at the top of your screen.</w:t>
      </w:r>
    </w:p>
    <w:p w14:paraId="2015707E" w14:textId="5591B19D" w:rsidR="001E71EA" w:rsidRDefault="001E71EA" w:rsidP="001E71EA">
      <w:pPr>
        <w:ind w:left="360"/>
      </w:pPr>
      <w:r>
        <w:rPr>
          <w:noProof/>
        </w:rPr>
        <w:drawing>
          <wp:anchor distT="0" distB="0" distL="114300" distR="114300" simplePos="0" relativeHeight="251662336" behindDoc="0" locked="0" layoutInCell="1" allowOverlap="1" wp14:anchorId="5CC5EE1B" wp14:editId="22043634">
            <wp:simplePos x="0" y="0"/>
            <wp:positionH relativeFrom="column">
              <wp:posOffset>1902460</wp:posOffset>
            </wp:positionH>
            <wp:positionV relativeFrom="paragraph">
              <wp:posOffset>135255</wp:posOffset>
            </wp:positionV>
            <wp:extent cx="269240" cy="248920"/>
            <wp:effectExtent l="0" t="0" r="10160" b="5080"/>
            <wp:wrapTight wrapText="bothSides">
              <wp:wrapPolygon edited="0">
                <wp:start x="0" y="0"/>
                <wp:lineTo x="0" y="19837"/>
                <wp:lineTo x="20377" y="19837"/>
                <wp:lineTo x="2037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jpg"/>
                    <pic:cNvPicPr/>
                  </pic:nvPicPr>
                  <pic:blipFill>
                    <a:blip r:embed="rId12">
                      <a:extLst>
                        <a:ext uri="{28A0092B-C50C-407E-A947-70E740481C1C}">
                          <a14:useLocalDpi xmlns:a14="http://schemas.microsoft.com/office/drawing/2010/main" val="0"/>
                        </a:ext>
                      </a:extLst>
                    </a:blip>
                    <a:stretch>
                      <a:fillRect/>
                    </a:stretch>
                  </pic:blipFill>
                  <pic:spPr>
                    <a:xfrm>
                      <a:off x="0" y="0"/>
                      <a:ext cx="269240" cy="248920"/>
                    </a:xfrm>
                    <a:prstGeom prst="rect">
                      <a:avLst/>
                    </a:prstGeom>
                  </pic:spPr>
                </pic:pic>
              </a:graphicData>
            </a:graphic>
            <wp14:sizeRelH relativeFrom="page">
              <wp14:pctWidth>0</wp14:pctWidth>
            </wp14:sizeRelH>
            <wp14:sizeRelV relativeFrom="page">
              <wp14:pctHeight>0</wp14:pctHeight>
            </wp14:sizeRelV>
          </wp:anchor>
        </w:drawing>
      </w:r>
    </w:p>
    <w:p w14:paraId="718942B3" w14:textId="63DD8420" w:rsidR="001E71EA" w:rsidRDefault="001E71EA" w:rsidP="001E71EA">
      <w:pPr>
        <w:pStyle w:val="ListParagraph"/>
        <w:numPr>
          <w:ilvl w:val="0"/>
          <w:numId w:val="12"/>
        </w:numPr>
      </w:pPr>
      <w:r>
        <w:t>Click on fire icon on the right – Identify the date of this image on your worksheet.</w:t>
      </w:r>
    </w:p>
    <w:p w14:paraId="39D0BE52" w14:textId="097CB3DC" w:rsidR="001E71EA" w:rsidRDefault="001E71EA" w:rsidP="001E71EA">
      <w:pPr>
        <w:ind w:left="360"/>
      </w:pPr>
      <w:r>
        <w:rPr>
          <w:noProof/>
        </w:rPr>
        <w:drawing>
          <wp:anchor distT="0" distB="0" distL="114300" distR="114300" simplePos="0" relativeHeight="251661312" behindDoc="0" locked="0" layoutInCell="1" allowOverlap="1" wp14:anchorId="7E086E17" wp14:editId="192A488F">
            <wp:simplePos x="0" y="0"/>
            <wp:positionH relativeFrom="margin">
              <wp:posOffset>1600200</wp:posOffset>
            </wp:positionH>
            <wp:positionV relativeFrom="margin">
              <wp:posOffset>1750060</wp:posOffset>
            </wp:positionV>
            <wp:extent cx="241300" cy="241300"/>
            <wp:effectExtent l="0" t="0" r="12700" b="127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tion.jpg"/>
                    <pic:cNvPicPr/>
                  </pic:nvPicPr>
                  <pic:blipFill>
                    <a:blip r:embed="rId13">
                      <a:extLst>
                        <a:ext uri="{28A0092B-C50C-407E-A947-70E740481C1C}">
                          <a14:useLocalDpi xmlns:a14="http://schemas.microsoft.com/office/drawing/2010/main" val="0"/>
                        </a:ext>
                      </a:extLst>
                    </a:blip>
                    <a:stretch>
                      <a:fillRect/>
                    </a:stretch>
                  </pic:blipFill>
                  <pic:spPr>
                    <a:xfrm>
                      <a:off x="0" y="0"/>
                      <a:ext cx="241300" cy="241300"/>
                    </a:xfrm>
                    <a:prstGeom prst="rect">
                      <a:avLst/>
                    </a:prstGeom>
                  </pic:spPr>
                </pic:pic>
              </a:graphicData>
            </a:graphic>
          </wp:anchor>
        </w:drawing>
      </w:r>
    </w:p>
    <w:p w14:paraId="18221BD8" w14:textId="2DBEBD9B" w:rsidR="001E71EA" w:rsidRDefault="001E71EA" w:rsidP="001E71EA">
      <w:pPr>
        <w:pStyle w:val="ListParagraph"/>
        <w:numPr>
          <w:ilvl w:val="0"/>
          <w:numId w:val="12"/>
        </w:numPr>
      </w:pPr>
      <w:r>
        <w:t>Click the “</w:t>
      </w:r>
      <w:proofErr w:type="spellStart"/>
      <w:r>
        <w:t>i</w:t>
      </w:r>
      <w:proofErr w:type="spellEnd"/>
      <w:r>
        <w:t>” icon at the top of your screen. A message appears about fire images. READ THIS MESSAGE.</w:t>
      </w:r>
    </w:p>
    <w:p w14:paraId="6F92EEF4" w14:textId="77777777" w:rsidR="001E71EA" w:rsidRDefault="001E71EA" w:rsidP="001E71EA">
      <w:pPr>
        <w:pStyle w:val="ListParagraph"/>
        <w:ind w:left="1080"/>
      </w:pPr>
    </w:p>
    <w:p w14:paraId="72E5FD66" w14:textId="07FE1A04" w:rsidR="001E71EA" w:rsidRDefault="001E71EA" w:rsidP="001E71EA">
      <w:pPr>
        <w:pStyle w:val="ListParagraph"/>
        <w:numPr>
          <w:ilvl w:val="0"/>
          <w:numId w:val="12"/>
        </w:numPr>
      </w:pPr>
      <w:r>
        <w:t xml:space="preserve">Rotate your Merge Cube and look for fire “dots”.  Look at </w:t>
      </w:r>
      <w:r w:rsidR="00661E63">
        <w:t>the</w:t>
      </w:r>
      <w:r>
        <w:t xml:space="preserve"> </w:t>
      </w:r>
      <w:r w:rsidR="001C76B5">
        <w:t xml:space="preserve">same </w:t>
      </w:r>
      <w:r w:rsidR="00661E63" w:rsidRPr="00661E63">
        <w:t>continent</w:t>
      </w:r>
      <w:r w:rsidR="00661E63">
        <w:t xml:space="preserve"> whose image you </w:t>
      </w:r>
      <w:r w:rsidR="001C76B5">
        <w:t>printed with grasslands</w:t>
      </w:r>
      <w:r w:rsidR="00661E63">
        <w:t xml:space="preserve"> using NASA’s LAS</w:t>
      </w:r>
      <w:r>
        <w:t>. (Note: if you don’t have the continents identified on your image, click on the “globe” image at the top unti</w:t>
      </w:r>
      <w:r w:rsidR="00661E63">
        <w:t xml:space="preserve">l it says “Continent”.) </w:t>
      </w:r>
      <w:r w:rsidR="001C76B5">
        <w:t xml:space="preserve"> </w:t>
      </w:r>
      <w:r w:rsidR="00661E63">
        <w:t>As you compare the LAS</w:t>
      </w:r>
      <w:r>
        <w:t xml:space="preserve"> </w:t>
      </w:r>
      <w:r w:rsidR="00661E63">
        <w:t xml:space="preserve">grassland data to the number of fires </w:t>
      </w:r>
      <w:r>
        <w:t xml:space="preserve">data, look for </w:t>
      </w:r>
      <w:r w:rsidRPr="00600B67">
        <w:rPr>
          <w:u w:val="single"/>
        </w:rPr>
        <w:t>patterns</w:t>
      </w:r>
      <w:r>
        <w:t xml:space="preserve"> and identify </w:t>
      </w:r>
      <w:r w:rsidRPr="00600B67">
        <w:rPr>
          <w:u w:val="single"/>
        </w:rPr>
        <w:t>factors</w:t>
      </w:r>
      <w:r>
        <w:t xml:space="preserve"> that could influence these patterns.  </w:t>
      </w:r>
      <w:r w:rsidR="001C76B5">
        <w:t>Remember, y</w:t>
      </w:r>
      <w:r w:rsidR="00661E63">
        <w:t xml:space="preserve">our LAS data is a few years behind your </w:t>
      </w:r>
      <w:proofErr w:type="spellStart"/>
      <w:r w:rsidR="00661E63">
        <w:t>HoloGLOBE</w:t>
      </w:r>
      <w:proofErr w:type="spellEnd"/>
      <w:r w:rsidR="00661E63">
        <w:t xml:space="preserve"> data. </w:t>
      </w:r>
    </w:p>
    <w:p w14:paraId="3A52EDF9" w14:textId="77777777" w:rsidR="001E71EA" w:rsidRDefault="001E71EA" w:rsidP="004E3E88"/>
    <w:p w14:paraId="6A715E7F" w14:textId="04CA79E2" w:rsidR="00661E63" w:rsidRPr="004F5339" w:rsidRDefault="004E3E88" w:rsidP="00661E63">
      <w:r>
        <w:rPr>
          <w:b/>
        </w:rPr>
        <w:t>Day 3 Activity 1</w:t>
      </w:r>
      <w:r w:rsidRPr="009F344C">
        <w:rPr>
          <w:b/>
        </w:rPr>
        <w:t xml:space="preserve"> </w:t>
      </w:r>
      <w:r>
        <w:rPr>
          <w:b/>
        </w:rPr>
        <w:t>NASA Satellite</w:t>
      </w:r>
      <w:r w:rsidRPr="009F344C">
        <w:rPr>
          <w:b/>
        </w:rPr>
        <w:t xml:space="preserve"> </w:t>
      </w:r>
      <w:r w:rsidR="00661E63">
        <w:rPr>
          <w:b/>
        </w:rPr>
        <w:t xml:space="preserve">(fire) </w:t>
      </w:r>
      <w:r>
        <w:rPr>
          <w:b/>
        </w:rPr>
        <w:t>Questions</w:t>
      </w:r>
      <w:r w:rsidRPr="009F344C">
        <w:rPr>
          <w:b/>
        </w:rPr>
        <w:t>:</w:t>
      </w:r>
      <w:r>
        <w:rPr>
          <w:b/>
        </w:rPr>
        <w:t xml:space="preserve"> </w:t>
      </w:r>
    </w:p>
    <w:p w14:paraId="1A4319E3" w14:textId="77777777" w:rsidR="00661E63" w:rsidRDefault="00661E63" w:rsidP="00661E63">
      <w:pPr>
        <w:ind w:firstLine="360"/>
      </w:pPr>
    </w:p>
    <w:p w14:paraId="17413EDB" w14:textId="6AB7110D" w:rsidR="001C76B5" w:rsidRDefault="001C76B5" w:rsidP="001C76B5">
      <w:pPr>
        <w:pStyle w:val="ListParagraph"/>
        <w:numPr>
          <w:ilvl w:val="0"/>
          <w:numId w:val="13"/>
        </w:numPr>
      </w:pPr>
      <w:r>
        <w:t>What LAS continent and year did you select?  Continent: ________________________ Year: _____________</w:t>
      </w:r>
    </w:p>
    <w:p w14:paraId="0C161BF5" w14:textId="77777777" w:rsidR="001C76B5" w:rsidRDefault="001C76B5" w:rsidP="001C76B5">
      <w:pPr>
        <w:ind w:left="360"/>
      </w:pPr>
    </w:p>
    <w:p w14:paraId="1B44D496" w14:textId="244421BE" w:rsidR="00661E63" w:rsidRDefault="001C76B5" w:rsidP="00661E63">
      <w:pPr>
        <w:pStyle w:val="ListParagraph"/>
        <w:numPr>
          <w:ilvl w:val="0"/>
          <w:numId w:val="13"/>
        </w:numPr>
      </w:pPr>
      <w:r>
        <w:t xml:space="preserve">Using the </w:t>
      </w:r>
      <w:proofErr w:type="spellStart"/>
      <w:r>
        <w:t>HoloGLOBE</w:t>
      </w:r>
      <w:proofErr w:type="spellEnd"/>
      <w:r>
        <w:t>, w</w:t>
      </w:r>
      <w:r w:rsidR="00661E63">
        <w:t xml:space="preserve">hen </w:t>
      </w:r>
      <w:proofErr w:type="gramStart"/>
      <w:r w:rsidR="00661E63">
        <w:t>do</w:t>
      </w:r>
      <w:proofErr w:type="gramEnd"/>
      <w:r w:rsidR="00661E63">
        <w:t xml:space="preserve"> naturally occurring fires usually happen? </w:t>
      </w:r>
    </w:p>
    <w:p w14:paraId="3A9C3E08" w14:textId="77777777" w:rsidR="00661E63" w:rsidRDefault="00661E63" w:rsidP="00661E63">
      <w:pPr>
        <w:ind w:left="1080"/>
      </w:pPr>
      <w:r>
        <w:t>_____________________________________________________________________________________________________________</w:t>
      </w:r>
    </w:p>
    <w:p w14:paraId="170493F2" w14:textId="77777777" w:rsidR="00661E63" w:rsidRDefault="00661E63" w:rsidP="00661E63">
      <w:pPr>
        <w:ind w:firstLine="360"/>
      </w:pPr>
    </w:p>
    <w:p w14:paraId="25AC78FE" w14:textId="2BC1EF5B" w:rsidR="00661E63" w:rsidRDefault="00661E63" w:rsidP="00661E63">
      <w:pPr>
        <w:pStyle w:val="ListParagraph"/>
        <w:numPr>
          <w:ilvl w:val="0"/>
          <w:numId w:val="13"/>
        </w:numPr>
      </w:pPr>
      <w:r>
        <w:t xml:space="preserve">What typically causes naturally occurring fires? </w:t>
      </w:r>
    </w:p>
    <w:p w14:paraId="64AA6616" w14:textId="77777777" w:rsidR="00661E63" w:rsidRDefault="00661E63" w:rsidP="00661E63">
      <w:pPr>
        <w:ind w:left="360"/>
      </w:pPr>
    </w:p>
    <w:p w14:paraId="781B5492" w14:textId="77777777" w:rsidR="00661E63" w:rsidRDefault="00661E63" w:rsidP="00661E63">
      <w:pPr>
        <w:ind w:left="810"/>
      </w:pPr>
      <w:r>
        <w:t>_______________________________________________________________________________________________________________</w:t>
      </w:r>
    </w:p>
    <w:p w14:paraId="4B886B89" w14:textId="77777777" w:rsidR="00661E63" w:rsidRDefault="00661E63" w:rsidP="00661E63"/>
    <w:p w14:paraId="450A6F3D" w14:textId="20A57BB9" w:rsidR="00661E63" w:rsidRDefault="00661E63" w:rsidP="001C76B5">
      <w:pPr>
        <w:pStyle w:val="ListParagraph"/>
        <w:numPr>
          <w:ilvl w:val="0"/>
          <w:numId w:val="13"/>
        </w:numPr>
      </w:pPr>
      <w:r>
        <w:t>What is the fire scale that you see</w:t>
      </w:r>
      <w:r w:rsidR="001C76B5">
        <w:t xml:space="preserve"> on your </w:t>
      </w:r>
      <w:proofErr w:type="spellStart"/>
      <w:r w:rsidR="001C76B5">
        <w:t>HoloGLOBE</w:t>
      </w:r>
      <w:proofErr w:type="spellEnd"/>
      <w:r w:rsidR="001C76B5">
        <w:t xml:space="preserve"> image? </w:t>
      </w:r>
      <w:r>
        <w:t>________________</w:t>
      </w:r>
      <w:r w:rsidR="001C76B5">
        <w:t>___________________</w:t>
      </w:r>
      <w:r>
        <w:t>_</w:t>
      </w:r>
    </w:p>
    <w:p w14:paraId="2429CFEA" w14:textId="77777777" w:rsidR="00661E63" w:rsidRDefault="00661E63" w:rsidP="00661E63"/>
    <w:p w14:paraId="4B4E02EA" w14:textId="74BCB0E0" w:rsidR="00661E63" w:rsidRDefault="00661E63" w:rsidP="00661E63">
      <w:pPr>
        <w:pStyle w:val="ListParagraph"/>
        <w:numPr>
          <w:ilvl w:val="0"/>
          <w:numId w:val="13"/>
        </w:numPr>
      </w:pPr>
      <w:r>
        <w:t>How do the data compare/contrast?</w:t>
      </w:r>
    </w:p>
    <w:p w14:paraId="0AD29B42" w14:textId="77777777" w:rsidR="00661E63" w:rsidRDefault="00661E63" w:rsidP="00661E63">
      <w:pPr>
        <w:ind w:left="1080"/>
      </w:pPr>
      <w:r>
        <w:t xml:space="preserve"> _____________________________________________________________________________________________________________</w:t>
      </w:r>
    </w:p>
    <w:p w14:paraId="51D0434D" w14:textId="69A6570B" w:rsidR="001C76B5" w:rsidRDefault="00661E63" w:rsidP="002241F3">
      <w:pPr>
        <w:ind w:left="1080"/>
      </w:pPr>
      <w:r>
        <w:t xml:space="preserve">  _____________________________________________________________________________________________________________</w:t>
      </w:r>
    </w:p>
    <w:sectPr w:rsidR="001C76B5" w:rsidSect="005909D7">
      <w:headerReference w:type="default" r:id="rId14"/>
      <w:footerReference w:type="default" r:id="rId15"/>
      <w:pgSz w:w="12240" w:h="15840"/>
      <w:pgMar w:top="720" w:right="720" w:bottom="1260" w:left="720" w:header="720" w:footer="142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CEBE6" w14:textId="77777777" w:rsidR="003C403F" w:rsidRDefault="003C403F" w:rsidP="00404225">
      <w:r>
        <w:separator/>
      </w:r>
    </w:p>
  </w:endnote>
  <w:endnote w:type="continuationSeparator" w:id="0">
    <w:p w14:paraId="4D657CCA" w14:textId="77777777" w:rsidR="003C403F" w:rsidRDefault="003C403F" w:rsidP="0040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8329" w14:textId="77777777" w:rsidR="003C403F" w:rsidRDefault="003C403F">
    <w:pPr>
      <w:pStyle w:val="Footer"/>
    </w:pPr>
    <w:r>
      <w:rPr>
        <w:noProof/>
      </w:rPr>
      <w:drawing>
        <wp:anchor distT="0" distB="0" distL="114300" distR="114300" simplePos="0" relativeHeight="251659264" behindDoc="0" locked="0" layoutInCell="1" allowOverlap="1" wp14:anchorId="00F5FC97" wp14:editId="77E7CC9F">
          <wp:simplePos x="0" y="0"/>
          <wp:positionH relativeFrom="margin">
            <wp:posOffset>2057400</wp:posOffset>
          </wp:positionH>
          <wp:positionV relativeFrom="margin">
            <wp:posOffset>8291195</wp:posOffset>
          </wp:positionV>
          <wp:extent cx="2514600" cy="431165"/>
          <wp:effectExtent l="0" t="0" r="0" b="635"/>
          <wp:wrapSquare wrapText="bothSides"/>
          <wp:docPr id="4" name="Picture 4" descr="Macintosh HD:Users:taftree:Desktop:Screen Shot 2018-09-23 at 8.14.2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aftree:Desktop:Screen Shot 2018-09-23 at 8.14.22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31165"/>
                  </a:xfrm>
                  <a:prstGeom prst="rect">
                    <a:avLst/>
                  </a:prstGeom>
                  <a:noFill/>
                  <a:ln>
                    <a:noFill/>
                  </a:ln>
                </pic:spPr>
              </pic:pic>
            </a:graphicData>
          </a:graphic>
        </wp:anchor>
      </w:drawing>
    </w:r>
    <w:r w:rsidRPr="005909D7">
      <w:rPr>
        <w:noProof/>
      </w:rPr>
      <mc:AlternateContent>
        <mc:Choice Requires="wps">
          <w:drawing>
            <wp:anchor distT="0" distB="0" distL="114300" distR="114300" simplePos="0" relativeHeight="251661312" behindDoc="0" locked="0" layoutInCell="1" allowOverlap="1" wp14:anchorId="12A1F091" wp14:editId="6996B2FB">
              <wp:simplePos x="0" y="0"/>
              <wp:positionH relativeFrom="column">
                <wp:posOffset>-114300</wp:posOffset>
              </wp:positionH>
              <wp:positionV relativeFrom="paragraph">
                <wp:posOffset>52705</wp:posOffset>
              </wp:positionV>
              <wp:extent cx="6972300" cy="457200"/>
              <wp:effectExtent l="0" t="0" r="0" b="0"/>
              <wp:wrapNone/>
              <wp:docPr id="5" name="Text Box 1"/>
              <wp:cNvGraphicFramePr/>
              <a:graphic xmlns:a="http://schemas.openxmlformats.org/drawingml/2006/main">
                <a:graphicData uri="http://schemas.microsoft.com/office/word/2010/wordprocessingShape">
                  <wps:wsp>
                    <wps:cNvSpPr txBox="1"/>
                    <wps:spPr>
                      <a:xfrm>
                        <a:off x="0" y="0"/>
                        <a:ext cx="69723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5D2BE3" w14:textId="77777777" w:rsidR="003C403F" w:rsidRPr="005909D7" w:rsidRDefault="003C403F" w:rsidP="005909D7">
                          <w:pPr>
                            <w:tabs>
                              <w:tab w:val="center" w:pos="4680"/>
                              <w:tab w:val="right" w:pos="9360"/>
                            </w:tabs>
                            <w:rPr>
                              <w:sz w:val="16"/>
                              <w:szCs w:val="16"/>
                            </w:rPr>
                          </w:pPr>
                          <w:r w:rsidRPr="005909D7">
                            <w:rPr>
                              <w:rFonts w:eastAsia="ＭＳ 明朝"/>
                              <w:color w:val="000000" w:themeColor="dark1"/>
                              <w:kern w:val="24"/>
                              <w:sz w:val="16"/>
                              <w:szCs w:val="16"/>
                            </w:rPr>
                            <w:t>The material in this document is based upon work supported by NASA under grant award No.</w:t>
                          </w:r>
                          <w:r w:rsidRPr="005909D7">
                            <w:rPr>
                              <w:rFonts w:ascii="Arial" w:eastAsia="ＭＳ 明朝" w:hAnsi="Arial"/>
                              <w:color w:val="000000" w:themeColor="dark1"/>
                              <w:kern w:val="24"/>
                              <w:sz w:val="16"/>
                              <w:szCs w:val="16"/>
                            </w:rPr>
                            <w:t xml:space="preserve"> </w:t>
                          </w:r>
                          <w:r w:rsidRPr="005909D7">
                            <w:rPr>
                              <w:rFonts w:eastAsia="ＭＳ 明朝"/>
                              <w:color w:val="000000" w:themeColor="dark1"/>
                              <w:kern w:val="24"/>
                              <w:sz w:val="16"/>
                              <w:szCs w:val="16"/>
                            </w:rPr>
                            <w:t>NNX16AC54A. Any opinions, findings, and conclusions or recommendations expressed in this material are those of author(s) and do not necessarily reflect the views of the National Aeronautics and Space Administration.</w:t>
                          </w:r>
                        </w:p>
                        <w:p w14:paraId="72698219" w14:textId="77777777" w:rsidR="003C403F" w:rsidRPr="005909D7" w:rsidRDefault="003C403F" w:rsidP="005909D7">
                          <w:pPr>
                            <w:rPr>
                              <w:sz w:val="16"/>
                              <w:szCs w:val="16"/>
                            </w:rPr>
                          </w:pPr>
                          <w:r w:rsidRPr="005909D7">
                            <w:rPr>
                              <w:rFonts w:eastAsia="ＭＳ 明朝" w:hAnsi="Cambria"/>
                              <w:color w:val="000000" w:themeColor="dark1"/>
                              <w:kern w:val="24"/>
                              <w:sz w:val="16"/>
                              <w:szCs w:val="16"/>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8.95pt;margin-top:4.15pt;width:54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" filled="f" stroked="f">
              <v:textbox>
                <w:txbxContent>
                  <w:p w14:paraId="555D2BE3" w14:textId="77777777" w:rsidR="003C403F" w:rsidRPr="005909D7" w:rsidRDefault="003C403F" w:rsidP="005909D7">
                    <w:pPr>
                      <w:pStyle w:val="BalloonTextChar"/>
                      <w:tabs>
                        <w:tab w:val="center" w:pos="4680"/>
                        <w:tab w:val="right" w:pos="9360"/>
                      </w:tabs>
                      <w:rPr>
                        <w:sz w:val="16"/>
                        <w:szCs w:val="16"/>
                      </w:rPr>
                    </w:pPr>
                    <w:r w:rsidRPr="005909D7">
                      <w:rPr>
                        <w:rFonts w:eastAsia="ＭＳ 明朝"/>
                        <w:color w:val="000000" w:themeColor="dark1"/>
                        <w:kern w:val="24"/>
                        <w:sz w:val="16"/>
                        <w:szCs w:val="16"/>
                      </w:rPr>
                      <w:t>The material in this document is based upon work supported by NASA under grant award No.</w:t>
                    </w:r>
                    <w:r w:rsidRPr="005909D7">
                      <w:rPr>
                        <w:rFonts w:ascii="Arial" w:eastAsia="ＭＳ 明朝" w:hAnsi="Arial"/>
                        <w:color w:val="000000" w:themeColor="dark1"/>
                        <w:kern w:val="24"/>
                        <w:sz w:val="16"/>
                        <w:szCs w:val="16"/>
                      </w:rPr>
                      <w:t xml:space="preserve"> </w:t>
                    </w:r>
                    <w:r w:rsidRPr="005909D7">
                      <w:rPr>
                        <w:rFonts w:eastAsia="ＭＳ 明朝"/>
                        <w:color w:val="000000" w:themeColor="dark1"/>
                        <w:kern w:val="24"/>
                        <w:sz w:val="16"/>
                        <w:szCs w:val="16"/>
                      </w:rPr>
                      <w:t>NNX16AC54A. Any opinions, findings, and conclusions or recommendations expressed in this material are those of author(s) and do not necessarily reflect the views of the National Aeronautics and Space Administration.</w:t>
                    </w:r>
                  </w:p>
                  <w:p w14:paraId="72698219" w14:textId="77777777" w:rsidR="003C403F" w:rsidRPr="005909D7" w:rsidRDefault="003C403F" w:rsidP="005909D7">
                    <w:pPr>
                      <w:pStyle w:val="BalloonTextChar"/>
                      <w:rPr>
                        <w:sz w:val="16"/>
                        <w:szCs w:val="16"/>
                      </w:rPr>
                    </w:pPr>
                    <w:r w:rsidRPr="005909D7">
                      <w:rPr>
                        <w:rFonts w:eastAsia="ＭＳ 明朝" w:hAnsi="Cambria"/>
                        <w:color w:val="000000" w:themeColor="dark1"/>
                        <w:kern w:val="24"/>
                        <w:sz w:val="16"/>
                        <w:szCs w:val="16"/>
                      </w:rPr>
                      <w:t> </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24356" w14:textId="77777777" w:rsidR="003C403F" w:rsidRDefault="003C403F" w:rsidP="00404225">
      <w:r>
        <w:separator/>
      </w:r>
    </w:p>
  </w:footnote>
  <w:footnote w:type="continuationSeparator" w:id="0">
    <w:p w14:paraId="08202FC2" w14:textId="77777777" w:rsidR="003C403F" w:rsidRDefault="003C403F" w:rsidP="004042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0739F" w14:textId="6AA79783" w:rsidR="003C403F" w:rsidRDefault="003C403F" w:rsidP="003C403F">
    <w:pPr>
      <w:pStyle w:val="Header"/>
      <w:jc w:val="center"/>
      <w:rPr>
        <w:b/>
      </w:rPr>
    </w:pPr>
    <w:r>
      <w:rPr>
        <w:noProof/>
      </w:rPr>
      <w:drawing>
        <wp:anchor distT="0" distB="0" distL="114300" distR="114300" simplePos="0" relativeHeight="251662336" behindDoc="0" locked="0" layoutInCell="1" allowOverlap="1" wp14:anchorId="7FF7A8FF" wp14:editId="1C5D11AC">
          <wp:simplePos x="0" y="0"/>
          <wp:positionH relativeFrom="margin">
            <wp:posOffset>342900</wp:posOffset>
          </wp:positionH>
          <wp:positionV relativeFrom="margin">
            <wp:posOffset>-764540</wp:posOffset>
          </wp:positionV>
          <wp:extent cx="685800" cy="6146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e_logo.png"/>
                  <pic:cNvPicPr/>
                </pic:nvPicPr>
                <pic:blipFill>
                  <a:blip r:embed="rId1">
                    <a:extLst>
                      <a:ext uri="{28A0092B-C50C-407E-A947-70E740481C1C}">
                        <a14:useLocalDpi xmlns:a14="http://schemas.microsoft.com/office/drawing/2010/main" val="0"/>
                      </a:ext>
                    </a:extLst>
                  </a:blip>
                  <a:stretch>
                    <a:fillRect/>
                  </a:stretch>
                </pic:blipFill>
                <pic:spPr>
                  <a:xfrm flipH="1">
                    <a:off x="0" y="0"/>
                    <a:ext cx="685800" cy="61468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3E45E724" wp14:editId="1AC13409">
          <wp:simplePos x="0" y="0"/>
          <wp:positionH relativeFrom="margin">
            <wp:posOffset>5715000</wp:posOffset>
          </wp:positionH>
          <wp:positionV relativeFrom="margin">
            <wp:posOffset>-764540</wp:posOffset>
          </wp:positionV>
          <wp:extent cx="685800"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2.pn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404225">
      <w:rPr>
        <w:b/>
      </w:rPr>
      <w:t>SAMPLE LESSON USING HOLOGLOBE</w:t>
    </w:r>
  </w:p>
  <w:p w14:paraId="41A06311" w14:textId="77777777" w:rsidR="003C403F" w:rsidRDefault="003C403F" w:rsidP="00404225">
    <w:pPr>
      <w:pStyle w:val="Header"/>
      <w:jc w:val="center"/>
      <w:rPr>
        <w:b/>
      </w:rPr>
    </w:pPr>
  </w:p>
  <w:p w14:paraId="410567E1" w14:textId="77777777" w:rsidR="003C403F" w:rsidRPr="00404225" w:rsidRDefault="003C403F" w:rsidP="00404225">
    <w:pPr>
      <w:pStyle w:val="Header"/>
      <w:jc w:val="center"/>
      <w:rPr>
        <w:b/>
      </w:rPr>
    </w:pPr>
    <w:r>
      <w:rPr>
        <w:b/>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5D3"/>
    <w:multiLevelType w:val="hybridMultilevel"/>
    <w:tmpl w:val="E6328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F5B39"/>
    <w:multiLevelType w:val="hybridMultilevel"/>
    <w:tmpl w:val="CD54A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C51FB"/>
    <w:multiLevelType w:val="hybridMultilevel"/>
    <w:tmpl w:val="884E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4CE1"/>
    <w:multiLevelType w:val="hybridMultilevel"/>
    <w:tmpl w:val="4BBCC9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B47F5"/>
    <w:multiLevelType w:val="hybridMultilevel"/>
    <w:tmpl w:val="6714F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148EA"/>
    <w:multiLevelType w:val="hybridMultilevel"/>
    <w:tmpl w:val="0736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81582"/>
    <w:multiLevelType w:val="hybridMultilevel"/>
    <w:tmpl w:val="D3C848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76637F"/>
    <w:multiLevelType w:val="hybridMultilevel"/>
    <w:tmpl w:val="85C2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3B7675"/>
    <w:multiLevelType w:val="hybridMultilevel"/>
    <w:tmpl w:val="73782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7377F"/>
    <w:multiLevelType w:val="hybridMultilevel"/>
    <w:tmpl w:val="6C6CC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46861"/>
    <w:multiLevelType w:val="hybridMultilevel"/>
    <w:tmpl w:val="50AAF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4356CE"/>
    <w:multiLevelType w:val="hybridMultilevel"/>
    <w:tmpl w:val="A7BE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E356E0"/>
    <w:multiLevelType w:val="hybridMultilevel"/>
    <w:tmpl w:val="2B9A423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E9217AB"/>
    <w:multiLevelType w:val="hybridMultilevel"/>
    <w:tmpl w:val="E7F074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F067A8A"/>
    <w:multiLevelType w:val="hybridMultilevel"/>
    <w:tmpl w:val="93B65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FB05C7"/>
    <w:multiLevelType w:val="hybridMultilevel"/>
    <w:tmpl w:val="D3C848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8"/>
  </w:num>
  <w:num w:numId="4">
    <w:abstractNumId w:val="9"/>
  </w:num>
  <w:num w:numId="5">
    <w:abstractNumId w:val="3"/>
  </w:num>
  <w:num w:numId="6">
    <w:abstractNumId w:val="4"/>
  </w:num>
  <w:num w:numId="7">
    <w:abstractNumId w:val="1"/>
  </w:num>
  <w:num w:numId="8">
    <w:abstractNumId w:val="14"/>
  </w:num>
  <w:num w:numId="9">
    <w:abstractNumId w:val="6"/>
  </w:num>
  <w:num w:numId="10">
    <w:abstractNumId w:val="13"/>
  </w:num>
  <w:num w:numId="11">
    <w:abstractNumId w:val="15"/>
  </w:num>
  <w:num w:numId="12">
    <w:abstractNumId w:val="12"/>
  </w:num>
  <w:num w:numId="13">
    <w:abstractNumId w:val="0"/>
  </w:num>
  <w:num w:numId="14">
    <w:abstractNumId w:val="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25"/>
    <w:rsid w:val="000B1DDF"/>
    <w:rsid w:val="000E14B2"/>
    <w:rsid w:val="001547A6"/>
    <w:rsid w:val="001C76B5"/>
    <w:rsid w:val="001E71EA"/>
    <w:rsid w:val="002241F3"/>
    <w:rsid w:val="00276E56"/>
    <w:rsid w:val="003C403F"/>
    <w:rsid w:val="00404225"/>
    <w:rsid w:val="00447939"/>
    <w:rsid w:val="004C6104"/>
    <w:rsid w:val="004E3E88"/>
    <w:rsid w:val="004F5339"/>
    <w:rsid w:val="005909D7"/>
    <w:rsid w:val="00600B67"/>
    <w:rsid w:val="00661E63"/>
    <w:rsid w:val="006643F7"/>
    <w:rsid w:val="00712CF8"/>
    <w:rsid w:val="007A5AC3"/>
    <w:rsid w:val="007F6BC5"/>
    <w:rsid w:val="008858A1"/>
    <w:rsid w:val="009F344C"/>
    <w:rsid w:val="00A20C9D"/>
    <w:rsid w:val="00B43939"/>
    <w:rsid w:val="00B47459"/>
    <w:rsid w:val="00B55DD0"/>
    <w:rsid w:val="00B622E3"/>
    <w:rsid w:val="00BF3F37"/>
    <w:rsid w:val="00C50BC2"/>
    <w:rsid w:val="00CE3425"/>
    <w:rsid w:val="00D80C91"/>
    <w:rsid w:val="00DA6190"/>
    <w:rsid w:val="00DF562C"/>
    <w:rsid w:val="00E475E8"/>
    <w:rsid w:val="00F81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F60A8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225"/>
    <w:pPr>
      <w:tabs>
        <w:tab w:val="center" w:pos="4320"/>
        <w:tab w:val="right" w:pos="8640"/>
      </w:tabs>
    </w:pPr>
  </w:style>
  <w:style w:type="character" w:customStyle="1" w:styleId="HeaderChar">
    <w:name w:val="Header Char"/>
    <w:basedOn w:val="DefaultParagraphFont"/>
    <w:link w:val="Header"/>
    <w:uiPriority w:val="99"/>
    <w:rsid w:val="00404225"/>
  </w:style>
  <w:style w:type="paragraph" w:styleId="Footer">
    <w:name w:val="footer"/>
    <w:basedOn w:val="Normal"/>
    <w:link w:val="FooterChar"/>
    <w:uiPriority w:val="99"/>
    <w:unhideWhenUsed/>
    <w:rsid w:val="00404225"/>
    <w:pPr>
      <w:tabs>
        <w:tab w:val="center" w:pos="4320"/>
        <w:tab w:val="right" w:pos="8640"/>
      </w:tabs>
    </w:pPr>
  </w:style>
  <w:style w:type="character" w:customStyle="1" w:styleId="FooterChar">
    <w:name w:val="Footer Char"/>
    <w:basedOn w:val="DefaultParagraphFont"/>
    <w:link w:val="Footer"/>
    <w:uiPriority w:val="99"/>
    <w:rsid w:val="00404225"/>
  </w:style>
  <w:style w:type="paragraph" w:styleId="BalloonText">
    <w:name w:val="Balloon Text"/>
    <w:basedOn w:val="Normal"/>
    <w:link w:val="BalloonTextChar"/>
    <w:uiPriority w:val="99"/>
    <w:semiHidden/>
    <w:unhideWhenUsed/>
    <w:rsid w:val="00F812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2F4"/>
    <w:rPr>
      <w:rFonts w:ascii="Lucida Grande" w:hAnsi="Lucida Grande" w:cs="Lucida Grande"/>
      <w:sz w:val="18"/>
      <w:szCs w:val="18"/>
    </w:rPr>
  </w:style>
  <w:style w:type="paragraph" w:styleId="ListParagraph">
    <w:name w:val="List Paragraph"/>
    <w:basedOn w:val="Normal"/>
    <w:uiPriority w:val="34"/>
    <w:qFormat/>
    <w:rsid w:val="00F812F4"/>
    <w:pPr>
      <w:ind w:left="720"/>
      <w:contextualSpacing/>
    </w:pPr>
  </w:style>
  <w:style w:type="table" w:styleId="TableGrid">
    <w:name w:val="Table Grid"/>
    <w:basedOn w:val="TableNormal"/>
    <w:uiPriority w:val="39"/>
    <w:rsid w:val="00F812F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5AC3"/>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225"/>
    <w:pPr>
      <w:tabs>
        <w:tab w:val="center" w:pos="4320"/>
        <w:tab w:val="right" w:pos="8640"/>
      </w:tabs>
    </w:pPr>
  </w:style>
  <w:style w:type="character" w:customStyle="1" w:styleId="HeaderChar">
    <w:name w:val="Header Char"/>
    <w:basedOn w:val="DefaultParagraphFont"/>
    <w:link w:val="Header"/>
    <w:uiPriority w:val="99"/>
    <w:rsid w:val="00404225"/>
  </w:style>
  <w:style w:type="paragraph" w:styleId="Footer">
    <w:name w:val="footer"/>
    <w:basedOn w:val="Normal"/>
    <w:link w:val="FooterChar"/>
    <w:uiPriority w:val="99"/>
    <w:unhideWhenUsed/>
    <w:rsid w:val="00404225"/>
    <w:pPr>
      <w:tabs>
        <w:tab w:val="center" w:pos="4320"/>
        <w:tab w:val="right" w:pos="8640"/>
      </w:tabs>
    </w:pPr>
  </w:style>
  <w:style w:type="character" w:customStyle="1" w:styleId="FooterChar">
    <w:name w:val="Footer Char"/>
    <w:basedOn w:val="DefaultParagraphFont"/>
    <w:link w:val="Footer"/>
    <w:uiPriority w:val="99"/>
    <w:rsid w:val="00404225"/>
  </w:style>
  <w:style w:type="paragraph" w:styleId="BalloonText">
    <w:name w:val="Balloon Text"/>
    <w:basedOn w:val="Normal"/>
    <w:link w:val="BalloonTextChar"/>
    <w:uiPriority w:val="99"/>
    <w:semiHidden/>
    <w:unhideWhenUsed/>
    <w:rsid w:val="00F812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2F4"/>
    <w:rPr>
      <w:rFonts w:ascii="Lucida Grande" w:hAnsi="Lucida Grande" w:cs="Lucida Grande"/>
      <w:sz w:val="18"/>
      <w:szCs w:val="18"/>
    </w:rPr>
  </w:style>
  <w:style w:type="paragraph" w:styleId="ListParagraph">
    <w:name w:val="List Paragraph"/>
    <w:basedOn w:val="Normal"/>
    <w:uiPriority w:val="34"/>
    <w:qFormat/>
    <w:rsid w:val="00F812F4"/>
    <w:pPr>
      <w:ind w:left="720"/>
      <w:contextualSpacing/>
    </w:pPr>
  </w:style>
  <w:style w:type="table" w:styleId="TableGrid">
    <w:name w:val="Table Grid"/>
    <w:basedOn w:val="TableNormal"/>
    <w:uiPriority w:val="39"/>
    <w:rsid w:val="00F812F4"/>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5AC3"/>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686479">
      <w:bodyDiv w:val="1"/>
      <w:marLeft w:val="0"/>
      <w:marRight w:val="0"/>
      <w:marTop w:val="0"/>
      <w:marBottom w:val="0"/>
      <w:divBdr>
        <w:top w:val="none" w:sz="0" w:space="0" w:color="auto"/>
        <w:left w:val="none" w:sz="0" w:space="0" w:color="auto"/>
        <w:bottom w:val="none" w:sz="0" w:space="0" w:color="auto"/>
        <w:right w:val="none" w:sz="0" w:space="0" w:color="auto"/>
      </w:divBdr>
    </w:div>
    <w:div w:id="1359043965">
      <w:bodyDiv w:val="1"/>
      <w:marLeft w:val="0"/>
      <w:marRight w:val="0"/>
      <w:marTop w:val="0"/>
      <w:marBottom w:val="0"/>
      <w:divBdr>
        <w:top w:val="none" w:sz="0" w:space="0" w:color="auto"/>
        <w:left w:val="none" w:sz="0" w:space="0" w:color="auto"/>
        <w:bottom w:val="none" w:sz="0" w:space="0" w:color="auto"/>
        <w:right w:val="none" w:sz="0" w:space="0" w:color="auto"/>
      </w:divBdr>
      <w:divsChild>
        <w:div w:id="1391462139">
          <w:marLeft w:val="0"/>
          <w:marRight w:val="0"/>
          <w:marTop w:val="0"/>
          <w:marBottom w:val="0"/>
          <w:divBdr>
            <w:top w:val="none" w:sz="0" w:space="0" w:color="auto"/>
            <w:left w:val="none" w:sz="0" w:space="0" w:color="auto"/>
            <w:bottom w:val="none" w:sz="0" w:space="0" w:color="auto"/>
            <w:right w:val="none" w:sz="0" w:space="0" w:color="auto"/>
          </w:divBdr>
          <w:divsChild>
            <w:div w:id="1137339378">
              <w:marLeft w:val="0"/>
              <w:marRight w:val="0"/>
              <w:marTop w:val="0"/>
              <w:marBottom w:val="0"/>
              <w:divBdr>
                <w:top w:val="none" w:sz="0" w:space="0" w:color="auto"/>
                <w:left w:val="none" w:sz="0" w:space="0" w:color="auto"/>
                <w:bottom w:val="none" w:sz="0" w:space="0" w:color="auto"/>
                <w:right w:val="none" w:sz="0" w:space="0" w:color="auto"/>
              </w:divBdr>
              <w:divsChild>
                <w:div w:id="928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3655">
      <w:bodyDiv w:val="1"/>
      <w:marLeft w:val="0"/>
      <w:marRight w:val="0"/>
      <w:marTop w:val="0"/>
      <w:marBottom w:val="0"/>
      <w:divBdr>
        <w:top w:val="none" w:sz="0" w:space="0" w:color="auto"/>
        <w:left w:val="none" w:sz="0" w:space="0" w:color="auto"/>
        <w:bottom w:val="none" w:sz="0" w:space="0" w:color="auto"/>
        <w:right w:val="none" w:sz="0" w:space="0" w:color="auto"/>
      </w:divBdr>
    </w:div>
    <w:div w:id="1637099905">
      <w:bodyDiv w:val="1"/>
      <w:marLeft w:val="0"/>
      <w:marRight w:val="0"/>
      <w:marTop w:val="0"/>
      <w:marBottom w:val="0"/>
      <w:divBdr>
        <w:top w:val="none" w:sz="0" w:space="0" w:color="auto"/>
        <w:left w:val="none" w:sz="0" w:space="0" w:color="auto"/>
        <w:bottom w:val="none" w:sz="0" w:space="0" w:color="auto"/>
        <w:right w:val="none" w:sz="0" w:space="0" w:color="auto"/>
      </w:divBdr>
      <w:divsChild>
        <w:div w:id="1382821173">
          <w:marLeft w:val="0"/>
          <w:marRight w:val="0"/>
          <w:marTop w:val="0"/>
          <w:marBottom w:val="0"/>
          <w:divBdr>
            <w:top w:val="none" w:sz="0" w:space="0" w:color="auto"/>
            <w:left w:val="none" w:sz="0" w:space="0" w:color="auto"/>
            <w:bottom w:val="none" w:sz="0" w:space="0" w:color="auto"/>
            <w:right w:val="none" w:sz="0" w:space="0" w:color="auto"/>
          </w:divBdr>
          <w:divsChild>
            <w:div w:id="76442984">
              <w:marLeft w:val="0"/>
              <w:marRight w:val="0"/>
              <w:marTop w:val="0"/>
              <w:marBottom w:val="0"/>
              <w:divBdr>
                <w:top w:val="none" w:sz="0" w:space="0" w:color="auto"/>
                <w:left w:val="none" w:sz="0" w:space="0" w:color="auto"/>
                <w:bottom w:val="none" w:sz="0" w:space="0" w:color="auto"/>
                <w:right w:val="none" w:sz="0" w:space="0" w:color="auto"/>
              </w:divBdr>
              <w:divsChild>
                <w:div w:id="427045144">
                  <w:marLeft w:val="0"/>
                  <w:marRight w:val="0"/>
                  <w:marTop w:val="0"/>
                  <w:marBottom w:val="0"/>
                  <w:divBdr>
                    <w:top w:val="none" w:sz="0" w:space="0" w:color="auto"/>
                    <w:left w:val="none" w:sz="0" w:space="0" w:color="auto"/>
                    <w:bottom w:val="none" w:sz="0" w:space="0" w:color="auto"/>
                    <w:right w:val="none" w:sz="0" w:space="0" w:color="auto"/>
                  </w:divBdr>
                  <w:divsChild>
                    <w:div w:id="12727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47B57-0C95-074F-BE12-00C095D6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9360</Characters>
  <Application>Microsoft Macintosh Word</Application>
  <DocSecurity>0</DocSecurity>
  <Lines>78</Lines>
  <Paragraphs>21</Paragraphs>
  <ScaleCrop>false</ScaleCrop>
  <Company>Green Academy Director - Skyline HS</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Ostrom</dc:creator>
  <cp:keywords/>
  <dc:description/>
  <cp:lastModifiedBy>Tracy Ostrom</cp:lastModifiedBy>
  <cp:revision>2</cp:revision>
  <cp:lastPrinted>2018-09-23T19:16:00Z</cp:lastPrinted>
  <dcterms:created xsi:type="dcterms:W3CDTF">2018-11-04T19:07:00Z</dcterms:created>
  <dcterms:modified xsi:type="dcterms:W3CDTF">2018-11-04T19:07:00Z</dcterms:modified>
</cp:coreProperties>
</file>